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cs="宋体"/>
        </w:rPr>
      </w:pPr>
      <w:bookmarkStart w:id="0" w:name="_Toc10097"/>
      <w:bookmarkStart w:id="1" w:name="_Toc27511"/>
      <w:bookmarkStart w:id="2" w:name="_Toc27507"/>
      <w:bookmarkStart w:id="3" w:name="_Toc26575"/>
      <w:r>
        <w:rPr>
          <w:rFonts w:hint="eastAsia" w:ascii="宋体" w:hAnsi="宋体" w:cs="宋体"/>
        </w:rPr>
        <w:t>第一部分 竞争性磋商公告</w:t>
      </w:r>
      <w:bookmarkEnd w:id="0"/>
      <w:bookmarkEnd w:id="1"/>
      <w:bookmarkEnd w:id="2"/>
      <w:bookmarkEnd w:id="3"/>
    </w:p>
    <w:p>
      <w:pPr>
        <w:widowControl/>
        <w:wordWrap w:val="0"/>
        <w:snapToGrid w:val="0"/>
        <w:spacing w:line="360" w:lineRule="auto"/>
        <w:ind w:firstLine="480" w:firstLineChars="200"/>
        <w:jc w:val="left"/>
        <w:rPr>
          <w:rFonts w:ascii="宋体" w:hAnsi="宋体" w:cs="宋体"/>
          <w:b/>
          <w:bCs/>
          <w:kern w:val="0"/>
          <w:sz w:val="24"/>
          <w:szCs w:val="24"/>
        </w:rPr>
      </w:pPr>
      <w:r>
        <w:rPr>
          <w:rFonts w:hint="eastAsia" w:ascii="宋体" w:hAnsi="宋体" w:cs="宋体"/>
          <w:kern w:val="0"/>
          <w:sz w:val="24"/>
          <w:szCs w:val="24"/>
        </w:rPr>
        <w:t>陕西万泽招标有限公司受西安医学院的委托，经政府采购管理部门批准，就</w:t>
      </w:r>
      <w:r>
        <w:rPr>
          <w:rFonts w:hint="eastAsia" w:ascii="宋体" w:hAnsi="宋体" w:cs="宋体"/>
          <w:kern w:val="0"/>
          <w:sz w:val="24"/>
          <w:szCs w:val="24"/>
          <w:lang w:eastAsia="zh-CN"/>
        </w:rPr>
        <w:t>西安医学院未央校区汽车充电桩安装工程项目</w:t>
      </w:r>
      <w:r>
        <w:rPr>
          <w:rFonts w:hint="eastAsia" w:ascii="宋体" w:hAnsi="宋体" w:cs="宋体"/>
          <w:kern w:val="0"/>
          <w:sz w:val="24"/>
          <w:szCs w:val="24"/>
        </w:rPr>
        <w:t>进行竞争性磋商，欢迎符合资格条件的、有能力提供本次项目所需货物</w:t>
      </w:r>
      <w:r>
        <w:rPr>
          <w:rFonts w:hint="eastAsia" w:ascii="宋体" w:hAnsi="宋体" w:cs="宋体"/>
          <w:kern w:val="0"/>
          <w:sz w:val="24"/>
          <w:szCs w:val="24"/>
          <w:lang w:eastAsia="zh-CN"/>
        </w:rPr>
        <w:t>、</w:t>
      </w:r>
      <w:r>
        <w:rPr>
          <w:rFonts w:hint="eastAsia" w:ascii="宋体" w:hAnsi="宋体" w:cs="宋体"/>
          <w:kern w:val="0"/>
          <w:sz w:val="24"/>
          <w:szCs w:val="24"/>
        </w:rPr>
        <w:t>服务</w:t>
      </w:r>
      <w:r>
        <w:rPr>
          <w:rFonts w:hint="eastAsia" w:asciiTheme="minorEastAsia" w:hAnsiTheme="minorEastAsia" w:cstheme="minorEastAsia"/>
          <w:kern w:val="0"/>
          <w:sz w:val="24"/>
          <w:szCs w:val="24"/>
        </w:rPr>
        <w:t>或工程</w:t>
      </w:r>
      <w:r>
        <w:rPr>
          <w:rFonts w:hint="eastAsia" w:ascii="宋体" w:hAnsi="宋体" w:cs="宋体"/>
          <w:kern w:val="0"/>
          <w:sz w:val="24"/>
          <w:szCs w:val="24"/>
        </w:rPr>
        <w:t>的</w:t>
      </w:r>
      <w:r>
        <w:rPr>
          <w:rFonts w:hint="eastAsia" w:ascii="宋体" w:hAnsi="宋体" w:cs="宋体"/>
          <w:kern w:val="0"/>
          <w:sz w:val="24"/>
          <w:szCs w:val="24"/>
          <w:lang w:val="en-US" w:eastAsia="zh-CN"/>
        </w:rPr>
        <w:t>供应商</w:t>
      </w:r>
      <w:r>
        <w:rPr>
          <w:rFonts w:hint="eastAsia" w:ascii="宋体" w:hAnsi="宋体" w:cs="宋体"/>
          <w:kern w:val="0"/>
          <w:sz w:val="24"/>
          <w:szCs w:val="24"/>
        </w:rPr>
        <w:t>参加磋商。</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项目名称：</w:t>
      </w:r>
      <w:r>
        <w:rPr>
          <w:rFonts w:hint="eastAsia" w:ascii="宋体" w:hAnsi="宋体" w:cs="宋体"/>
          <w:kern w:val="0"/>
          <w:sz w:val="24"/>
          <w:szCs w:val="24"/>
          <w:lang w:eastAsia="zh-CN"/>
        </w:rPr>
        <w:t>西安医学院未央校区汽车充电桩安装工程项目</w:t>
      </w:r>
      <w:r>
        <w:rPr>
          <w:rFonts w:hint="eastAsia" w:ascii="宋体" w:hAnsi="宋体" w:cs="宋体"/>
          <w:kern w:val="0"/>
          <w:sz w:val="24"/>
          <w:szCs w:val="24"/>
          <w:lang w:val="en-US" w:eastAsia="zh-CN"/>
        </w:rPr>
        <w:t>(二次）</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项目编号：</w:t>
      </w:r>
      <w:r>
        <w:rPr>
          <w:rFonts w:hint="eastAsia" w:ascii="宋体" w:hAnsi="宋体" w:cs="宋体"/>
          <w:kern w:val="0"/>
          <w:sz w:val="24"/>
          <w:szCs w:val="24"/>
          <w:lang w:eastAsia="zh-CN"/>
        </w:rPr>
        <w:t>SXWZ2023ZB-YXY-055</w:t>
      </w:r>
      <w:r>
        <w:rPr>
          <w:rFonts w:hint="eastAsia" w:ascii="宋体" w:hAnsi="宋体" w:cs="宋体"/>
          <w:kern w:val="0"/>
          <w:sz w:val="24"/>
          <w:szCs w:val="24"/>
          <w:lang w:val="en-US" w:eastAsia="zh-CN"/>
        </w:rPr>
        <w:t>A</w:t>
      </w:r>
    </w:p>
    <w:p>
      <w:pPr>
        <w:widowControl/>
        <w:numPr>
          <w:ilvl w:val="0"/>
          <w:numId w:val="1"/>
        </w:numPr>
        <w:wordWrap w:val="0"/>
        <w:snapToGrid w:val="0"/>
        <w:spacing w:line="360" w:lineRule="auto"/>
        <w:ind w:firstLine="480" w:firstLineChars="200"/>
        <w:jc w:val="left"/>
        <w:rPr>
          <w:rFonts w:ascii="宋体" w:hAnsi="宋体" w:cs="宋体"/>
          <w:kern w:val="0"/>
          <w:sz w:val="24"/>
          <w:szCs w:val="24"/>
        </w:rPr>
      </w:pPr>
      <w:bookmarkStart w:id="4" w:name="OLE_LINK2"/>
      <w:r>
        <w:rPr>
          <w:rFonts w:hint="eastAsia" w:ascii="宋体" w:hAnsi="宋体" w:cs="宋体"/>
          <w:kern w:val="0"/>
          <w:sz w:val="24"/>
          <w:szCs w:val="24"/>
        </w:rPr>
        <w:t>采购人名称：西安医学院</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地    址：西安市未央区辛王路1号</w:t>
      </w:r>
    </w:p>
    <w:p>
      <w:pPr>
        <w:widowControl/>
        <w:wordWrap w:val="0"/>
        <w:snapToGrid w:val="0"/>
        <w:spacing w:line="360" w:lineRule="auto"/>
        <w:ind w:firstLine="960" w:firstLineChars="400"/>
        <w:jc w:val="left"/>
        <w:rPr>
          <w:rFonts w:ascii="宋体" w:hAnsi="宋体" w:cs="宋体"/>
          <w:kern w:val="0"/>
          <w:sz w:val="24"/>
          <w:szCs w:val="24"/>
        </w:rPr>
      </w:pPr>
      <w:r>
        <w:rPr>
          <w:rFonts w:hint="eastAsia" w:ascii="宋体" w:hAnsi="宋体" w:cs="宋体"/>
          <w:kern w:val="0"/>
          <w:sz w:val="24"/>
          <w:szCs w:val="24"/>
        </w:rPr>
        <w:t>联系方式：029-86177468</w:t>
      </w:r>
    </w:p>
    <w:bookmarkEnd w:id="4"/>
    <w:p>
      <w:pPr>
        <w:widowControl/>
        <w:numPr>
          <w:ilvl w:val="0"/>
          <w:numId w:val="1"/>
        </w:numPr>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采购代理机构名称：陕西万泽招标有限公司</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地    址：西安市莲湖区西关正街英达大厦1507室</w:t>
      </w:r>
    </w:p>
    <w:p>
      <w:pPr>
        <w:widowControl/>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    联系方式：029-88319689</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采购内容和要求：</w:t>
      </w:r>
    </w:p>
    <w:p>
      <w:pPr>
        <w:pStyle w:val="5"/>
        <w:spacing w:line="360" w:lineRule="auto"/>
        <w:ind w:left="958" w:leftChars="456" w:firstLine="0"/>
        <w:rPr>
          <w:rFonts w:hint="eastAsia" w:ascii="宋体" w:hAnsi="宋体" w:cs="宋体"/>
          <w:kern w:val="0"/>
          <w:sz w:val="24"/>
          <w:szCs w:val="24"/>
          <w:lang w:eastAsia="zh-CN"/>
        </w:rPr>
      </w:pPr>
      <w:r>
        <w:rPr>
          <w:rFonts w:hint="eastAsia" w:ascii="宋体" w:hAnsi="宋体" w:cs="宋体"/>
          <w:kern w:val="0"/>
          <w:sz w:val="24"/>
          <w:szCs w:val="24"/>
        </w:rPr>
        <w:t>采购内容：</w:t>
      </w:r>
      <w:r>
        <w:rPr>
          <w:rFonts w:hint="eastAsia" w:ascii="宋体" w:hAnsi="宋体" w:cs="宋体"/>
          <w:kern w:val="0"/>
          <w:sz w:val="24"/>
          <w:szCs w:val="24"/>
          <w:lang w:eastAsia="zh-CN"/>
        </w:rPr>
        <w:t>未央校区汽车充电桩安装工程</w:t>
      </w:r>
    </w:p>
    <w:p>
      <w:pPr>
        <w:pStyle w:val="5"/>
        <w:spacing w:line="360" w:lineRule="auto"/>
        <w:ind w:left="958" w:leftChars="456" w:firstLine="0"/>
        <w:rPr>
          <w:rFonts w:ascii="宋体" w:hAnsi="宋体" w:cs="宋体"/>
          <w:sz w:val="24"/>
          <w:szCs w:val="24"/>
        </w:rPr>
      </w:pPr>
      <w:r>
        <w:rPr>
          <w:rFonts w:hint="eastAsia" w:ascii="宋体" w:hAnsi="宋体" w:cs="宋体"/>
          <w:kern w:val="0"/>
          <w:sz w:val="24"/>
          <w:szCs w:val="24"/>
        </w:rPr>
        <w:t>项目预算：</w:t>
      </w:r>
      <w:r>
        <w:rPr>
          <w:rFonts w:hint="eastAsia" w:ascii="宋体" w:hAnsi="宋体" w:cs="宋体"/>
          <w:sz w:val="24"/>
          <w:szCs w:val="24"/>
          <w:lang w:val="en-US" w:eastAsia="zh-CN"/>
        </w:rPr>
        <w:t>78</w:t>
      </w:r>
      <w:r>
        <w:rPr>
          <w:rFonts w:hint="eastAsia" w:ascii="宋体" w:hAnsi="宋体" w:cs="宋体"/>
          <w:sz w:val="24"/>
          <w:szCs w:val="24"/>
        </w:rPr>
        <w:t>0000.00元</w:t>
      </w:r>
    </w:p>
    <w:p>
      <w:pPr>
        <w:pStyle w:val="5"/>
        <w:spacing w:line="360" w:lineRule="auto"/>
        <w:ind w:firstLine="960" w:firstLineChars="400"/>
        <w:rPr>
          <w:rFonts w:ascii="宋体" w:hAnsi="宋体" w:cs="宋体"/>
          <w:sz w:val="24"/>
          <w:szCs w:val="24"/>
        </w:rPr>
      </w:pPr>
      <w:r>
        <w:rPr>
          <w:rFonts w:hint="eastAsia" w:ascii="宋体" w:hAnsi="宋体" w:cs="宋体"/>
          <w:sz w:val="24"/>
          <w:szCs w:val="24"/>
        </w:rPr>
        <w:t>项目用途：自用</w:t>
      </w:r>
    </w:p>
    <w:p>
      <w:pPr>
        <w:pStyle w:val="8"/>
        <w:ind w:firstLine="960" w:firstLineChars="400"/>
      </w:pPr>
      <w:r>
        <w:rPr>
          <w:rFonts w:hint="eastAsia" w:ascii="宋体" w:hAnsi="宋体" w:cs="宋体"/>
          <w:sz w:val="24"/>
          <w:szCs w:val="24"/>
        </w:rPr>
        <w:t>项目性质：财政资金</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供应商资质要求：</w:t>
      </w:r>
    </w:p>
    <w:p>
      <w:pPr>
        <w:snapToGrid w:val="0"/>
        <w:spacing w:line="300" w:lineRule="auto"/>
        <w:ind w:left="567"/>
        <w:jc w:val="left"/>
      </w:pPr>
      <w:r>
        <w:rPr>
          <w:rFonts w:hint="eastAsia" w:ascii="宋体" w:hAnsi="宋体" w:cs="宋体"/>
          <w:bCs/>
          <w:kern w:val="0"/>
          <w:sz w:val="24"/>
          <w:szCs w:val="24"/>
        </w:rPr>
        <w:t>符合《中华人民共和国政府采购法》第二十二条规定，并提供以下材料：</w:t>
      </w:r>
    </w:p>
    <w:p>
      <w:pPr>
        <w:numPr>
          <w:ilvl w:val="0"/>
          <w:numId w:val="2"/>
        </w:numPr>
        <w:snapToGrid w:val="0"/>
        <w:spacing w:line="360" w:lineRule="auto"/>
        <w:ind w:firstLine="567"/>
        <w:jc w:val="left"/>
        <w:rPr>
          <w:rFonts w:ascii="宋体" w:cs="宋体"/>
          <w:bCs/>
          <w:kern w:val="0"/>
          <w:sz w:val="24"/>
          <w:szCs w:val="24"/>
        </w:rPr>
      </w:pPr>
      <w:r>
        <w:rPr>
          <w:rFonts w:hint="eastAsia" w:ascii="宋体" w:hAnsi="宋体" w:cs="宋体"/>
          <w:bCs/>
          <w:kern w:val="0"/>
          <w:sz w:val="24"/>
          <w:szCs w:val="24"/>
        </w:rPr>
        <w:t>提供合格有效的法人或其他组织的营业执照等证明文件，自然人参与的提供其身份证原件；</w:t>
      </w:r>
      <w:r>
        <w:rPr>
          <w:rFonts w:ascii="宋体" w:hAnsi="宋体" w:cs="宋体"/>
          <w:bCs/>
          <w:kern w:val="0"/>
          <w:sz w:val="24"/>
          <w:szCs w:val="24"/>
        </w:rPr>
        <w:t xml:space="preserve">  </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社会保障资金缴纳证明：提供2022年1月至今已缴存的至少一个月的社会保障资金缴存单据或社保机构开具的社会保险参保缴费情况证明，单据或证明上应有社保机构或代收机构的公章；依法不需要缴纳社会保障资金的供应商应提供相关文件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税收缴纳证明：提供2022年1月至今已缴纳的至少一个月的纳税证明或完税证明；依法免税的单位应提供相关证明材料；</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财务状况证明：提供经会计师事务所审计的202</w:t>
      </w:r>
      <w:r>
        <w:rPr>
          <w:rFonts w:hint="eastAsia" w:ascii="宋体" w:hAnsi="宋体" w:cs="宋体"/>
          <w:bCs/>
          <w:kern w:val="0"/>
          <w:sz w:val="24"/>
          <w:szCs w:val="24"/>
          <w:lang w:val="en-US" w:eastAsia="zh-CN"/>
        </w:rPr>
        <w:t>1</w:t>
      </w:r>
      <w:r>
        <w:rPr>
          <w:rFonts w:hint="eastAsia" w:ascii="宋体" w:hAnsi="宋体" w:cs="宋体"/>
          <w:bCs/>
          <w:kern w:val="0"/>
          <w:sz w:val="24"/>
          <w:szCs w:val="24"/>
        </w:rPr>
        <w:t>年或202</w:t>
      </w:r>
      <w:r>
        <w:rPr>
          <w:rFonts w:hint="eastAsia" w:ascii="宋体" w:hAnsi="宋体" w:cs="宋体"/>
          <w:bCs/>
          <w:kern w:val="0"/>
          <w:sz w:val="24"/>
          <w:szCs w:val="24"/>
          <w:lang w:val="en-US" w:eastAsia="zh-CN"/>
        </w:rPr>
        <w:t>2</w:t>
      </w:r>
      <w:r>
        <w:rPr>
          <w:rFonts w:hint="eastAsia" w:ascii="宋体" w:hAnsi="宋体" w:cs="宋体"/>
          <w:bCs/>
          <w:kern w:val="0"/>
          <w:sz w:val="24"/>
          <w:szCs w:val="24"/>
        </w:rPr>
        <w:t>年财务审计报告，或在开标日期前六个月内其基本开户银行出具的资信证明；</w:t>
      </w:r>
    </w:p>
    <w:p>
      <w:pPr>
        <w:numPr>
          <w:ilvl w:val="0"/>
          <w:numId w:val="2"/>
        </w:numPr>
        <w:snapToGrid w:val="0"/>
        <w:spacing w:line="360" w:lineRule="auto"/>
        <w:ind w:firstLine="567"/>
        <w:jc w:val="left"/>
        <w:rPr>
          <w:rFonts w:ascii="宋体" w:hAnsi="宋体" w:cs="宋体"/>
          <w:bCs/>
          <w:kern w:val="0"/>
          <w:sz w:val="24"/>
          <w:szCs w:val="24"/>
        </w:rPr>
      </w:pPr>
      <w:r>
        <w:rPr>
          <w:rFonts w:hint="eastAsia" w:ascii="宋体" w:hAnsi="宋体" w:cs="宋体"/>
          <w:bCs/>
          <w:kern w:val="0"/>
          <w:sz w:val="24"/>
          <w:szCs w:val="24"/>
        </w:rPr>
        <w:t>供应商信誉证明：提供在参加政府采购活动前3年内在经营活动中没有重大违法记录，</w:t>
      </w:r>
      <w:r>
        <w:rPr>
          <w:rFonts w:hint="eastAsia" w:ascii="宋体" w:hAnsi="宋体" w:cs="宋体"/>
          <w:kern w:val="0"/>
          <w:sz w:val="24"/>
        </w:rPr>
        <w:t>未被信用中国网（www.creditchina.gov.cn）列入失信被执行人、重大税收违法案件当事人名单，未被中国政府采购网（www.ccgp.gov.cn）列入政府采购严重违法失信行为记录名单的书面声明</w:t>
      </w:r>
      <w:r>
        <w:rPr>
          <w:rFonts w:hint="eastAsia" w:ascii="宋体" w:hAnsi="宋体" w:cs="宋体"/>
          <w:bCs/>
          <w:kern w:val="0"/>
          <w:sz w:val="24"/>
          <w:szCs w:val="24"/>
        </w:rPr>
        <w:t xml:space="preserve">； </w:t>
      </w:r>
    </w:p>
    <w:p>
      <w:pPr>
        <w:numPr>
          <w:ilvl w:val="0"/>
          <w:numId w:val="2"/>
        </w:numPr>
        <w:snapToGrid w:val="0"/>
        <w:spacing w:line="360" w:lineRule="auto"/>
        <w:ind w:firstLine="567"/>
        <w:jc w:val="left"/>
        <w:rPr>
          <w:rFonts w:ascii="宋体" w:hAnsi="宋体" w:cs="宋体"/>
          <w:kern w:val="0"/>
          <w:sz w:val="24"/>
          <w:szCs w:val="24"/>
        </w:rPr>
      </w:pPr>
      <w:r>
        <w:rPr>
          <w:rFonts w:hint="eastAsia" w:ascii="宋体" w:hAnsi="宋体" w:cs="宋体"/>
          <w:bCs/>
          <w:kern w:val="0"/>
          <w:sz w:val="24"/>
          <w:szCs w:val="24"/>
        </w:rPr>
        <w:t>非法定代表人参加磋商的，须提供法定代表人授权委托书及被授权人身份证原件；法定代表人参加磋商时,只须提供法定代表人身份证原件；</w:t>
      </w:r>
    </w:p>
    <w:p>
      <w:pPr>
        <w:snapToGrid w:val="0"/>
        <w:spacing w:line="360" w:lineRule="auto"/>
        <w:ind w:left="7" w:firstLine="559" w:firstLineChars="233"/>
        <w:jc w:val="left"/>
        <w:textAlignment w:val="baseline"/>
        <w:rPr>
          <w:rFonts w:ascii="宋体" w:hAnsi="宋体" w:cs="宋体"/>
          <w:bCs/>
          <w:kern w:val="0"/>
          <w:sz w:val="24"/>
          <w:szCs w:val="24"/>
        </w:rPr>
      </w:pPr>
      <w:r>
        <w:rPr>
          <w:rFonts w:hint="eastAsia" w:ascii="宋体" w:hAnsi="宋体" w:cs="宋体"/>
          <w:bCs/>
          <w:kern w:val="0"/>
          <w:sz w:val="24"/>
          <w:szCs w:val="24"/>
        </w:rPr>
        <w:t>7、供应商须提供：</w:t>
      </w:r>
      <w:r>
        <w:rPr>
          <w:rFonts w:hint="eastAsia" w:ascii="宋体" w:hAnsi="宋体" w:cs="宋体"/>
          <w:bCs/>
          <w:kern w:val="0"/>
          <w:sz w:val="24"/>
          <w:szCs w:val="24"/>
          <w:highlight w:val="none"/>
        </w:rPr>
        <w:t>建设行政主管部门颁发的</w:t>
      </w:r>
      <w:r>
        <w:rPr>
          <w:rFonts w:hint="eastAsia" w:ascii="宋体" w:hAnsi="宋体" w:cs="宋体"/>
          <w:bCs/>
          <w:kern w:val="0"/>
          <w:sz w:val="24"/>
          <w:szCs w:val="24"/>
          <w:highlight w:val="none"/>
          <w:lang w:val="en-US" w:eastAsia="zh-CN"/>
        </w:rPr>
        <w:t>建筑机电安装工程专业承包三级</w:t>
      </w:r>
      <w:r>
        <w:rPr>
          <w:rFonts w:hint="eastAsia" w:ascii="宋体" w:hAnsi="宋体" w:cs="宋体"/>
          <w:b w:val="0"/>
          <w:bCs/>
          <w:i w:val="0"/>
          <w:caps w:val="0"/>
          <w:spacing w:val="0"/>
          <w:w w:val="100"/>
          <w:kern w:val="0"/>
          <w:sz w:val="24"/>
          <w:szCs w:val="24"/>
          <w:lang w:val="en-US" w:eastAsia="zh-CN"/>
        </w:rPr>
        <w:t>（含三级）及以上资质</w:t>
      </w:r>
      <w:r>
        <w:rPr>
          <w:rFonts w:hint="eastAsia" w:ascii="宋体" w:hAnsi="宋体" w:cs="宋体"/>
          <w:bCs/>
          <w:kern w:val="0"/>
          <w:sz w:val="24"/>
          <w:szCs w:val="24"/>
        </w:rPr>
        <w:t>，且具备有效的安全生产许可证；</w:t>
      </w:r>
    </w:p>
    <w:p>
      <w:pPr>
        <w:snapToGrid w:val="0"/>
        <w:spacing w:line="360" w:lineRule="auto"/>
        <w:ind w:left="7" w:firstLine="559" w:firstLineChars="233"/>
        <w:jc w:val="left"/>
        <w:textAlignment w:val="baseline"/>
        <w:rPr>
          <w:rFonts w:ascii="宋体" w:hAnsi="宋体" w:cs="宋体"/>
          <w:bCs/>
          <w:kern w:val="0"/>
          <w:sz w:val="24"/>
          <w:szCs w:val="24"/>
        </w:rPr>
      </w:pPr>
      <w:r>
        <w:rPr>
          <w:rFonts w:hint="eastAsia" w:ascii="宋体" w:hAnsi="宋体" w:cs="宋体"/>
          <w:bCs/>
          <w:kern w:val="0"/>
          <w:sz w:val="24"/>
          <w:szCs w:val="24"/>
        </w:rPr>
        <w:t>8、项目经理需具备</w:t>
      </w:r>
      <w:r>
        <w:rPr>
          <w:rFonts w:hint="eastAsia" w:ascii="宋体" w:hAnsi="宋体" w:cs="宋体"/>
          <w:bCs/>
          <w:kern w:val="0"/>
          <w:sz w:val="24"/>
          <w:szCs w:val="24"/>
          <w:lang w:val="en-US" w:eastAsia="zh-CN"/>
        </w:rPr>
        <w:t>机电工程</w:t>
      </w:r>
      <w:r>
        <w:rPr>
          <w:rFonts w:hint="eastAsia" w:ascii="宋体" w:hAnsi="宋体" w:cs="宋体"/>
          <w:bCs/>
          <w:kern w:val="0"/>
          <w:sz w:val="24"/>
          <w:szCs w:val="24"/>
        </w:rPr>
        <w:t>专业贰级及以上(含贰级)注册建造师证书和安全生产考核合格证（B证），且无在建工程（并提供项目经理社保缴纳证明）；</w:t>
      </w:r>
    </w:p>
    <w:p>
      <w:r>
        <w:rPr>
          <w:rFonts w:hint="eastAsia" w:ascii="宋体" w:hAnsi="宋体" w:cs="宋体"/>
          <w:bCs/>
          <w:kern w:val="0"/>
          <w:sz w:val="24"/>
          <w:szCs w:val="24"/>
        </w:rPr>
        <w:t xml:space="preserve">    9、外省企业为陕西省或西安市“建筑市场监管与诚信信息一体化平台”入库企业；</w:t>
      </w:r>
    </w:p>
    <w:p>
      <w:pPr>
        <w:numPr>
          <w:ilvl w:val="0"/>
          <w:numId w:val="0"/>
        </w:numPr>
        <w:snapToGrid w:val="0"/>
        <w:spacing w:line="360" w:lineRule="auto"/>
        <w:ind w:firstLine="480" w:firstLineChars="200"/>
        <w:jc w:val="left"/>
        <w:rPr>
          <w:rFonts w:hint="eastAsia" w:ascii="宋体" w:hAnsi="宋体" w:cs="宋体"/>
          <w:bCs/>
          <w:kern w:val="0"/>
          <w:sz w:val="24"/>
          <w:szCs w:val="24"/>
          <w:lang w:val="en-US" w:eastAsia="zh-CN"/>
        </w:rPr>
      </w:pPr>
      <w:r>
        <w:rPr>
          <w:rFonts w:hint="eastAsia" w:ascii="宋体" w:hAnsi="宋体" w:cs="宋体"/>
          <w:bCs/>
          <w:kern w:val="0"/>
          <w:sz w:val="24"/>
          <w:szCs w:val="24"/>
          <w:lang w:val="en-US" w:eastAsia="zh-CN"/>
        </w:rPr>
        <w:t>10、本项目专门面向中小企业采购，供应商应提供中小企业声明函。</w:t>
      </w:r>
    </w:p>
    <w:p>
      <w:pPr>
        <w:numPr>
          <w:ilvl w:val="0"/>
          <w:numId w:val="0"/>
        </w:numPr>
        <w:snapToGrid w:val="0"/>
        <w:spacing w:line="360" w:lineRule="auto"/>
        <w:ind w:firstLine="480" w:firstLineChars="200"/>
        <w:jc w:val="left"/>
        <w:rPr>
          <w:rFonts w:ascii="宋体" w:hAnsi="宋体" w:cs="宋体"/>
          <w:kern w:val="0"/>
          <w:sz w:val="24"/>
          <w:szCs w:val="24"/>
        </w:rPr>
      </w:pPr>
      <w:r>
        <w:rPr>
          <w:rFonts w:hint="eastAsia" w:ascii="宋体" w:hAnsi="宋体" w:cs="宋体"/>
          <w:bCs/>
          <w:kern w:val="0"/>
          <w:sz w:val="24"/>
          <w:szCs w:val="24"/>
          <w:lang w:val="en-US" w:eastAsia="zh-CN"/>
        </w:rPr>
        <w:t>11、</w:t>
      </w:r>
      <w:r>
        <w:rPr>
          <w:rFonts w:hint="eastAsia" w:ascii="宋体" w:hAnsi="宋体" w:cs="宋体"/>
          <w:bCs/>
          <w:kern w:val="0"/>
          <w:sz w:val="24"/>
          <w:szCs w:val="24"/>
        </w:rPr>
        <w:t>本项目不接受联合体磋商。</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采购项目需要落实的政府采购政策：</w:t>
      </w:r>
    </w:p>
    <w:p>
      <w:pPr>
        <w:snapToGrid w:val="0"/>
        <w:spacing w:line="360" w:lineRule="auto"/>
        <w:ind w:left="7" w:firstLine="559" w:firstLineChars="233"/>
        <w:jc w:val="left"/>
        <w:rPr>
          <w:rFonts w:ascii="宋体" w:hAnsi="宋体" w:cs="宋体"/>
          <w:bCs/>
          <w:kern w:val="0"/>
          <w:sz w:val="24"/>
          <w:szCs w:val="24"/>
        </w:rPr>
      </w:pPr>
      <w:r>
        <w:rPr>
          <w:rFonts w:hint="eastAsia" w:ascii="宋体" w:hAnsi="宋体" w:cs="宋体"/>
          <w:bCs/>
          <w:kern w:val="0"/>
          <w:sz w:val="24"/>
          <w:szCs w:val="24"/>
        </w:rPr>
        <w:t>本次采购若符合政府强制</w:t>
      </w:r>
      <w:r>
        <w:rPr>
          <w:rFonts w:hint="eastAsia" w:ascii="宋体" w:hAnsi="宋体" w:cs="宋体"/>
          <w:kern w:val="0"/>
          <w:sz w:val="24"/>
          <w:szCs w:val="24"/>
        </w:rPr>
        <w:t>采购节能产品、鼓励环保产品、促进残疾人就业、扶持福利企业、支持中小微企业、支持监狱和戒毒企业、限制采购进口产品等政策，将落实相关政策，具体详见磋商文</w:t>
      </w:r>
      <w:r>
        <w:rPr>
          <w:rFonts w:hint="eastAsia" w:ascii="宋体" w:hAnsi="宋体" w:cs="宋体"/>
          <w:bCs/>
          <w:kern w:val="0"/>
          <w:sz w:val="24"/>
          <w:szCs w:val="24"/>
        </w:rPr>
        <w:t>件。</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竞争性磋商文件发售：</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1、</w:t>
      </w:r>
      <w:r>
        <w:rPr>
          <w:rFonts w:hint="eastAsia" w:ascii="宋体" w:hAnsi="宋体" w:cs="宋体"/>
          <w:sz w:val="24"/>
        </w:rPr>
        <w:t>发售时间：</w:t>
      </w:r>
      <w:r>
        <w:rPr>
          <w:rFonts w:hint="eastAsia" w:ascii="宋体" w:hAnsi="宋体" w:cs="宋体"/>
          <w:b/>
          <w:bCs/>
          <w:color w:val="000000" w:themeColor="text1"/>
          <w:sz w:val="24"/>
          <w14:textFill>
            <w14:solidFill>
              <w14:schemeClr w14:val="tx1"/>
            </w14:solidFill>
          </w14:textFill>
        </w:rPr>
        <w:t>202</w:t>
      </w:r>
      <w:r>
        <w:rPr>
          <w:rFonts w:hint="eastAsia" w:ascii="宋体" w:hAnsi="宋体" w:cs="宋体"/>
          <w:b/>
          <w:bCs/>
          <w:color w:val="000000" w:themeColor="text1"/>
          <w:sz w:val="24"/>
          <w:lang w:val="en-US" w:eastAsia="zh-CN"/>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年0</w:t>
      </w:r>
      <w:r>
        <w:rPr>
          <w:rFonts w:hint="eastAsia" w:ascii="宋体" w:hAnsi="宋体" w:cs="宋体"/>
          <w:b/>
          <w:bCs/>
          <w:color w:val="000000" w:themeColor="text1"/>
          <w:sz w:val="24"/>
          <w:lang w:val="en-US" w:eastAsia="zh-CN"/>
          <w14:textFill>
            <w14:solidFill>
              <w14:schemeClr w14:val="tx1"/>
            </w14:solidFill>
          </w14:textFill>
        </w:rPr>
        <w:t>4</w:t>
      </w:r>
      <w:r>
        <w:rPr>
          <w:rFonts w:hint="eastAsia" w:ascii="宋体" w:hAnsi="宋体" w:cs="宋体"/>
          <w:b/>
          <w:bCs/>
          <w:color w:val="000000" w:themeColor="text1"/>
          <w:sz w:val="24"/>
          <w14:textFill>
            <w14:solidFill>
              <w14:schemeClr w14:val="tx1"/>
            </w14:solidFill>
          </w14:textFill>
        </w:rPr>
        <w:t>月</w:t>
      </w:r>
      <w:r>
        <w:rPr>
          <w:rFonts w:hint="eastAsia" w:ascii="宋体" w:hAnsi="宋体" w:cs="宋体"/>
          <w:b/>
          <w:bCs/>
          <w:color w:val="000000" w:themeColor="text1"/>
          <w:sz w:val="24"/>
          <w:lang w:val="en-US" w:eastAsia="zh-CN"/>
          <w14:textFill>
            <w14:solidFill>
              <w14:schemeClr w14:val="tx1"/>
            </w14:solidFill>
          </w14:textFill>
        </w:rPr>
        <w:t>27日</w:t>
      </w:r>
      <w:r>
        <w:rPr>
          <w:rFonts w:hint="eastAsia" w:ascii="宋体" w:hAnsi="宋体" w:cs="宋体"/>
          <w:b/>
          <w:bCs/>
          <w:color w:val="000000" w:themeColor="text1"/>
          <w:sz w:val="24"/>
          <w14:textFill>
            <w14:solidFill>
              <w14:schemeClr w14:val="tx1"/>
            </w14:solidFill>
          </w14:textFill>
        </w:rPr>
        <w:t>至202</w:t>
      </w:r>
      <w:r>
        <w:rPr>
          <w:rFonts w:hint="eastAsia" w:ascii="宋体" w:hAnsi="宋体" w:cs="宋体"/>
          <w:b/>
          <w:bCs/>
          <w:color w:val="000000" w:themeColor="text1"/>
          <w:sz w:val="24"/>
          <w:lang w:val="en-US" w:eastAsia="zh-CN"/>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年</w:t>
      </w:r>
      <w:r>
        <w:rPr>
          <w:rFonts w:hint="eastAsia" w:ascii="宋体" w:hAnsi="宋体" w:cs="宋体"/>
          <w:b/>
          <w:bCs/>
          <w:color w:val="000000" w:themeColor="text1"/>
          <w:sz w:val="24"/>
          <w:lang w:val="en-US" w:eastAsia="zh-CN"/>
          <w14:textFill>
            <w14:solidFill>
              <w14:schemeClr w14:val="tx1"/>
            </w14:solidFill>
          </w14:textFill>
        </w:rPr>
        <w:t>05</w:t>
      </w:r>
      <w:r>
        <w:rPr>
          <w:rFonts w:hint="eastAsia" w:ascii="宋体" w:hAnsi="宋体" w:cs="宋体"/>
          <w:b/>
          <w:bCs/>
          <w:color w:val="000000" w:themeColor="text1"/>
          <w:sz w:val="24"/>
          <w14:textFill>
            <w14:solidFill>
              <w14:schemeClr w14:val="tx1"/>
            </w14:solidFill>
          </w14:textFill>
        </w:rPr>
        <w:t>月</w:t>
      </w:r>
      <w:r>
        <w:rPr>
          <w:rFonts w:hint="eastAsia" w:ascii="宋体" w:hAnsi="宋体" w:cs="宋体"/>
          <w:b/>
          <w:bCs/>
          <w:color w:val="000000" w:themeColor="text1"/>
          <w:sz w:val="24"/>
          <w:lang w:val="en-US" w:eastAsia="zh-CN"/>
          <w14:textFill>
            <w14:solidFill>
              <w14:schemeClr w14:val="tx1"/>
            </w14:solidFill>
          </w14:textFill>
        </w:rPr>
        <w:t>08</w:t>
      </w:r>
      <w:bookmarkStart w:id="10" w:name="_GoBack"/>
      <w:bookmarkEnd w:id="10"/>
      <w:r>
        <w:rPr>
          <w:rFonts w:hint="eastAsia" w:ascii="宋体" w:hAnsi="宋体" w:cs="宋体"/>
          <w:b/>
          <w:bCs/>
          <w:color w:val="000000" w:themeColor="text1"/>
          <w:sz w:val="24"/>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止</w:t>
      </w:r>
      <w:r>
        <w:rPr>
          <w:rFonts w:hint="eastAsia" w:ascii="宋体" w:hAnsi="宋体" w:cs="宋体"/>
          <w:color w:val="000000" w:themeColor="text1"/>
          <w:sz w:val="24"/>
          <w:szCs w:val="24"/>
          <w14:textFill>
            <w14:solidFill>
              <w14:schemeClr w14:val="tx1"/>
            </w14:solidFill>
          </w14:textFill>
        </w:rPr>
        <w:t>。</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（上午09:00～12:00，下午14:00～17:00发售,法定节假日除外）。</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2、发售地点：西安市莲湖区西关正街英达大厦1507室。</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3、文件售价：¥500元/套，售后不退，谢绝邮寄。</w:t>
      </w:r>
    </w:p>
    <w:p>
      <w:pPr>
        <w:widowControl/>
        <w:tabs>
          <w:tab w:val="left" w:pos="1620"/>
        </w:tabs>
        <w:wordWrap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注：</w:t>
      </w:r>
      <w:r>
        <w:rPr>
          <w:rFonts w:hint="eastAsia" w:asciiTheme="minorEastAsia" w:hAnsiTheme="minorEastAsia" w:cstheme="minorEastAsia"/>
          <w:kern w:val="0"/>
          <w:sz w:val="24"/>
          <w:szCs w:val="24"/>
        </w:rPr>
        <w:t>供应商领取标书时，请携带单位介绍信及经办人身份证原件及复印件加盖公章。</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磋商响应文件递交截止时间及磋商时间和地点：</w:t>
      </w:r>
    </w:p>
    <w:p>
      <w:pPr>
        <w:widowControl/>
        <w:tabs>
          <w:tab w:val="left" w:pos="0"/>
        </w:tabs>
        <w:wordWrap w:val="0"/>
        <w:snapToGrid w:val="0"/>
        <w:spacing w:line="300" w:lineRule="auto"/>
        <w:ind w:firstLine="480" w:firstLineChars="20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kern w:val="0"/>
          <w:sz w:val="24"/>
          <w:szCs w:val="24"/>
        </w:rPr>
        <w:t>1、磋商响应文件递交截止时间：</w:t>
      </w:r>
      <w:r>
        <w:rPr>
          <w:rFonts w:hint="eastAsia" w:ascii="宋体" w:hAnsi="宋体" w:cs="宋体"/>
          <w:b/>
          <w:bCs/>
          <w:color w:val="000000" w:themeColor="text1"/>
          <w:kern w:val="0"/>
          <w:sz w:val="24"/>
          <w:szCs w:val="24"/>
          <w:lang w:eastAsia="zh-CN"/>
          <w14:textFill>
            <w14:solidFill>
              <w14:schemeClr w14:val="tx1"/>
            </w14:solidFill>
          </w14:textFill>
        </w:rPr>
        <w:t>202</w:t>
      </w:r>
      <w:r>
        <w:rPr>
          <w:rFonts w:hint="eastAsia" w:ascii="宋体" w:hAnsi="宋体" w:cs="宋体"/>
          <w:b/>
          <w:bCs/>
          <w:color w:val="000000" w:themeColor="text1"/>
          <w:kern w:val="0"/>
          <w:sz w:val="24"/>
          <w:szCs w:val="24"/>
          <w:lang w:val="en-US" w:eastAsia="zh-CN"/>
          <w14:textFill>
            <w14:solidFill>
              <w14:schemeClr w14:val="tx1"/>
            </w14:solidFill>
          </w14:textFill>
        </w:rPr>
        <w:t>3</w:t>
      </w:r>
      <w:r>
        <w:rPr>
          <w:rFonts w:hint="eastAsia" w:ascii="宋体" w:hAnsi="宋体" w:cs="宋体"/>
          <w:b/>
          <w:bCs/>
          <w:color w:val="000000" w:themeColor="text1"/>
          <w:kern w:val="0"/>
          <w:sz w:val="24"/>
          <w:szCs w:val="24"/>
          <w:lang w:eastAsia="zh-CN"/>
          <w14:textFill>
            <w14:solidFill>
              <w14:schemeClr w14:val="tx1"/>
            </w14:solidFill>
          </w14:textFill>
        </w:rPr>
        <w:t>年</w:t>
      </w:r>
      <w:r>
        <w:rPr>
          <w:rFonts w:hint="eastAsia" w:ascii="宋体" w:hAnsi="宋体" w:cs="宋体"/>
          <w:b/>
          <w:bCs/>
          <w:color w:val="000000" w:themeColor="text1"/>
          <w:kern w:val="0"/>
          <w:sz w:val="24"/>
          <w:szCs w:val="24"/>
          <w:lang w:val="en-US" w:eastAsia="zh-CN"/>
          <w14:textFill>
            <w14:solidFill>
              <w14:schemeClr w14:val="tx1"/>
            </w14:solidFill>
          </w14:textFill>
        </w:rPr>
        <w:t>05</w:t>
      </w:r>
      <w:r>
        <w:rPr>
          <w:rFonts w:hint="eastAsia" w:ascii="宋体" w:hAnsi="宋体" w:cs="宋体"/>
          <w:b/>
          <w:bCs/>
          <w:color w:val="000000" w:themeColor="text1"/>
          <w:kern w:val="0"/>
          <w:sz w:val="24"/>
          <w:szCs w:val="24"/>
          <w:lang w:eastAsia="zh-CN"/>
          <w14:textFill>
            <w14:solidFill>
              <w14:schemeClr w14:val="tx1"/>
            </w14:solidFill>
          </w14:textFill>
        </w:rPr>
        <w:t>月</w:t>
      </w:r>
      <w:r>
        <w:rPr>
          <w:rFonts w:hint="eastAsia" w:ascii="宋体" w:hAnsi="宋体" w:cs="宋体"/>
          <w:b/>
          <w:bCs/>
          <w:color w:val="000000" w:themeColor="text1"/>
          <w:kern w:val="0"/>
          <w:sz w:val="24"/>
          <w:szCs w:val="24"/>
          <w:lang w:val="en-US" w:eastAsia="zh-CN"/>
          <w14:textFill>
            <w14:solidFill>
              <w14:schemeClr w14:val="tx1"/>
            </w14:solidFill>
          </w14:textFill>
        </w:rPr>
        <w:t>12</w:t>
      </w:r>
      <w:r>
        <w:rPr>
          <w:rFonts w:hint="eastAsia" w:ascii="宋体" w:hAnsi="宋体" w:cs="宋体"/>
          <w:b/>
          <w:bCs/>
          <w:color w:val="000000" w:themeColor="text1"/>
          <w:kern w:val="0"/>
          <w:sz w:val="24"/>
          <w:szCs w:val="24"/>
          <w:lang w:eastAsia="zh-CN"/>
          <w14:textFill>
            <w14:solidFill>
              <w14:schemeClr w14:val="tx1"/>
            </w14:solidFill>
          </w14:textFill>
        </w:rPr>
        <w:t>日</w:t>
      </w:r>
      <w:r>
        <w:rPr>
          <w:rFonts w:hint="eastAsia" w:ascii="宋体" w:hAnsi="宋体" w:cs="宋体"/>
          <w:b/>
          <w:bCs/>
          <w:color w:val="000000" w:themeColor="text1"/>
          <w:kern w:val="0"/>
          <w:sz w:val="24"/>
          <w:szCs w:val="24"/>
          <w:lang w:val="en-US" w:eastAsia="zh-CN"/>
          <w14:textFill>
            <w14:solidFill>
              <w14:schemeClr w14:val="tx1"/>
            </w14:solidFill>
          </w14:textFill>
        </w:rPr>
        <w:t>14</w:t>
      </w:r>
      <w:r>
        <w:rPr>
          <w:rFonts w:hint="eastAsia" w:ascii="宋体" w:hAnsi="宋体" w:cs="宋体"/>
          <w:b/>
          <w:bCs/>
          <w:color w:val="000000" w:themeColor="text1"/>
          <w:kern w:val="0"/>
          <w:sz w:val="24"/>
          <w:szCs w:val="24"/>
          <w:lang w:eastAsia="zh-CN"/>
          <w14:textFill>
            <w14:solidFill>
              <w14:schemeClr w14:val="tx1"/>
            </w14:solidFill>
          </w14:textFill>
        </w:rPr>
        <w:t>:30</w:t>
      </w:r>
    </w:p>
    <w:p>
      <w:pPr>
        <w:widowControl/>
        <w:tabs>
          <w:tab w:val="left" w:pos="0"/>
        </w:tabs>
        <w:wordWrap w:val="0"/>
        <w:snapToGrid w:val="0"/>
        <w:spacing w:line="300" w:lineRule="auto"/>
        <w:ind w:firstLine="480" w:firstLineChars="20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2、磋商时间：</w:t>
      </w:r>
      <w:r>
        <w:rPr>
          <w:rFonts w:hint="eastAsia" w:ascii="宋体" w:hAnsi="宋体" w:cs="宋体"/>
          <w:b/>
          <w:bCs/>
          <w:color w:val="000000" w:themeColor="text1"/>
          <w:kern w:val="0"/>
          <w:sz w:val="24"/>
          <w:szCs w:val="24"/>
          <w:lang w:eastAsia="zh-CN"/>
          <w14:textFill>
            <w14:solidFill>
              <w14:schemeClr w14:val="tx1"/>
            </w14:solidFill>
          </w14:textFill>
        </w:rPr>
        <w:t>202</w:t>
      </w:r>
      <w:r>
        <w:rPr>
          <w:rFonts w:hint="eastAsia" w:ascii="宋体" w:hAnsi="宋体" w:cs="宋体"/>
          <w:b/>
          <w:bCs/>
          <w:color w:val="000000" w:themeColor="text1"/>
          <w:kern w:val="0"/>
          <w:sz w:val="24"/>
          <w:szCs w:val="24"/>
          <w:lang w:val="en-US" w:eastAsia="zh-CN"/>
          <w14:textFill>
            <w14:solidFill>
              <w14:schemeClr w14:val="tx1"/>
            </w14:solidFill>
          </w14:textFill>
        </w:rPr>
        <w:t>3</w:t>
      </w:r>
      <w:r>
        <w:rPr>
          <w:rFonts w:hint="eastAsia" w:ascii="宋体" w:hAnsi="宋体" w:cs="宋体"/>
          <w:b/>
          <w:bCs/>
          <w:color w:val="000000" w:themeColor="text1"/>
          <w:kern w:val="0"/>
          <w:sz w:val="24"/>
          <w:szCs w:val="24"/>
          <w:lang w:eastAsia="zh-CN"/>
          <w14:textFill>
            <w14:solidFill>
              <w14:schemeClr w14:val="tx1"/>
            </w14:solidFill>
          </w14:textFill>
        </w:rPr>
        <w:t>年</w:t>
      </w:r>
      <w:r>
        <w:rPr>
          <w:rFonts w:hint="eastAsia" w:ascii="宋体" w:hAnsi="宋体" w:cs="宋体"/>
          <w:b/>
          <w:bCs/>
          <w:color w:val="000000" w:themeColor="text1"/>
          <w:kern w:val="0"/>
          <w:sz w:val="24"/>
          <w:szCs w:val="24"/>
          <w:lang w:val="en-US" w:eastAsia="zh-CN"/>
          <w14:textFill>
            <w14:solidFill>
              <w14:schemeClr w14:val="tx1"/>
            </w14:solidFill>
          </w14:textFill>
        </w:rPr>
        <w:t>05</w:t>
      </w:r>
      <w:r>
        <w:rPr>
          <w:rFonts w:hint="eastAsia" w:ascii="宋体" w:hAnsi="宋体" w:cs="宋体"/>
          <w:b/>
          <w:bCs/>
          <w:color w:val="000000" w:themeColor="text1"/>
          <w:kern w:val="0"/>
          <w:sz w:val="24"/>
          <w:szCs w:val="24"/>
          <w:lang w:eastAsia="zh-CN"/>
          <w14:textFill>
            <w14:solidFill>
              <w14:schemeClr w14:val="tx1"/>
            </w14:solidFill>
          </w14:textFill>
        </w:rPr>
        <w:t>月</w:t>
      </w:r>
      <w:r>
        <w:rPr>
          <w:rFonts w:hint="eastAsia" w:ascii="宋体" w:hAnsi="宋体" w:cs="宋体"/>
          <w:b/>
          <w:bCs/>
          <w:color w:val="000000" w:themeColor="text1"/>
          <w:kern w:val="0"/>
          <w:sz w:val="24"/>
          <w:szCs w:val="24"/>
          <w:lang w:val="en-US" w:eastAsia="zh-CN"/>
          <w14:textFill>
            <w14:solidFill>
              <w14:schemeClr w14:val="tx1"/>
            </w14:solidFill>
          </w14:textFill>
        </w:rPr>
        <w:t>12</w:t>
      </w:r>
      <w:r>
        <w:rPr>
          <w:rFonts w:hint="eastAsia" w:ascii="宋体" w:hAnsi="宋体" w:cs="宋体"/>
          <w:b/>
          <w:bCs/>
          <w:color w:val="000000" w:themeColor="text1"/>
          <w:kern w:val="0"/>
          <w:sz w:val="24"/>
          <w:szCs w:val="24"/>
          <w:lang w:eastAsia="zh-CN"/>
          <w14:textFill>
            <w14:solidFill>
              <w14:schemeClr w14:val="tx1"/>
            </w14:solidFill>
          </w14:textFill>
        </w:rPr>
        <w:t>日</w:t>
      </w:r>
      <w:r>
        <w:rPr>
          <w:rFonts w:hint="eastAsia" w:ascii="宋体" w:hAnsi="宋体" w:cs="宋体"/>
          <w:b/>
          <w:bCs/>
          <w:color w:val="000000" w:themeColor="text1"/>
          <w:kern w:val="0"/>
          <w:sz w:val="24"/>
          <w:szCs w:val="24"/>
          <w:lang w:val="en-US" w:eastAsia="zh-CN"/>
          <w14:textFill>
            <w14:solidFill>
              <w14:schemeClr w14:val="tx1"/>
            </w14:solidFill>
          </w14:textFill>
        </w:rPr>
        <w:t>14</w:t>
      </w:r>
      <w:r>
        <w:rPr>
          <w:rFonts w:hint="eastAsia" w:ascii="宋体" w:hAnsi="宋体" w:cs="宋体"/>
          <w:b/>
          <w:bCs/>
          <w:color w:val="000000" w:themeColor="text1"/>
          <w:kern w:val="0"/>
          <w:sz w:val="24"/>
          <w:szCs w:val="24"/>
          <w:lang w:eastAsia="zh-CN"/>
          <w14:textFill>
            <w14:solidFill>
              <w14:schemeClr w14:val="tx1"/>
            </w14:solidFill>
          </w14:textFill>
        </w:rPr>
        <w:t>:30</w:t>
      </w:r>
    </w:p>
    <w:p>
      <w:pPr>
        <w:widowControl/>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3、磋商地点：西安市莲湖区西关正街英达大厦1503会议室。</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其它应说明的事项： </w:t>
      </w:r>
    </w:p>
    <w:p>
      <w:pPr>
        <w:widowControl/>
        <w:wordWrap w:val="0"/>
        <w:snapToGrid w:val="0"/>
        <w:spacing w:line="300" w:lineRule="auto"/>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rPr>
        <w:t>1、采购项目联系人：崔方明</w:t>
      </w:r>
      <w:r>
        <w:rPr>
          <w:rFonts w:hint="eastAsia" w:ascii="宋体" w:hAnsi="宋体" w:cs="宋体"/>
          <w:kern w:val="0"/>
          <w:sz w:val="24"/>
          <w:szCs w:val="24"/>
          <w:lang w:val="en-US" w:eastAsia="zh-CN"/>
        </w:rPr>
        <w:t xml:space="preserve"> </w:t>
      </w:r>
      <w:r>
        <w:rPr>
          <w:rFonts w:hint="eastAsia" w:ascii="宋体" w:hAnsi="宋体" w:cs="宋体"/>
          <w:kern w:val="0"/>
          <w:sz w:val="24"/>
          <w:szCs w:val="24"/>
        </w:rPr>
        <w:t>许芳芳</w:t>
      </w:r>
      <w:r>
        <w:rPr>
          <w:rFonts w:hint="eastAsia" w:ascii="宋体" w:hAnsi="宋体" w:cs="宋体"/>
          <w:kern w:val="0"/>
          <w:sz w:val="24"/>
          <w:szCs w:val="24"/>
          <w:lang w:val="en-US" w:eastAsia="zh-CN"/>
        </w:rPr>
        <w:t xml:space="preserve"> 赵志文 刘嘉辉</w:t>
      </w:r>
    </w:p>
    <w:p>
      <w:pPr>
        <w:widowControl/>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联系方式（电话/传真）：029-88319689-804</w:t>
      </w:r>
      <w:r>
        <w:rPr>
          <w:rFonts w:hint="eastAsia" w:ascii="宋体" w:hAnsi="宋体" w:cs="宋体"/>
          <w:kern w:val="0"/>
          <w:sz w:val="24"/>
          <w:szCs w:val="24"/>
          <w:lang w:val="en-US" w:eastAsia="zh-CN"/>
        </w:rPr>
        <w:t>/</w:t>
      </w:r>
      <w:r>
        <w:rPr>
          <w:rFonts w:hint="eastAsia" w:ascii="宋体" w:hAnsi="宋体" w:cs="宋体"/>
          <w:kern w:val="0"/>
          <w:sz w:val="24"/>
          <w:szCs w:val="24"/>
        </w:rPr>
        <w:t>811</w:t>
      </w:r>
    </w:p>
    <w:p>
      <w:pPr>
        <w:widowControl/>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2、采购代理机构开户名称：陕西万泽招标有限公司</w:t>
      </w:r>
    </w:p>
    <w:p>
      <w:pPr>
        <w:widowControl/>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 xml:space="preserve">开户行名称：西安银行朝阳门支行 </w:t>
      </w:r>
    </w:p>
    <w:p>
      <w:pPr>
        <w:widowControl/>
        <w:tabs>
          <w:tab w:val="left" w:pos="0"/>
        </w:tabs>
        <w:wordWrap w:val="0"/>
        <w:snapToGrid w:val="0"/>
        <w:spacing w:line="300" w:lineRule="auto"/>
        <w:ind w:firstLine="840" w:firstLineChars="350"/>
        <w:jc w:val="left"/>
        <w:rPr>
          <w:rFonts w:ascii="宋体" w:hAnsi="宋体" w:cs="宋体"/>
          <w:kern w:val="0"/>
          <w:sz w:val="24"/>
          <w:szCs w:val="24"/>
        </w:rPr>
      </w:pPr>
      <w:r>
        <w:rPr>
          <w:rFonts w:hint="eastAsia" w:ascii="宋体" w:hAnsi="宋体" w:cs="宋体"/>
          <w:kern w:val="0"/>
          <w:sz w:val="24"/>
          <w:szCs w:val="24"/>
        </w:rPr>
        <w:t>账      号：211011580000015489</w:t>
      </w:r>
    </w:p>
    <w:p>
      <w:pPr>
        <w:widowControl/>
        <w:numPr>
          <w:ilvl w:val="0"/>
          <w:numId w:val="1"/>
        </w:numPr>
        <w:tabs>
          <w:tab w:val="left" w:pos="1620"/>
        </w:tabs>
        <w:wordWrap w:val="0"/>
        <w:snapToGrid w:val="0"/>
        <w:spacing w:line="300" w:lineRule="auto"/>
        <w:ind w:firstLine="480" w:firstLineChars="200"/>
        <w:jc w:val="left"/>
        <w:rPr>
          <w:rFonts w:ascii="宋体" w:hAnsi="宋体" w:cs="宋体"/>
          <w:kern w:val="0"/>
          <w:sz w:val="24"/>
          <w:szCs w:val="24"/>
        </w:rPr>
      </w:pPr>
      <w:r>
        <w:rPr>
          <w:rFonts w:hint="eastAsia" w:ascii="宋体" w:hAnsi="宋体" w:cs="宋体"/>
          <w:kern w:val="0"/>
          <w:sz w:val="24"/>
          <w:szCs w:val="24"/>
        </w:rPr>
        <w:t>竞争性磋商公告的公告期限为3个工作日。</w:t>
      </w:r>
    </w:p>
    <w:p/>
    <w:p>
      <w:pPr>
        <w:widowControl/>
        <w:tabs>
          <w:tab w:val="left" w:pos="1620"/>
        </w:tabs>
        <w:snapToGrid w:val="0"/>
        <w:spacing w:line="300" w:lineRule="auto"/>
        <w:ind w:firstLine="420" w:firstLineChars="175"/>
        <w:jc w:val="right"/>
        <w:rPr>
          <w:rFonts w:ascii="宋体" w:hAnsi="宋体" w:cs="宋体"/>
          <w:kern w:val="0"/>
          <w:sz w:val="24"/>
          <w:szCs w:val="24"/>
        </w:rPr>
      </w:pPr>
      <w:r>
        <w:rPr>
          <w:rFonts w:hint="eastAsia" w:ascii="宋体" w:hAnsi="宋体" w:cs="宋体"/>
          <w:kern w:val="0"/>
          <w:sz w:val="24"/>
          <w:szCs w:val="24"/>
        </w:rPr>
        <w:t>陕西万泽招标有限公司</w:t>
      </w:r>
    </w:p>
    <w:p>
      <w:pPr>
        <w:widowControl/>
        <w:tabs>
          <w:tab w:val="left" w:pos="1620"/>
        </w:tabs>
        <w:snapToGrid w:val="0"/>
        <w:spacing w:line="300" w:lineRule="auto"/>
        <w:ind w:firstLine="420" w:firstLineChars="175"/>
        <w:jc w:val="right"/>
        <w:rPr>
          <w:rFonts w:ascii="宋体" w:hAnsi="宋体" w:cs="宋体"/>
          <w:kern w:val="0"/>
          <w:sz w:val="24"/>
          <w:szCs w:val="24"/>
        </w:rPr>
      </w:pPr>
      <w:r>
        <w:rPr>
          <w:rFonts w:hint="eastAsia" w:ascii="宋体" w:hAnsi="宋体" w:cs="宋体"/>
          <w:kern w:val="0"/>
          <w:sz w:val="24"/>
          <w:szCs w:val="24"/>
        </w:rPr>
        <w:t xml:space="preserve"> 202</w:t>
      </w:r>
      <w:r>
        <w:rPr>
          <w:rFonts w:hint="eastAsia" w:ascii="宋体" w:hAnsi="宋体" w:cs="宋体"/>
          <w:kern w:val="0"/>
          <w:sz w:val="24"/>
          <w:szCs w:val="24"/>
          <w:lang w:val="en-US" w:eastAsia="zh-CN"/>
        </w:rPr>
        <w:t>3</w:t>
      </w:r>
      <w:r>
        <w:rPr>
          <w:rFonts w:hint="eastAsia" w:ascii="宋体" w:hAnsi="宋体" w:cs="宋体"/>
          <w:kern w:val="0"/>
          <w:sz w:val="24"/>
          <w:szCs w:val="24"/>
        </w:rPr>
        <w:t>年</w:t>
      </w:r>
      <w:r>
        <w:rPr>
          <w:rFonts w:hint="eastAsia" w:ascii="宋体" w:hAnsi="宋体" w:cs="宋体"/>
          <w:kern w:val="0"/>
          <w:sz w:val="24"/>
          <w:szCs w:val="24"/>
          <w:lang w:val="en-US" w:eastAsia="zh-CN"/>
        </w:rPr>
        <w:t>04</w:t>
      </w:r>
      <w:r>
        <w:rPr>
          <w:rFonts w:hint="eastAsia" w:ascii="宋体" w:hAnsi="宋体" w:cs="宋体"/>
          <w:kern w:val="0"/>
          <w:sz w:val="24"/>
          <w:szCs w:val="24"/>
        </w:rPr>
        <w:t>月</w:t>
      </w:r>
      <w:r>
        <w:rPr>
          <w:rFonts w:hint="eastAsia" w:ascii="宋体" w:hAnsi="宋体" w:cs="宋体"/>
          <w:kern w:val="0"/>
          <w:sz w:val="24"/>
          <w:szCs w:val="24"/>
          <w:lang w:val="en-US" w:eastAsia="zh-CN"/>
        </w:rPr>
        <w:t>27</w:t>
      </w:r>
      <w:r>
        <w:rPr>
          <w:rFonts w:hint="eastAsia" w:ascii="宋体" w:hAnsi="宋体" w:cs="宋体"/>
          <w:kern w:val="0"/>
          <w:sz w:val="24"/>
          <w:szCs w:val="24"/>
        </w:rPr>
        <w:t>日</w:t>
      </w:r>
    </w:p>
    <w:p>
      <w:pPr>
        <w:pStyle w:val="3"/>
        <w:keepLines w:val="0"/>
        <w:spacing w:line="312" w:lineRule="auto"/>
        <w:ind w:firstLine="562" w:firstLineChars="175"/>
        <w:rPr>
          <w:rFonts w:ascii="宋体" w:hAnsi="宋体" w:cs="宋体"/>
        </w:rPr>
        <w:sectPr>
          <w:footerReference r:id="rId3" w:type="default"/>
          <w:pgSz w:w="11906" w:h="16838"/>
          <w:pgMar w:top="1440" w:right="1286" w:bottom="1440" w:left="1800" w:header="851" w:footer="992" w:gutter="0"/>
          <w:cols w:space="720" w:num="1"/>
          <w:docGrid w:type="lines" w:linePitch="312" w:charSpace="0"/>
        </w:sectPr>
      </w:pPr>
    </w:p>
    <w:p>
      <w:pPr>
        <w:pStyle w:val="3"/>
        <w:rPr>
          <w:rFonts w:ascii="宋体" w:hAnsi="宋体" w:cs="宋体"/>
        </w:rPr>
      </w:pPr>
      <w:bookmarkStart w:id="5" w:name="_Toc2880"/>
      <w:bookmarkStart w:id="6" w:name="_Toc30089"/>
      <w:bookmarkStart w:id="7" w:name="_Toc31083"/>
      <w:bookmarkStart w:id="8" w:name="_Toc438048787"/>
      <w:bookmarkStart w:id="9" w:name="_Toc18647"/>
      <w:r>
        <w:rPr>
          <w:rFonts w:hint="eastAsia" w:ascii="宋体" w:hAnsi="宋体" w:cs="宋体"/>
        </w:rPr>
        <w:t>第二部分 供应商须知前附表</w:t>
      </w:r>
      <w:bookmarkEnd w:id="5"/>
      <w:bookmarkEnd w:id="6"/>
      <w:bookmarkEnd w:id="7"/>
      <w:bookmarkEnd w:id="8"/>
      <w:bookmarkEnd w:id="9"/>
    </w:p>
    <w:tbl>
      <w:tblPr>
        <w:tblStyle w:val="10"/>
        <w:tblpPr w:leftFromText="180" w:rightFromText="180" w:vertAnchor="text" w:horzAnchor="page" w:tblpX="1582" w:tblpY="309"/>
        <w:tblOverlap w:val="never"/>
        <w:tblW w:w="897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02"/>
        <w:gridCol w:w="1069"/>
        <w:gridCol w:w="74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6" w:hRule="atLeast"/>
        </w:trPr>
        <w:tc>
          <w:tcPr>
            <w:tcW w:w="502" w:type="dxa"/>
          </w:tcPr>
          <w:p>
            <w:pPr>
              <w:spacing w:before="156" w:beforeLines="50"/>
              <w:jc w:val="center"/>
              <w:rPr>
                <w:rFonts w:ascii="宋体" w:hAnsi="宋体" w:cs="宋体"/>
                <w:b/>
                <w:szCs w:val="21"/>
              </w:rPr>
            </w:pPr>
            <w:r>
              <w:rPr>
                <w:rFonts w:hint="eastAsia" w:ascii="宋体" w:hAnsi="宋体" w:cs="宋体"/>
                <w:b/>
                <w:szCs w:val="21"/>
              </w:rPr>
              <w:t>序号</w:t>
            </w:r>
          </w:p>
        </w:tc>
        <w:tc>
          <w:tcPr>
            <w:tcW w:w="1069" w:type="dxa"/>
            <w:vAlign w:val="center"/>
          </w:tcPr>
          <w:p>
            <w:pPr>
              <w:spacing w:before="156" w:beforeLines="50"/>
              <w:jc w:val="center"/>
              <w:rPr>
                <w:rFonts w:ascii="宋体" w:hAnsi="宋体" w:cs="宋体"/>
                <w:b/>
                <w:szCs w:val="21"/>
              </w:rPr>
            </w:pPr>
            <w:r>
              <w:rPr>
                <w:rFonts w:hint="eastAsia" w:ascii="宋体" w:hAnsi="宋体" w:cs="宋体"/>
                <w:b/>
                <w:szCs w:val="21"/>
              </w:rPr>
              <w:t>条款</w:t>
            </w:r>
          </w:p>
        </w:tc>
        <w:tc>
          <w:tcPr>
            <w:tcW w:w="7408" w:type="dxa"/>
          </w:tcPr>
          <w:p>
            <w:pPr>
              <w:spacing w:before="156" w:beforeLines="50"/>
              <w:jc w:val="center"/>
              <w:rPr>
                <w:rFonts w:ascii="宋体" w:hAnsi="宋体" w:cs="宋体"/>
                <w:b/>
                <w:szCs w:val="21"/>
              </w:rPr>
            </w:pPr>
            <w:r>
              <w:rPr>
                <w:rFonts w:hint="eastAsia" w:ascii="宋体" w:hAnsi="宋体" w:cs="宋体"/>
                <w:b/>
                <w:szCs w:val="21"/>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6" w:hRule="atLeast"/>
        </w:trPr>
        <w:tc>
          <w:tcPr>
            <w:tcW w:w="502" w:type="dxa"/>
          </w:tcPr>
          <w:p>
            <w:pPr>
              <w:spacing w:before="156" w:beforeLines="50"/>
              <w:jc w:val="center"/>
              <w:rPr>
                <w:rFonts w:ascii="宋体" w:hAnsi="宋体" w:cs="宋体"/>
                <w:b/>
                <w:szCs w:val="21"/>
              </w:rPr>
            </w:pPr>
            <w:r>
              <w:rPr>
                <w:rFonts w:hint="eastAsia" w:ascii="宋体" w:hAnsi="宋体" w:cs="宋体"/>
                <w:b/>
                <w:szCs w:val="21"/>
              </w:rPr>
              <w:t>1</w:t>
            </w:r>
          </w:p>
        </w:tc>
        <w:tc>
          <w:tcPr>
            <w:tcW w:w="1069" w:type="dxa"/>
            <w:vAlign w:val="center"/>
          </w:tcPr>
          <w:p>
            <w:pPr>
              <w:spacing w:line="360" w:lineRule="auto"/>
              <w:rPr>
                <w:rFonts w:ascii="宋体" w:hAnsi="宋体" w:cs="宋体"/>
                <w:szCs w:val="21"/>
              </w:rPr>
            </w:pPr>
            <w:r>
              <w:rPr>
                <w:rFonts w:hint="eastAsia" w:ascii="宋体" w:hAnsi="宋体" w:cs="宋体"/>
                <w:szCs w:val="21"/>
              </w:rPr>
              <w:t>项 目</w:t>
            </w:r>
          </w:p>
          <w:p>
            <w:pPr>
              <w:spacing w:line="360" w:lineRule="auto"/>
              <w:rPr>
                <w:rFonts w:ascii="宋体" w:hAnsi="宋体" w:cs="宋体"/>
                <w:szCs w:val="21"/>
              </w:rPr>
            </w:pPr>
            <w:r>
              <w:rPr>
                <w:rFonts w:hint="eastAsia" w:ascii="宋体" w:hAnsi="宋体" w:cs="宋体"/>
                <w:szCs w:val="21"/>
              </w:rPr>
              <w:t>名 称</w:t>
            </w:r>
          </w:p>
        </w:tc>
        <w:tc>
          <w:tcPr>
            <w:tcW w:w="7408" w:type="dxa"/>
            <w:vAlign w:val="center"/>
          </w:tcPr>
          <w:p>
            <w:pPr>
              <w:spacing w:line="360" w:lineRule="auto"/>
              <w:rPr>
                <w:rFonts w:hint="default" w:ascii="宋体" w:hAnsi="宋体" w:eastAsia="宋体" w:cs="宋体"/>
                <w:szCs w:val="21"/>
                <w:lang w:val="en-US" w:eastAsia="zh-CN"/>
              </w:rPr>
            </w:pPr>
            <w:r>
              <w:rPr>
                <w:rFonts w:hint="eastAsia" w:ascii="宋体" w:hAnsi="宋体" w:cs="宋体"/>
                <w:szCs w:val="21"/>
                <w:lang w:eastAsia="zh-CN"/>
              </w:rPr>
              <w:t>西安医学院未央校区汽车充电桩安装工程项目</w:t>
            </w:r>
            <w:r>
              <w:rPr>
                <w:rFonts w:hint="eastAsia" w:ascii="宋体" w:hAnsi="宋体" w:cs="宋体"/>
                <w:szCs w:val="21"/>
                <w:lang w:val="en-US" w:eastAsia="zh-CN"/>
              </w:rPr>
              <w:t>(二次）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67" w:hRule="atLeast"/>
        </w:trPr>
        <w:tc>
          <w:tcPr>
            <w:tcW w:w="502" w:type="dxa"/>
          </w:tcPr>
          <w:p>
            <w:pPr>
              <w:spacing w:before="156" w:beforeLines="50"/>
              <w:jc w:val="center"/>
              <w:rPr>
                <w:rFonts w:ascii="宋体" w:hAnsi="宋体" w:cs="宋体"/>
                <w:b/>
                <w:szCs w:val="21"/>
              </w:rPr>
            </w:pPr>
            <w:r>
              <w:rPr>
                <w:rFonts w:hint="eastAsia" w:ascii="宋体" w:hAnsi="宋体" w:cs="宋体"/>
                <w:b/>
                <w:szCs w:val="21"/>
              </w:rPr>
              <w:t>2</w:t>
            </w:r>
          </w:p>
        </w:tc>
        <w:tc>
          <w:tcPr>
            <w:tcW w:w="1069" w:type="dxa"/>
            <w:vAlign w:val="center"/>
          </w:tcPr>
          <w:p>
            <w:pPr>
              <w:widowControl/>
              <w:wordWrap w:val="0"/>
              <w:spacing w:line="360" w:lineRule="auto"/>
              <w:jc w:val="left"/>
              <w:rPr>
                <w:rFonts w:ascii="宋体" w:hAnsi="宋体" w:cs="宋体"/>
                <w:szCs w:val="21"/>
              </w:rPr>
            </w:pPr>
            <w:r>
              <w:rPr>
                <w:rFonts w:hint="eastAsia" w:ascii="宋体" w:hAnsi="宋体" w:cs="宋体"/>
                <w:szCs w:val="21"/>
              </w:rPr>
              <w:t>采 购人</w:t>
            </w:r>
          </w:p>
        </w:tc>
        <w:tc>
          <w:tcPr>
            <w:tcW w:w="7408" w:type="dxa"/>
            <w:vAlign w:val="center"/>
          </w:tcPr>
          <w:p>
            <w:pPr>
              <w:widowControl/>
              <w:wordWrap w:val="0"/>
              <w:spacing w:line="360" w:lineRule="auto"/>
              <w:jc w:val="left"/>
              <w:rPr>
                <w:rFonts w:ascii="宋体" w:hAnsi="宋体" w:cs="宋体"/>
                <w:szCs w:val="21"/>
              </w:rPr>
            </w:pPr>
            <w:r>
              <w:rPr>
                <w:rFonts w:hint="eastAsia" w:ascii="宋体" w:hAnsi="宋体" w:cs="宋体"/>
                <w:szCs w:val="21"/>
              </w:rPr>
              <w:t>采购人名称：西安医学院</w:t>
            </w:r>
          </w:p>
          <w:p>
            <w:pPr>
              <w:widowControl/>
              <w:wordWrap w:val="0"/>
              <w:spacing w:line="360" w:lineRule="auto"/>
              <w:jc w:val="left"/>
              <w:rPr>
                <w:rFonts w:ascii="宋体" w:hAnsi="宋体" w:cs="宋体"/>
                <w:szCs w:val="21"/>
              </w:rPr>
            </w:pPr>
            <w:r>
              <w:rPr>
                <w:rFonts w:hint="eastAsia" w:ascii="宋体" w:hAnsi="宋体" w:cs="宋体"/>
                <w:szCs w:val="21"/>
              </w:rPr>
              <w:t>地    址：西安市未央区辛王路1号</w:t>
            </w:r>
          </w:p>
          <w:p>
            <w:pPr>
              <w:pStyle w:val="4"/>
              <w:rPr>
                <w:rFonts w:hint="default" w:ascii="宋体" w:hAnsi="宋体" w:cs="宋体"/>
                <w:b w:val="0"/>
                <w:sz w:val="21"/>
                <w:szCs w:val="21"/>
              </w:rPr>
            </w:pPr>
            <w:r>
              <w:rPr>
                <w:rFonts w:ascii="宋体" w:hAnsi="宋体" w:cs="宋体"/>
                <w:b w:val="0"/>
                <w:sz w:val="21"/>
                <w:szCs w:val="21"/>
              </w:rPr>
              <w:t>联 系 人：苏老师</w:t>
            </w:r>
          </w:p>
          <w:p>
            <w:pPr>
              <w:widowControl/>
              <w:wordWrap w:val="0"/>
              <w:spacing w:line="360" w:lineRule="auto"/>
              <w:jc w:val="left"/>
              <w:rPr>
                <w:rFonts w:ascii="宋体" w:hAnsi="宋体" w:cs="宋体"/>
                <w:szCs w:val="21"/>
              </w:rPr>
            </w:pPr>
            <w:r>
              <w:rPr>
                <w:rFonts w:hint="eastAsia" w:ascii="宋体" w:hAnsi="宋体" w:cs="宋体"/>
                <w:color w:val="000000" w:themeColor="text1"/>
                <w:szCs w:val="21"/>
                <w14:textFill>
                  <w14:solidFill>
                    <w14:schemeClr w14:val="tx1"/>
                  </w14:solidFill>
                </w14:textFill>
              </w:rPr>
              <w:t>联系方式：029-86177468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trPr>
        <w:tc>
          <w:tcPr>
            <w:tcW w:w="502" w:type="dxa"/>
            <w:tcBorders>
              <w:top w:val="single" w:color="auto" w:sz="4" w:space="0"/>
            </w:tcBorders>
          </w:tcPr>
          <w:p>
            <w:pPr>
              <w:spacing w:before="156" w:beforeLines="50"/>
              <w:jc w:val="center"/>
              <w:rPr>
                <w:rFonts w:ascii="宋体" w:hAnsi="宋体" w:cs="宋体"/>
                <w:b/>
                <w:szCs w:val="21"/>
              </w:rPr>
            </w:pPr>
            <w:r>
              <w:rPr>
                <w:rFonts w:hint="eastAsia" w:ascii="宋体" w:hAnsi="宋体" w:cs="宋体"/>
                <w:b/>
                <w:szCs w:val="21"/>
              </w:rPr>
              <w:t>3</w:t>
            </w:r>
          </w:p>
        </w:tc>
        <w:tc>
          <w:tcPr>
            <w:tcW w:w="1069" w:type="dxa"/>
            <w:tcBorders>
              <w:top w:val="single" w:color="auto" w:sz="4" w:space="0"/>
            </w:tcBorders>
            <w:vAlign w:val="center"/>
          </w:tcPr>
          <w:p>
            <w:pPr>
              <w:spacing w:line="360" w:lineRule="auto"/>
              <w:rPr>
                <w:rFonts w:ascii="宋体" w:hAnsi="宋体" w:cs="宋体"/>
                <w:szCs w:val="21"/>
              </w:rPr>
            </w:pPr>
            <w:r>
              <w:rPr>
                <w:rFonts w:hint="eastAsia" w:ascii="宋体" w:hAnsi="宋体" w:cs="宋体"/>
                <w:szCs w:val="21"/>
              </w:rPr>
              <w:t>采 购</w:t>
            </w:r>
          </w:p>
          <w:p>
            <w:pPr>
              <w:spacing w:line="360" w:lineRule="auto"/>
              <w:rPr>
                <w:rFonts w:ascii="宋体" w:hAnsi="宋体" w:cs="宋体"/>
                <w:szCs w:val="21"/>
              </w:rPr>
            </w:pPr>
            <w:r>
              <w:rPr>
                <w:rFonts w:hint="eastAsia" w:ascii="宋体" w:hAnsi="宋体" w:cs="宋体"/>
                <w:szCs w:val="21"/>
              </w:rPr>
              <w:t>代理机构</w:t>
            </w:r>
          </w:p>
        </w:tc>
        <w:tc>
          <w:tcPr>
            <w:tcW w:w="7408" w:type="dxa"/>
            <w:tcBorders>
              <w:top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采购代理机构：陕西万泽招标有限公司</w:t>
            </w:r>
          </w:p>
          <w:p>
            <w:pPr>
              <w:spacing w:line="360" w:lineRule="auto"/>
              <w:jc w:val="left"/>
              <w:rPr>
                <w:rFonts w:ascii="宋体" w:hAnsi="宋体" w:cs="宋体"/>
                <w:szCs w:val="21"/>
              </w:rPr>
            </w:pPr>
            <w:r>
              <w:rPr>
                <w:rFonts w:hint="eastAsia" w:ascii="宋体" w:hAnsi="宋体" w:cs="宋体"/>
                <w:szCs w:val="21"/>
              </w:rPr>
              <w:t>地        址：西安市莲湖区西关正街英达大厦1507室</w:t>
            </w:r>
          </w:p>
          <w:p>
            <w:pPr>
              <w:spacing w:line="360" w:lineRule="auto"/>
              <w:jc w:val="left"/>
              <w:rPr>
                <w:rFonts w:hint="eastAsia" w:ascii="宋体" w:hAnsi="宋体" w:eastAsia="宋体" w:cs="宋体"/>
                <w:szCs w:val="21"/>
                <w:lang w:eastAsia="zh-CN"/>
              </w:rPr>
            </w:pPr>
            <w:r>
              <w:rPr>
                <w:rFonts w:hint="eastAsia" w:ascii="宋体" w:hAnsi="宋体" w:cs="宋体"/>
                <w:szCs w:val="21"/>
              </w:rPr>
              <w:t>联   系   人：崔方明</w:t>
            </w:r>
            <w:r>
              <w:rPr>
                <w:rFonts w:hint="eastAsia" w:ascii="宋体" w:hAnsi="宋体" w:cs="宋体"/>
                <w:szCs w:val="21"/>
                <w:lang w:val="en-US" w:eastAsia="zh-CN"/>
              </w:rPr>
              <w:t xml:space="preserve"> </w:t>
            </w:r>
            <w:r>
              <w:rPr>
                <w:rFonts w:hint="eastAsia" w:ascii="宋体" w:hAnsi="宋体" w:cs="宋体"/>
                <w:szCs w:val="21"/>
              </w:rPr>
              <w:t>许芳芳</w:t>
            </w:r>
            <w:r>
              <w:rPr>
                <w:rFonts w:hint="eastAsia" w:ascii="宋体" w:hAnsi="宋体" w:cs="宋体"/>
                <w:szCs w:val="21"/>
                <w:lang w:val="en-US" w:eastAsia="zh-CN"/>
              </w:rPr>
              <w:t xml:space="preserve"> </w:t>
            </w:r>
            <w:r>
              <w:rPr>
                <w:rFonts w:hint="eastAsia" w:ascii="宋体" w:hAnsi="宋体" w:cs="宋体"/>
                <w:szCs w:val="21"/>
                <w:lang w:eastAsia="zh-CN"/>
              </w:rPr>
              <w:t>赵志文</w:t>
            </w:r>
            <w:r>
              <w:rPr>
                <w:rFonts w:hint="eastAsia" w:ascii="宋体" w:hAnsi="宋体" w:cs="宋体"/>
                <w:szCs w:val="21"/>
                <w:lang w:val="en-US" w:eastAsia="zh-CN"/>
              </w:rPr>
              <w:t xml:space="preserve"> </w:t>
            </w:r>
            <w:r>
              <w:rPr>
                <w:rFonts w:hint="eastAsia" w:ascii="宋体" w:hAnsi="宋体" w:cs="宋体"/>
                <w:szCs w:val="21"/>
                <w:lang w:eastAsia="zh-CN"/>
              </w:rPr>
              <w:t>刘嘉辉</w:t>
            </w:r>
          </w:p>
          <w:p>
            <w:pPr>
              <w:spacing w:line="360" w:lineRule="auto"/>
              <w:jc w:val="left"/>
              <w:rPr>
                <w:rFonts w:ascii="宋体" w:hAnsi="宋体" w:cs="宋体"/>
                <w:szCs w:val="21"/>
              </w:rPr>
            </w:pPr>
            <w:r>
              <w:rPr>
                <w:rFonts w:hint="eastAsia" w:ascii="宋体" w:hAnsi="宋体" w:cs="宋体"/>
                <w:szCs w:val="21"/>
              </w:rPr>
              <w:t>电        话：029-88319689-804/811</w:t>
            </w:r>
          </w:p>
          <w:p>
            <w:pPr>
              <w:spacing w:line="360" w:lineRule="auto"/>
              <w:jc w:val="left"/>
              <w:rPr>
                <w:rFonts w:ascii="宋体" w:hAnsi="宋体" w:cs="宋体"/>
                <w:szCs w:val="21"/>
              </w:rPr>
            </w:pPr>
            <w:r>
              <w:rPr>
                <w:rFonts w:hint="eastAsia" w:ascii="宋体" w:hAnsi="宋体" w:cs="宋体"/>
                <w:szCs w:val="21"/>
              </w:rPr>
              <w:t>邮        箱：sxwzzb123@163.com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6" w:hRule="atLeast"/>
        </w:trPr>
        <w:tc>
          <w:tcPr>
            <w:tcW w:w="502" w:type="dxa"/>
            <w:vAlign w:val="center"/>
          </w:tcPr>
          <w:p>
            <w:pPr>
              <w:jc w:val="center"/>
              <w:rPr>
                <w:rFonts w:ascii="宋体" w:hAnsi="宋体" w:cs="宋体"/>
                <w:szCs w:val="21"/>
              </w:rPr>
            </w:pPr>
            <w:r>
              <w:rPr>
                <w:rFonts w:hint="eastAsia" w:ascii="宋体" w:hAnsi="宋体" w:cs="宋体"/>
                <w:szCs w:val="21"/>
              </w:rPr>
              <w:t>4</w:t>
            </w:r>
          </w:p>
        </w:tc>
        <w:tc>
          <w:tcPr>
            <w:tcW w:w="1069" w:type="dxa"/>
            <w:vAlign w:val="center"/>
          </w:tcPr>
          <w:p>
            <w:pPr>
              <w:spacing w:line="360" w:lineRule="auto"/>
              <w:rPr>
                <w:rFonts w:ascii="宋体" w:hAnsi="宋体" w:cs="宋体"/>
                <w:szCs w:val="21"/>
              </w:rPr>
            </w:pPr>
            <w:r>
              <w:rPr>
                <w:rFonts w:hint="eastAsia" w:ascii="宋体" w:hAnsi="宋体" w:cs="宋体"/>
                <w:szCs w:val="21"/>
              </w:rPr>
              <w:t>联合体形式</w:t>
            </w:r>
          </w:p>
        </w:tc>
        <w:tc>
          <w:tcPr>
            <w:tcW w:w="7408" w:type="dxa"/>
            <w:vAlign w:val="center"/>
          </w:tcPr>
          <w:p>
            <w:pPr>
              <w:spacing w:line="360" w:lineRule="auto"/>
              <w:jc w:val="left"/>
              <w:rPr>
                <w:rFonts w:ascii="宋体" w:hAnsi="宋体" w:cs="宋体"/>
                <w:szCs w:val="21"/>
              </w:rPr>
            </w:pPr>
            <w:r>
              <w:rPr>
                <w:rFonts w:hint="eastAsia" w:ascii="宋体" w:hAnsi="宋体" w:cs="宋体"/>
                <w:szCs w:val="21"/>
              </w:rPr>
              <w:t xml:space="preserve">不接受联合体磋商。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67" w:hRule="atLeast"/>
        </w:trPr>
        <w:tc>
          <w:tcPr>
            <w:tcW w:w="502" w:type="dxa"/>
            <w:vAlign w:val="center"/>
          </w:tcPr>
          <w:p>
            <w:pPr>
              <w:jc w:val="center"/>
              <w:rPr>
                <w:rFonts w:ascii="宋体" w:hAnsi="宋体" w:cs="宋体"/>
                <w:szCs w:val="21"/>
              </w:rPr>
            </w:pPr>
            <w:r>
              <w:rPr>
                <w:rFonts w:hint="eastAsia" w:ascii="宋体" w:hAnsi="宋体" w:cs="宋体"/>
                <w:szCs w:val="21"/>
              </w:rPr>
              <w:t>5</w:t>
            </w:r>
          </w:p>
        </w:tc>
        <w:tc>
          <w:tcPr>
            <w:tcW w:w="1069" w:type="dxa"/>
            <w:vAlign w:val="center"/>
          </w:tcPr>
          <w:p>
            <w:pPr>
              <w:pStyle w:val="12"/>
              <w:ind w:left="38"/>
              <w:jc w:val="center"/>
              <w:rPr>
                <w:sz w:val="21"/>
                <w:szCs w:val="21"/>
                <w:lang w:val="zh-CN"/>
              </w:rPr>
            </w:pPr>
            <w:r>
              <w:rPr>
                <w:rFonts w:hint="eastAsia"/>
                <w:sz w:val="21"/>
                <w:szCs w:val="21"/>
                <w:lang w:val="zh-CN"/>
              </w:rPr>
              <w:t>资金来源</w:t>
            </w:r>
          </w:p>
        </w:tc>
        <w:tc>
          <w:tcPr>
            <w:tcW w:w="7408" w:type="dxa"/>
            <w:vAlign w:val="center"/>
          </w:tcPr>
          <w:p>
            <w:pPr>
              <w:spacing w:line="360" w:lineRule="auto"/>
              <w:ind w:firstLine="105" w:firstLineChars="50"/>
              <w:rPr>
                <w:rFonts w:ascii="宋体" w:hAnsi="宋体"/>
              </w:rPr>
            </w:pPr>
            <w:r>
              <w:rPr>
                <w:rFonts w:hint="eastAsia" w:ascii="宋体" w:hAnsi="宋体"/>
              </w:rPr>
              <w:t xml:space="preserve">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1"/>
                <w:sz w:val="14"/>
                <w:szCs w:val="21"/>
              </w:rPr>
              <w:instrText xml:space="preserve">√</w:instrText>
            </w:r>
            <w:r>
              <w:rPr>
                <w:rFonts w:hint="eastAsia" w:ascii="宋体" w:hAnsi="宋体"/>
                <w:szCs w:val="21"/>
              </w:rPr>
              <w:instrText xml:space="preserve">)</w:instrText>
            </w:r>
            <w:r>
              <w:rPr>
                <w:rFonts w:ascii="宋体" w:hAnsi="宋体"/>
                <w:szCs w:val="21"/>
              </w:rPr>
              <w:fldChar w:fldCharType="end"/>
            </w:r>
            <w:r>
              <w:rPr>
                <w:rFonts w:hint="eastAsia" w:ascii="宋体" w:hAnsi="宋体"/>
                <w:szCs w:val="21"/>
              </w:rPr>
              <w:t xml:space="preserve"> </w:t>
            </w:r>
            <w:r>
              <w:rPr>
                <w:rFonts w:hint="eastAsia" w:ascii="宋体" w:hAnsi="宋体"/>
              </w:rPr>
              <w:t>财政预算</w:t>
            </w:r>
          </w:p>
          <w:p>
            <w:pPr>
              <w:spacing w:line="360" w:lineRule="auto"/>
              <w:ind w:firstLine="210" w:firstLineChars="100"/>
              <w:rPr>
                <w:rFonts w:ascii="宋体" w:hAnsi="宋体"/>
              </w:rPr>
            </w:pPr>
            <w:r>
              <w:rPr>
                <w:rFonts w:hint="eastAsia"/>
                <w:szCs w:val="21"/>
              </w:rPr>
              <w:t xml:space="preserve">□ </w:t>
            </w:r>
            <w:r>
              <w:rPr>
                <w:rFonts w:hint="eastAsia" w:ascii="宋体" w:hAnsi="宋体"/>
              </w:rPr>
              <w:t xml:space="preserve">单位自筹 </w:t>
            </w:r>
          </w:p>
          <w:p>
            <w:pPr>
              <w:spacing w:line="360" w:lineRule="auto"/>
              <w:ind w:firstLine="210" w:firstLineChars="100"/>
              <w:rPr>
                <w:rFonts w:ascii="宋体" w:hAnsi="宋体"/>
              </w:rPr>
            </w:pPr>
            <w:r>
              <w:rPr>
                <w:rFonts w:hint="eastAsia"/>
                <w:szCs w:val="21"/>
              </w:rPr>
              <w:t xml:space="preserve">□ </w:t>
            </w:r>
            <w:r>
              <w:rPr>
                <w:rFonts w:hint="eastAsia" w:ascii="宋体" w:hAnsi="宋体"/>
              </w:rPr>
              <w:t>财政预算和单位自筹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6" w:hRule="atLeast"/>
        </w:trPr>
        <w:tc>
          <w:tcPr>
            <w:tcW w:w="502" w:type="dxa"/>
            <w:vAlign w:val="center"/>
          </w:tcPr>
          <w:p>
            <w:pPr>
              <w:jc w:val="center"/>
              <w:rPr>
                <w:rFonts w:ascii="宋体" w:hAnsi="宋体" w:cs="宋体"/>
                <w:szCs w:val="21"/>
              </w:rPr>
            </w:pPr>
            <w:r>
              <w:rPr>
                <w:rFonts w:hint="eastAsia" w:ascii="宋体" w:hAnsi="宋体" w:cs="宋体"/>
                <w:szCs w:val="21"/>
              </w:rPr>
              <w:t>6</w:t>
            </w:r>
          </w:p>
        </w:tc>
        <w:tc>
          <w:tcPr>
            <w:tcW w:w="1069" w:type="dxa"/>
            <w:vAlign w:val="center"/>
          </w:tcPr>
          <w:p>
            <w:pPr>
              <w:spacing w:line="360" w:lineRule="auto"/>
              <w:rPr>
                <w:rFonts w:ascii="宋体" w:hAnsi="宋体" w:cs="宋体"/>
                <w:szCs w:val="21"/>
              </w:rPr>
            </w:pPr>
            <w:r>
              <w:rPr>
                <w:rFonts w:hint="eastAsia" w:ascii="宋体" w:hAnsi="宋体" w:cs="宋体"/>
                <w:szCs w:val="21"/>
              </w:rPr>
              <w:t>备 选</w:t>
            </w:r>
          </w:p>
          <w:p>
            <w:pPr>
              <w:spacing w:line="360" w:lineRule="auto"/>
              <w:rPr>
                <w:rFonts w:ascii="宋体" w:hAnsi="宋体" w:cs="宋体"/>
                <w:szCs w:val="21"/>
              </w:rPr>
            </w:pPr>
            <w:r>
              <w:rPr>
                <w:rFonts w:hint="eastAsia" w:ascii="宋体" w:hAnsi="宋体" w:cs="宋体"/>
                <w:szCs w:val="21"/>
              </w:rPr>
              <w:t>方 案</w:t>
            </w:r>
          </w:p>
        </w:tc>
        <w:tc>
          <w:tcPr>
            <w:tcW w:w="7408" w:type="dxa"/>
            <w:vAlign w:val="center"/>
          </w:tcPr>
          <w:p>
            <w:pPr>
              <w:spacing w:line="360" w:lineRule="auto"/>
              <w:jc w:val="left"/>
              <w:rPr>
                <w:rFonts w:ascii="宋体" w:hAnsi="宋体" w:cs="宋体"/>
                <w:szCs w:val="21"/>
              </w:rPr>
            </w:pPr>
            <w:r>
              <w:rPr>
                <w:rFonts w:hint="eastAsia" w:ascii="宋体" w:hAnsi="宋体" w:cs="宋体"/>
                <w:szCs w:val="21"/>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67" w:hRule="atLeast"/>
        </w:trPr>
        <w:tc>
          <w:tcPr>
            <w:tcW w:w="502" w:type="dxa"/>
            <w:vAlign w:val="center"/>
          </w:tcPr>
          <w:p>
            <w:pPr>
              <w:jc w:val="center"/>
              <w:rPr>
                <w:rFonts w:ascii="宋体" w:hAnsi="宋体" w:cs="宋体"/>
                <w:szCs w:val="21"/>
              </w:rPr>
            </w:pPr>
            <w:r>
              <w:rPr>
                <w:rFonts w:hint="eastAsia" w:ascii="宋体" w:hAnsi="宋体" w:cs="宋体"/>
                <w:szCs w:val="21"/>
              </w:rPr>
              <w:t>7</w:t>
            </w:r>
          </w:p>
        </w:tc>
        <w:tc>
          <w:tcPr>
            <w:tcW w:w="1069" w:type="dxa"/>
            <w:vAlign w:val="center"/>
          </w:tcPr>
          <w:p>
            <w:pPr>
              <w:spacing w:line="360" w:lineRule="auto"/>
              <w:rPr>
                <w:rFonts w:ascii="宋体" w:hAnsi="宋体" w:cs="宋体"/>
                <w:szCs w:val="21"/>
              </w:rPr>
            </w:pPr>
            <w:r>
              <w:rPr>
                <w:rFonts w:hint="eastAsia" w:asciiTheme="minorEastAsia" w:hAnsiTheme="minorEastAsia" w:cstheme="minorEastAsia"/>
                <w:szCs w:val="21"/>
              </w:rPr>
              <w:t>标段</w:t>
            </w:r>
          </w:p>
        </w:tc>
        <w:tc>
          <w:tcPr>
            <w:tcW w:w="7408" w:type="dxa"/>
            <w:vAlign w:val="center"/>
          </w:tcPr>
          <w:p>
            <w:pPr>
              <w:spacing w:line="360" w:lineRule="auto"/>
              <w:rPr>
                <w:rFonts w:ascii="宋体" w:hAnsi="宋体" w:cs="宋体"/>
                <w:szCs w:val="21"/>
              </w:rPr>
            </w:pPr>
            <w:r>
              <w:rPr>
                <w:rFonts w:hint="eastAsia" w:ascii="宋体" w:hAnsi="宋体" w:cs="宋体"/>
                <w:szCs w:val="21"/>
              </w:rPr>
              <w:t>本次采购不分标段，投标人可根据自身的资质情况和经营范围对本项目进行投标，不得自行分解或只对本次项目中的品目进行不完全投标，任何不完全的投标将按无效投标处理。</w:t>
            </w:r>
            <w:r>
              <w:rPr>
                <w:rFonts w:hint="eastAsia" w:asciiTheme="minorEastAsia" w:hAnsiTheme="minorEastAsia" w:cstheme="minorEastAsia"/>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6" w:hRule="atLeast"/>
        </w:trPr>
        <w:tc>
          <w:tcPr>
            <w:tcW w:w="502" w:type="dxa"/>
            <w:vAlign w:val="center"/>
          </w:tcPr>
          <w:p>
            <w:pPr>
              <w:jc w:val="center"/>
              <w:rPr>
                <w:rFonts w:ascii="宋体" w:hAnsi="宋体" w:cs="宋体"/>
                <w:szCs w:val="21"/>
              </w:rPr>
            </w:pPr>
            <w:r>
              <w:rPr>
                <w:rFonts w:hint="eastAsia" w:ascii="宋体" w:hAnsi="宋体" w:cs="宋体"/>
                <w:szCs w:val="21"/>
              </w:rPr>
              <w:t>8</w:t>
            </w:r>
          </w:p>
        </w:tc>
        <w:tc>
          <w:tcPr>
            <w:tcW w:w="1069" w:type="dxa"/>
            <w:vAlign w:val="center"/>
          </w:tcPr>
          <w:p>
            <w:pPr>
              <w:pStyle w:val="12"/>
              <w:ind w:left="96"/>
              <w:rPr>
                <w:sz w:val="21"/>
                <w:szCs w:val="21"/>
              </w:rPr>
            </w:pPr>
            <w:r>
              <w:rPr>
                <w:rFonts w:hint="eastAsia"/>
                <w:sz w:val="21"/>
                <w:szCs w:val="21"/>
              </w:rPr>
              <w:t>工期</w:t>
            </w:r>
          </w:p>
        </w:tc>
        <w:tc>
          <w:tcPr>
            <w:tcW w:w="7408" w:type="dxa"/>
            <w:vAlign w:val="center"/>
          </w:tcPr>
          <w:p>
            <w:pPr>
              <w:pStyle w:val="12"/>
              <w:spacing w:line="360" w:lineRule="auto"/>
              <w:rPr>
                <w:color w:val="000000"/>
                <w:sz w:val="21"/>
                <w:szCs w:val="21"/>
                <w:lang w:val="zh-CN"/>
              </w:rPr>
            </w:pPr>
            <w:r>
              <w:rPr>
                <w:rFonts w:hint="eastAsia"/>
                <w:color w:val="000000" w:themeColor="text1"/>
                <w:sz w:val="21"/>
                <w:szCs w:val="21"/>
                <w:lang w:val="zh-CN"/>
                <w14:textFill>
                  <w14:solidFill>
                    <w14:schemeClr w14:val="tx1"/>
                  </w14:solidFill>
                </w14:textFill>
              </w:rPr>
              <w:t>自合同签订之日起</w:t>
            </w:r>
            <w:r>
              <w:rPr>
                <w:rFonts w:hint="eastAsia"/>
                <w:color w:val="000000" w:themeColor="text1"/>
                <w:sz w:val="21"/>
                <w:szCs w:val="21"/>
                <w14:textFill>
                  <w14:solidFill>
                    <w14:schemeClr w14:val="tx1"/>
                  </w14:solidFill>
                </w14:textFill>
              </w:rPr>
              <w:t>30</w:t>
            </w:r>
            <w:r>
              <w:rPr>
                <w:rFonts w:hint="eastAsia"/>
                <w:color w:val="000000" w:themeColor="text1"/>
                <w:sz w:val="21"/>
                <w:szCs w:val="21"/>
                <w:lang w:val="zh-CN"/>
                <w14:textFill>
                  <w14:solidFill>
                    <w14:schemeClr w14:val="tx1"/>
                  </w14:solidFill>
                </w14:textFill>
              </w:rPr>
              <w:t>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6" w:hRule="atLeast"/>
        </w:trPr>
        <w:tc>
          <w:tcPr>
            <w:tcW w:w="502" w:type="dxa"/>
            <w:vAlign w:val="center"/>
          </w:tcPr>
          <w:p>
            <w:pPr>
              <w:jc w:val="center"/>
              <w:rPr>
                <w:rFonts w:ascii="宋体" w:hAnsi="宋体" w:cs="宋体"/>
                <w:szCs w:val="21"/>
              </w:rPr>
            </w:pPr>
            <w:r>
              <w:rPr>
                <w:rFonts w:hint="eastAsia" w:ascii="宋体" w:hAnsi="宋体" w:cs="宋体"/>
                <w:szCs w:val="21"/>
              </w:rPr>
              <w:t>9</w:t>
            </w:r>
          </w:p>
        </w:tc>
        <w:tc>
          <w:tcPr>
            <w:tcW w:w="1069" w:type="dxa"/>
            <w:vAlign w:val="center"/>
          </w:tcPr>
          <w:p>
            <w:pPr>
              <w:pStyle w:val="12"/>
              <w:ind w:left="96"/>
              <w:rPr>
                <w:color w:val="000000"/>
                <w:sz w:val="21"/>
                <w:szCs w:val="21"/>
                <w:lang w:val="zh-CN"/>
              </w:rPr>
            </w:pPr>
            <w:r>
              <w:rPr>
                <w:rFonts w:hint="eastAsia"/>
                <w:color w:val="000000"/>
                <w:sz w:val="21"/>
                <w:szCs w:val="21"/>
                <w:lang w:val="zh-CN"/>
              </w:rPr>
              <w:t>服务地点</w:t>
            </w:r>
          </w:p>
        </w:tc>
        <w:tc>
          <w:tcPr>
            <w:tcW w:w="7408" w:type="dxa"/>
            <w:vAlign w:val="center"/>
          </w:tcPr>
          <w:p>
            <w:pPr>
              <w:pStyle w:val="12"/>
              <w:spacing w:line="360" w:lineRule="auto"/>
              <w:rPr>
                <w:color w:val="000000"/>
                <w:sz w:val="21"/>
                <w:szCs w:val="21"/>
                <w:lang w:val="zh-CN"/>
              </w:rPr>
            </w:pPr>
            <w:r>
              <w:rPr>
                <w:rFonts w:hint="eastAsia"/>
                <w:color w:val="000000"/>
                <w:sz w:val="21"/>
                <w:szCs w:val="21"/>
                <w:lang w:val="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6" w:hRule="atLeast"/>
        </w:trPr>
        <w:tc>
          <w:tcPr>
            <w:tcW w:w="502" w:type="dxa"/>
            <w:vAlign w:val="center"/>
          </w:tcPr>
          <w:p>
            <w:pPr>
              <w:jc w:val="center"/>
              <w:rPr>
                <w:rFonts w:ascii="宋体" w:hAnsi="宋体" w:cs="宋体"/>
                <w:szCs w:val="21"/>
              </w:rPr>
            </w:pPr>
            <w:r>
              <w:rPr>
                <w:rFonts w:hint="eastAsia" w:ascii="宋体" w:hAnsi="宋体" w:cs="宋体"/>
                <w:szCs w:val="21"/>
              </w:rPr>
              <w:t>10</w:t>
            </w:r>
          </w:p>
        </w:tc>
        <w:tc>
          <w:tcPr>
            <w:tcW w:w="1069" w:type="dxa"/>
            <w:vAlign w:val="center"/>
          </w:tcPr>
          <w:p>
            <w:pPr>
              <w:spacing w:line="360" w:lineRule="auto"/>
              <w:rPr>
                <w:rFonts w:ascii="宋体" w:hAnsi="宋体" w:cs="宋体"/>
                <w:szCs w:val="21"/>
              </w:rPr>
            </w:pPr>
            <w:r>
              <w:rPr>
                <w:rFonts w:hint="eastAsia" w:ascii="宋体" w:hAnsi="宋体" w:cs="宋体"/>
                <w:szCs w:val="21"/>
              </w:rPr>
              <w:t>磋 商</w:t>
            </w:r>
          </w:p>
          <w:p>
            <w:pPr>
              <w:spacing w:line="360" w:lineRule="auto"/>
              <w:rPr>
                <w:rFonts w:ascii="宋体" w:hAnsi="宋体" w:cs="宋体"/>
                <w:szCs w:val="21"/>
              </w:rPr>
            </w:pPr>
            <w:r>
              <w:rPr>
                <w:rFonts w:hint="eastAsia" w:ascii="宋体" w:hAnsi="宋体" w:cs="宋体"/>
                <w:szCs w:val="21"/>
              </w:rPr>
              <w:t>有效期</w:t>
            </w:r>
          </w:p>
        </w:tc>
        <w:tc>
          <w:tcPr>
            <w:tcW w:w="7408" w:type="dxa"/>
            <w:vAlign w:val="center"/>
          </w:tcPr>
          <w:p>
            <w:pPr>
              <w:spacing w:line="360" w:lineRule="auto"/>
              <w:jc w:val="left"/>
              <w:rPr>
                <w:rFonts w:ascii="宋体" w:hAnsi="宋体" w:cs="宋体"/>
                <w:szCs w:val="21"/>
              </w:rPr>
            </w:pPr>
            <w:r>
              <w:rPr>
                <w:rFonts w:hint="eastAsia" w:ascii="宋体" w:hAnsi="宋体" w:cs="宋体"/>
                <w:szCs w:val="21"/>
              </w:rPr>
              <w:t>自磋商响应文件递交截止之日起90日历日。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6" w:hRule="atLeast"/>
        </w:trPr>
        <w:tc>
          <w:tcPr>
            <w:tcW w:w="502" w:type="dxa"/>
            <w:vAlign w:val="center"/>
          </w:tcPr>
          <w:p>
            <w:pPr>
              <w:jc w:val="center"/>
              <w:rPr>
                <w:rFonts w:ascii="宋体" w:hAnsi="宋体" w:cs="宋体"/>
                <w:szCs w:val="21"/>
              </w:rPr>
            </w:pPr>
            <w:r>
              <w:rPr>
                <w:rFonts w:hint="eastAsia" w:ascii="宋体" w:hAnsi="宋体" w:cs="宋体"/>
                <w:szCs w:val="21"/>
              </w:rPr>
              <w:t>11</w:t>
            </w:r>
          </w:p>
        </w:tc>
        <w:tc>
          <w:tcPr>
            <w:tcW w:w="1069" w:type="dxa"/>
            <w:vAlign w:val="center"/>
          </w:tcPr>
          <w:p>
            <w:pPr>
              <w:jc w:val="left"/>
              <w:rPr>
                <w:rFonts w:ascii="宋体" w:hAnsi="宋体" w:cs="宋体"/>
                <w:szCs w:val="21"/>
              </w:rPr>
            </w:pPr>
            <w:r>
              <w:rPr>
                <w:rFonts w:hint="eastAsia" w:ascii="宋体" w:hAnsi="宋体" w:cs="宋体"/>
                <w:szCs w:val="21"/>
              </w:rPr>
              <w:t>资 格</w:t>
            </w:r>
          </w:p>
          <w:p>
            <w:pPr>
              <w:jc w:val="left"/>
              <w:rPr>
                <w:rFonts w:ascii="宋体" w:hAnsi="宋体" w:cs="宋体"/>
                <w:szCs w:val="21"/>
              </w:rPr>
            </w:pPr>
            <w:r>
              <w:rPr>
                <w:rFonts w:hint="eastAsia" w:ascii="宋体" w:hAnsi="宋体" w:cs="宋体"/>
                <w:szCs w:val="21"/>
              </w:rPr>
              <w:t>要 求</w:t>
            </w:r>
          </w:p>
        </w:tc>
        <w:tc>
          <w:tcPr>
            <w:tcW w:w="7408" w:type="dxa"/>
          </w:tcPr>
          <w:p>
            <w:pPr>
              <w:spacing w:line="360" w:lineRule="auto"/>
              <w:jc w:val="left"/>
              <w:rPr>
                <w:szCs w:val="21"/>
              </w:rPr>
            </w:pPr>
            <w:r>
              <w:rPr>
                <w:rFonts w:hint="eastAsia"/>
              </w:rPr>
              <w:t>符</w:t>
            </w:r>
            <w:r>
              <w:rPr>
                <w:rFonts w:hint="eastAsia" w:ascii="宋体" w:hAnsi="宋体" w:cs="宋体"/>
                <w:szCs w:val="21"/>
              </w:rPr>
              <w:t>合《</w:t>
            </w:r>
            <w:r>
              <w:rPr>
                <w:rFonts w:hint="eastAsia"/>
                <w:szCs w:val="21"/>
              </w:rPr>
              <w:t>中华人民共和国政府采购法》第二十二条规定，并提供以下材料：</w:t>
            </w:r>
          </w:p>
          <w:p>
            <w:pPr>
              <w:snapToGrid w:val="0"/>
              <w:spacing w:line="360" w:lineRule="auto"/>
              <w:ind w:firstLine="420" w:firstLineChars="200"/>
              <w:jc w:val="left"/>
              <w:rPr>
                <w:rFonts w:ascii="宋体" w:cs="宋体"/>
                <w:bCs/>
                <w:kern w:val="0"/>
                <w:szCs w:val="21"/>
              </w:rPr>
            </w:pPr>
            <w:r>
              <w:rPr>
                <w:rFonts w:hint="eastAsia" w:ascii="宋体" w:hAnsi="宋体" w:cs="宋体"/>
                <w:bCs/>
                <w:kern w:val="0"/>
                <w:szCs w:val="21"/>
              </w:rPr>
              <w:t>1、提供合格有效的法人或其他组织的营业执照等证明文件，自然人参与的提供其身份证原件；</w:t>
            </w:r>
            <w:r>
              <w:rPr>
                <w:rFonts w:hint="eastAsia" w:cstheme="minorBidi"/>
                <w:b/>
                <w:bCs/>
                <w:szCs w:val="21"/>
              </w:rPr>
              <w:t>提供复印件加盖供应商鲜章。</w:t>
            </w:r>
            <w:r>
              <w:rPr>
                <w:rFonts w:ascii="宋体" w:hAnsi="宋体" w:cs="宋体"/>
                <w:bCs/>
                <w:kern w:val="0"/>
                <w:szCs w:val="21"/>
              </w:rPr>
              <w:t xml:space="preserve">  </w:t>
            </w:r>
          </w:p>
          <w:p>
            <w:pPr>
              <w:adjustRightInd w:val="0"/>
              <w:snapToGrid w:val="0"/>
              <w:spacing w:line="360" w:lineRule="auto"/>
              <w:ind w:firstLine="420" w:firstLineChars="200"/>
              <w:rPr>
                <w:rFonts w:ascii="宋体" w:hAnsi="宋体" w:cs="宋体"/>
                <w:bCs/>
                <w:kern w:val="0"/>
                <w:szCs w:val="21"/>
              </w:rPr>
            </w:pPr>
            <w:r>
              <w:rPr>
                <w:rFonts w:hint="eastAsia" w:ascii="宋体" w:hAnsi="宋体" w:cs="宋体"/>
                <w:bCs/>
                <w:kern w:val="0"/>
                <w:szCs w:val="21"/>
              </w:rPr>
              <w:t>2、社会保障资金缴纳证明：提供2022年1月至今已缴存的至少一个月的社会保障资金缴存单据或社保机构开具的社会保险参保缴费情况证明，单据或证明上应有社保机构或代收机构的公章；依法不需要缴纳社会保障资金的供应商应提供相关文件证明；</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3、税收缴纳证明：提供2022年1月至今已缴纳的至少一个月的纳税证明或完税证明；依法免税的单位应提供相关证明材料；</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4、财务状况证明：提供经会计师事务所审计的202</w:t>
            </w:r>
            <w:r>
              <w:rPr>
                <w:rFonts w:hint="eastAsia" w:ascii="宋体" w:hAnsi="宋体" w:cs="宋体"/>
                <w:bCs/>
                <w:kern w:val="0"/>
                <w:szCs w:val="21"/>
                <w:lang w:val="en-US" w:eastAsia="zh-CN"/>
              </w:rPr>
              <w:t>1</w:t>
            </w:r>
            <w:r>
              <w:rPr>
                <w:rFonts w:hint="eastAsia" w:ascii="宋体" w:hAnsi="宋体" w:cs="宋体"/>
                <w:bCs/>
                <w:kern w:val="0"/>
                <w:szCs w:val="21"/>
              </w:rPr>
              <w:t>年或202</w:t>
            </w:r>
            <w:r>
              <w:rPr>
                <w:rFonts w:hint="eastAsia" w:ascii="宋体" w:hAnsi="宋体" w:cs="宋体"/>
                <w:bCs/>
                <w:kern w:val="0"/>
                <w:szCs w:val="21"/>
                <w:lang w:val="en-US" w:eastAsia="zh-CN"/>
              </w:rPr>
              <w:t>2</w:t>
            </w:r>
            <w:r>
              <w:rPr>
                <w:rFonts w:hint="eastAsia" w:ascii="宋体" w:hAnsi="宋体" w:cs="宋体"/>
                <w:bCs/>
                <w:kern w:val="0"/>
                <w:szCs w:val="21"/>
              </w:rPr>
              <w:t>年财务审计报告，或在开标日期前六个月内其基本开户银行出具的资信证明；</w:t>
            </w:r>
            <w:r>
              <w:rPr>
                <w:rFonts w:hint="eastAsia" w:cstheme="minorBidi"/>
                <w:b/>
                <w:bCs/>
                <w:szCs w:val="21"/>
              </w:rPr>
              <w:t>提供复印件加盖供应商鲜章。</w:t>
            </w:r>
          </w:p>
          <w:p>
            <w:pPr>
              <w:snapToGrid w:val="0"/>
              <w:spacing w:line="360" w:lineRule="auto"/>
              <w:ind w:firstLine="420" w:firstLineChars="200"/>
              <w:jc w:val="left"/>
              <w:rPr>
                <w:rFonts w:ascii="宋体" w:hAnsi="宋体" w:cs="宋体"/>
                <w:bCs/>
                <w:kern w:val="0"/>
                <w:szCs w:val="21"/>
              </w:rPr>
            </w:pPr>
            <w:r>
              <w:rPr>
                <w:rFonts w:hint="eastAsia" w:ascii="宋体" w:hAnsi="宋体" w:cs="宋体"/>
                <w:bCs/>
                <w:kern w:val="0"/>
                <w:szCs w:val="21"/>
              </w:rPr>
              <w:t>5、供应商信誉证明：提供在参加政府采购活动前3年内在经营活动中没有重大违法记录，</w:t>
            </w:r>
            <w:r>
              <w:rPr>
                <w:rFonts w:hint="eastAsia" w:ascii="宋体" w:hAnsi="宋体" w:cs="宋体"/>
                <w:kern w:val="0"/>
                <w:szCs w:val="21"/>
              </w:rPr>
              <w:t>未被信用中国网（www.creditchina.gov.cn）列入失信被执行人、重大税收违法案件当事人名单，未被中国政府采购网（www.ccgp.gov.cn）列入政府采购严重违法失信行为记录名单的书面声明；</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提供声明原件，格式可参考磋商文件第七部分。</w:t>
            </w:r>
          </w:p>
          <w:p>
            <w:pPr>
              <w:adjustRightInd w:val="0"/>
              <w:snapToGrid w:val="0"/>
              <w:spacing w:line="360" w:lineRule="auto"/>
              <w:ind w:firstLine="420" w:firstLineChars="200"/>
              <w:rPr>
                <w:bCs/>
              </w:rPr>
            </w:pPr>
            <w:r>
              <w:rPr>
                <w:rFonts w:hint="eastAsia" w:ascii="宋体" w:hAnsi="宋体" w:cs="宋体"/>
                <w:bCs/>
                <w:kern w:val="0"/>
                <w:szCs w:val="21"/>
              </w:rPr>
              <w:t>6、</w:t>
            </w:r>
            <w:r>
              <w:rPr>
                <w:rFonts w:hint="eastAsia" w:ascii="宋体" w:hAnsi="宋体" w:cs="宋体"/>
                <w:b/>
                <w:kern w:val="0"/>
                <w:szCs w:val="21"/>
              </w:rPr>
              <w:t>非法定代表人参加磋商的，须提供法定代表人授权委托书及被授权人身份证原件；法定代表人参加磋商时,只须提供法定代表人身份证原件；</w:t>
            </w:r>
          </w:p>
          <w:p>
            <w:pPr>
              <w:snapToGrid w:val="0"/>
              <w:spacing w:line="360" w:lineRule="auto"/>
              <w:ind w:firstLine="420" w:firstLineChars="200"/>
              <w:jc w:val="left"/>
              <w:textAlignment w:val="baseline"/>
              <w:rPr>
                <w:rFonts w:ascii="宋体" w:hAnsi="宋体" w:cs="宋体"/>
                <w:bCs/>
                <w:kern w:val="0"/>
                <w:sz w:val="21"/>
                <w:szCs w:val="21"/>
              </w:rPr>
            </w:pPr>
            <w:r>
              <w:rPr>
                <w:rFonts w:hint="eastAsia" w:ascii="宋体" w:hAnsi="宋体" w:cs="宋体"/>
                <w:bCs/>
                <w:kern w:val="0"/>
                <w:szCs w:val="21"/>
                <w:lang w:val="en-US" w:eastAsia="zh-CN"/>
              </w:rPr>
              <w:t>7</w:t>
            </w:r>
            <w:r>
              <w:rPr>
                <w:rFonts w:hint="eastAsia" w:ascii="宋体" w:hAnsi="宋体" w:cs="宋体"/>
                <w:bCs/>
                <w:kern w:val="0"/>
                <w:szCs w:val="21"/>
              </w:rPr>
              <w:t>、</w:t>
            </w:r>
            <w:r>
              <w:rPr>
                <w:rFonts w:hint="eastAsia" w:ascii="宋体" w:hAnsi="宋体" w:cs="宋体"/>
                <w:bCs/>
                <w:kern w:val="0"/>
                <w:sz w:val="21"/>
                <w:szCs w:val="21"/>
              </w:rPr>
              <w:t>供应商须提供：</w:t>
            </w:r>
            <w:r>
              <w:rPr>
                <w:rFonts w:hint="eastAsia" w:ascii="宋体" w:hAnsi="宋体" w:cs="宋体"/>
                <w:bCs/>
                <w:kern w:val="0"/>
                <w:sz w:val="21"/>
                <w:szCs w:val="21"/>
                <w:highlight w:val="none"/>
              </w:rPr>
              <w:t>建设行政主管部门颁发的</w:t>
            </w:r>
            <w:r>
              <w:rPr>
                <w:rFonts w:hint="eastAsia" w:ascii="宋体" w:hAnsi="宋体" w:cs="宋体"/>
                <w:bCs/>
                <w:kern w:val="0"/>
                <w:sz w:val="21"/>
                <w:szCs w:val="21"/>
                <w:highlight w:val="none"/>
                <w:lang w:val="en-US" w:eastAsia="zh-CN"/>
              </w:rPr>
              <w:t>建筑机电安装工程专业承包三级</w:t>
            </w:r>
            <w:r>
              <w:rPr>
                <w:rFonts w:hint="eastAsia" w:ascii="宋体" w:hAnsi="宋体" w:cs="宋体"/>
                <w:b w:val="0"/>
                <w:bCs/>
                <w:i w:val="0"/>
                <w:caps w:val="0"/>
                <w:spacing w:val="0"/>
                <w:w w:val="100"/>
                <w:kern w:val="0"/>
                <w:sz w:val="21"/>
                <w:szCs w:val="21"/>
                <w:lang w:val="en-US" w:eastAsia="zh-CN"/>
              </w:rPr>
              <w:t>（含三</w:t>
            </w:r>
            <w:r>
              <w:rPr>
                <w:rFonts w:hint="eastAsia" w:ascii="宋体" w:hAnsi="宋体" w:eastAsia="宋体" w:cs="宋体"/>
                <w:bCs/>
                <w:kern w:val="0"/>
                <w:sz w:val="21"/>
                <w:szCs w:val="21"/>
                <w:highlight w:val="none"/>
                <w:lang w:val="en-US" w:eastAsia="zh-CN"/>
              </w:rPr>
              <w:t>级）及以上资质</w:t>
            </w:r>
            <w:r>
              <w:rPr>
                <w:rFonts w:hint="eastAsia" w:ascii="宋体" w:hAnsi="宋体" w:eastAsia="宋体" w:cs="宋体"/>
                <w:bCs/>
                <w:kern w:val="0"/>
                <w:sz w:val="21"/>
                <w:szCs w:val="21"/>
                <w:highlight w:val="none"/>
              </w:rPr>
              <w:t>，</w:t>
            </w:r>
            <w:r>
              <w:rPr>
                <w:rFonts w:hint="eastAsia" w:ascii="宋体" w:hAnsi="宋体" w:cs="宋体"/>
                <w:bCs/>
                <w:kern w:val="0"/>
                <w:sz w:val="21"/>
                <w:szCs w:val="21"/>
              </w:rPr>
              <w:t>且具备有效的安全生产许可证；</w:t>
            </w:r>
            <w:r>
              <w:rPr>
                <w:rFonts w:hint="eastAsia" w:cstheme="minorBidi"/>
                <w:b/>
                <w:bCs/>
                <w:sz w:val="21"/>
                <w:szCs w:val="21"/>
              </w:rPr>
              <w:t>提供复印件加盖供应商鲜章。</w:t>
            </w:r>
          </w:p>
          <w:p>
            <w:pPr>
              <w:snapToGrid w:val="0"/>
              <w:spacing w:line="360" w:lineRule="auto"/>
              <w:ind w:firstLine="420" w:firstLineChars="200"/>
              <w:jc w:val="left"/>
              <w:textAlignment w:val="baseline"/>
              <w:rPr>
                <w:rFonts w:ascii="宋体" w:hAnsi="宋体" w:cs="宋体"/>
                <w:bCs/>
                <w:kern w:val="0"/>
                <w:sz w:val="21"/>
                <w:szCs w:val="21"/>
              </w:rPr>
            </w:pPr>
            <w:r>
              <w:rPr>
                <w:rFonts w:hint="eastAsia" w:ascii="宋体" w:hAnsi="宋体" w:cs="宋体"/>
                <w:bCs/>
                <w:kern w:val="0"/>
                <w:sz w:val="21"/>
                <w:szCs w:val="21"/>
                <w:lang w:val="en-US" w:eastAsia="zh-CN"/>
              </w:rPr>
              <w:t>8、</w:t>
            </w:r>
            <w:r>
              <w:rPr>
                <w:rFonts w:hint="eastAsia" w:ascii="宋体" w:hAnsi="宋体" w:cs="宋体"/>
                <w:bCs/>
                <w:kern w:val="0"/>
                <w:sz w:val="21"/>
                <w:szCs w:val="21"/>
              </w:rPr>
              <w:t>项目经理需具备</w:t>
            </w:r>
            <w:r>
              <w:rPr>
                <w:rFonts w:hint="eastAsia" w:ascii="宋体" w:hAnsi="宋体" w:cs="宋体"/>
                <w:bCs/>
                <w:kern w:val="0"/>
                <w:sz w:val="21"/>
                <w:szCs w:val="21"/>
                <w:lang w:val="en-US" w:eastAsia="zh-CN"/>
              </w:rPr>
              <w:t>机电工程</w:t>
            </w:r>
            <w:r>
              <w:rPr>
                <w:rFonts w:hint="eastAsia" w:ascii="宋体" w:hAnsi="宋体" w:cs="宋体"/>
                <w:bCs/>
                <w:kern w:val="0"/>
                <w:sz w:val="21"/>
                <w:szCs w:val="21"/>
              </w:rPr>
              <w:t>专业贰级及以上(含贰级)注册建造师证书和安全生产考核合格证（B证），且无在建工程（并提供项目经理社保缴纳证明）；</w:t>
            </w:r>
            <w:r>
              <w:rPr>
                <w:rFonts w:hint="eastAsia" w:cstheme="minorBidi"/>
                <w:b/>
                <w:bCs/>
                <w:sz w:val="21"/>
                <w:szCs w:val="21"/>
              </w:rPr>
              <w:t>提供复印件加盖供应商鲜章。</w:t>
            </w:r>
          </w:p>
          <w:p>
            <w:pPr>
              <w:rPr>
                <w:sz w:val="21"/>
                <w:szCs w:val="21"/>
              </w:rPr>
            </w:pPr>
            <w:r>
              <w:rPr>
                <w:rFonts w:hint="eastAsia" w:ascii="宋体" w:hAnsi="宋体" w:cs="宋体"/>
                <w:bCs/>
                <w:kern w:val="0"/>
                <w:sz w:val="21"/>
                <w:szCs w:val="21"/>
              </w:rPr>
              <w:t xml:space="preserve"> </w:t>
            </w:r>
            <w:r>
              <w:rPr>
                <w:rFonts w:hint="eastAsia" w:ascii="宋体" w:hAnsi="宋体" w:cs="宋体"/>
                <w:bCs/>
                <w:kern w:val="0"/>
                <w:sz w:val="21"/>
                <w:szCs w:val="21"/>
                <w:lang w:val="en-US" w:eastAsia="zh-CN"/>
              </w:rPr>
              <w:t xml:space="preserve">   9、</w:t>
            </w:r>
            <w:r>
              <w:rPr>
                <w:rFonts w:hint="eastAsia" w:ascii="宋体" w:hAnsi="宋体" w:cs="宋体"/>
                <w:bCs/>
                <w:kern w:val="0"/>
                <w:sz w:val="21"/>
                <w:szCs w:val="21"/>
              </w:rPr>
              <w:t>外省企业为陕西省或西安市“建筑市场监管与诚信信息一体化平台”入库企业；</w:t>
            </w:r>
            <w:r>
              <w:rPr>
                <w:rFonts w:hint="eastAsia" w:cstheme="minorBidi"/>
                <w:b/>
                <w:bCs/>
                <w:sz w:val="21"/>
                <w:szCs w:val="21"/>
              </w:rPr>
              <w:t>提供复印件加盖供应商鲜章。</w:t>
            </w:r>
          </w:p>
          <w:p>
            <w:pPr>
              <w:snapToGrid w:val="0"/>
              <w:spacing w:line="360" w:lineRule="auto"/>
              <w:ind w:firstLine="420" w:firstLineChars="200"/>
              <w:jc w:val="left"/>
              <w:rPr>
                <w:rFonts w:hint="eastAsia" w:ascii="宋体" w:hAnsi="宋体" w:cs="宋体"/>
                <w:bCs/>
                <w:kern w:val="0"/>
                <w:sz w:val="21"/>
                <w:szCs w:val="21"/>
              </w:rPr>
            </w:pPr>
            <w:r>
              <w:rPr>
                <w:rFonts w:hint="eastAsia" w:ascii="宋体" w:hAnsi="宋体" w:cs="宋体"/>
                <w:bCs/>
                <w:kern w:val="0"/>
                <w:sz w:val="21"/>
                <w:szCs w:val="21"/>
              </w:rPr>
              <w:t>10、</w:t>
            </w:r>
            <w:r>
              <w:rPr>
                <w:rFonts w:hint="eastAsia" w:ascii="宋体" w:hAnsi="宋体" w:eastAsia="宋体" w:cs="宋体"/>
                <w:b w:val="0"/>
                <w:bCs w:val="0"/>
                <w:szCs w:val="21"/>
              </w:rPr>
              <w:t>本项目专门面向中小企业采购，供应商应提供中小企业声明函</w:t>
            </w:r>
            <w:r>
              <w:rPr>
                <w:rFonts w:hint="eastAsia" w:ascii="宋体" w:hAnsi="宋体" w:eastAsia="宋体" w:cs="宋体"/>
                <w:b w:val="0"/>
                <w:bCs w:val="0"/>
                <w:szCs w:val="21"/>
                <w:lang w:eastAsia="zh-CN"/>
              </w:rPr>
              <w:t>；</w:t>
            </w:r>
            <w:r>
              <w:rPr>
                <w:rFonts w:hint="eastAsia" w:asciiTheme="minorHAnsi" w:hAnsiTheme="minorHAnsi" w:eastAsiaTheme="minorEastAsia" w:cstheme="minorBidi"/>
                <w:b/>
                <w:bCs/>
                <w:szCs w:val="21"/>
              </w:rPr>
              <w:t xml:space="preserve"> </w:t>
            </w:r>
            <w:r>
              <w:rPr>
                <w:rFonts w:hint="eastAsia" w:cstheme="minorBidi"/>
                <w:b/>
                <w:bCs/>
                <w:szCs w:val="21"/>
              </w:rPr>
              <w:t>提供声明原件，格式可参考磋商文件第七部分。</w:t>
            </w:r>
          </w:p>
          <w:p>
            <w:pPr>
              <w:snapToGrid w:val="0"/>
              <w:spacing w:line="360" w:lineRule="auto"/>
              <w:ind w:firstLine="420" w:firstLineChars="200"/>
              <w:jc w:val="left"/>
              <w:rPr>
                <w:rFonts w:ascii="宋体" w:hAnsi="宋体" w:cs="宋体"/>
                <w:bCs/>
                <w:kern w:val="0"/>
                <w:sz w:val="24"/>
                <w:szCs w:val="24"/>
              </w:rPr>
            </w:pPr>
            <w:r>
              <w:rPr>
                <w:rFonts w:hint="eastAsia" w:ascii="宋体" w:hAnsi="宋体" w:cs="宋体"/>
                <w:bCs/>
                <w:kern w:val="0"/>
                <w:sz w:val="21"/>
                <w:szCs w:val="21"/>
                <w:lang w:val="en-US" w:eastAsia="zh-CN"/>
              </w:rPr>
              <w:t>11、</w:t>
            </w:r>
            <w:r>
              <w:rPr>
                <w:rFonts w:hint="eastAsia" w:ascii="宋体" w:hAnsi="宋体" w:cs="宋体"/>
                <w:bCs/>
                <w:kern w:val="0"/>
                <w:sz w:val="21"/>
                <w:szCs w:val="21"/>
              </w:rPr>
              <w:t>本项目不接受联合体磋商。</w:t>
            </w:r>
          </w:p>
          <w:p>
            <w:pPr>
              <w:adjustRightInd w:val="0"/>
              <w:snapToGrid w:val="0"/>
              <w:spacing w:line="360" w:lineRule="auto"/>
              <w:rPr>
                <w:rFonts w:asciiTheme="minorEastAsia" w:hAnsiTheme="minorEastAsia" w:eastAsiaTheme="minorEastAsia" w:cstheme="minorEastAsia"/>
                <w:b/>
                <w:bCs/>
                <w:szCs w:val="21"/>
              </w:rPr>
            </w:pPr>
            <w:r>
              <w:rPr>
                <w:rFonts w:hint="eastAsia" w:ascii="宋体" w:hAnsi="宋体" w:cs="宋体"/>
                <w:bCs/>
                <w:kern w:val="0"/>
                <w:szCs w:val="21"/>
              </w:rPr>
              <w:t xml:space="preserve"> </w:t>
            </w:r>
            <w:r>
              <w:rPr>
                <w:rFonts w:hint="eastAsia" w:ascii="宋体" w:hAnsi="宋体"/>
                <w:b/>
                <w:bCs/>
                <w:sz w:val="22"/>
              </w:rPr>
              <w:t>注</w:t>
            </w:r>
            <w:r>
              <w:rPr>
                <w:rFonts w:hint="eastAsia" w:asciiTheme="minorEastAsia" w:hAnsiTheme="minorEastAsia" w:eastAsiaTheme="minorEastAsia" w:cstheme="minorEastAsia"/>
                <w:b/>
                <w:bCs/>
                <w:szCs w:val="21"/>
              </w:rPr>
              <w:t>：</w:t>
            </w:r>
          </w:p>
          <w:p>
            <w:pPr>
              <w:pStyle w:val="5"/>
              <w:spacing w:line="360" w:lineRule="auto"/>
              <w:ind w:firstLine="422" w:firstLineChars="200"/>
              <w:rPr>
                <w:rFonts w:asciiTheme="minorEastAsia" w:hAnsiTheme="minorEastAsia" w:eastAsiaTheme="minorEastAsia" w:cstheme="minorEastAsia"/>
                <w:b/>
                <w:bCs/>
                <w:szCs w:val="21"/>
              </w:rPr>
            </w:pPr>
            <w:r>
              <w:rPr>
                <w:rFonts w:cs="Calibri" w:eastAsiaTheme="minorEastAsia"/>
                <w:b/>
                <w:bCs/>
                <w:szCs w:val="21"/>
              </w:rPr>
              <w:t>①</w:t>
            </w:r>
            <w:r>
              <w:rPr>
                <w:rFonts w:hint="eastAsia" w:asciiTheme="minorEastAsia" w:hAnsiTheme="minorEastAsia" w:eastAsiaTheme="minorEastAsia" w:cstheme="minorEastAsia"/>
                <w:b/>
                <w:bCs/>
                <w:szCs w:val="21"/>
              </w:rPr>
              <w:t>供应商应在响应文件正本中附按照上述要求须提供的资格证明文件（身份证原件除外），作为资格审查的依据，资审时凡有一项不合格者，均按无效磋商处理。</w:t>
            </w:r>
          </w:p>
          <w:p>
            <w:pPr>
              <w:pStyle w:val="5"/>
              <w:spacing w:line="360" w:lineRule="auto"/>
              <w:ind w:firstLine="422" w:firstLineChars="200"/>
            </w:pPr>
            <w:r>
              <w:rPr>
                <w:rFonts w:cs="Calibri" w:eastAsiaTheme="minorEastAsia"/>
                <w:b/>
                <w:bCs/>
                <w:szCs w:val="21"/>
              </w:rPr>
              <w:t>②</w:t>
            </w:r>
            <w:r>
              <w:rPr>
                <w:rFonts w:hint="eastAsia" w:asciiTheme="minorEastAsia" w:hAnsiTheme="minorEastAsia" w:eastAsiaTheme="minorEastAsia" w:cstheme="minorEastAsia"/>
                <w:b/>
                <w:bCs/>
                <w:szCs w:val="21"/>
              </w:rPr>
              <w:t>供应商自行承担所提供资格证明文件原件及其复印件的真实性、合法性及有效性，由于供应商未在响应文件中提供或所提供证明材料不合格的，将按无效响应处理。（如供应商的各类证书原件正在变更、年检中的，须有相应的行业管理部门出具书面证明，并提供相应的证书复印件加盖供应商鲜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83" w:hRule="atLeast"/>
        </w:trPr>
        <w:tc>
          <w:tcPr>
            <w:tcW w:w="502" w:type="dxa"/>
            <w:vAlign w:val="center"/>
          </w:tcPr>
          <w:p>
            <w:pPr>
              <w:jc w:val="center"/>
              <w:rPr>
                <w:rFonts w:ascii="宋体" w:hAnsi="宋体" w:cs="宋体"/>
                <w:szCs w:val="21"/>
              </w:rPr>
            </w:pPr>
            <w:r>
              <w:rPr>
                <w:rFonts w:hint="eastAsia" w:ascii="宋体" w:hAnsi="宋体" w:cs="宋体"/>
                <w:szCs w:val="21"/>
              </w:rPr>
              <w:t>12</w:t>
            </w:r>
          </w:p>
        </w:tc>
        <w:tc>
          <w:tcPr>
            <w:tcW w:w="1069" w:type="dxa"/>
            <w:vAlign w:val="center"/>
          </w:tcPr>
          <w:p>
            <w:pPr>
              <w:jc w:val="center"/>
              <w:rPr>
                <w:rFonts w:ascii="宋体" w:hAnsi="宋体" w:cs="宋体"/>
                <w:color w:val="000000"/>
                <w:szCs w:val="21"/>
              </w:rPr>
            </w:pPr>
            <w:r>
              <w:rPr>
                <w:rFonts w:hint="eastAsia" w:ascii="宋体" w:hAnsi="宋体" w:cs="宋体"/>
                <w:color w:val="000000"/>
                <w:szCs w:val="21"/>
              </w:rPr>
              <w:t>磋商</w:t>
            </w:r>
          </w:p>
          <w:p>
            <w:pPr>
              <w:jc w:val="center"/>
              <w:rPr>
                <w:rFonts w:ascii="宋体" w:hAnsi="宋体" w:cs="宋体"/>
                <w:szCs w:val="21"/>
              </w:rPr>
            </w:pPr>
            <w:r>
              <w:rPr>
                <w:rFonts w:hint="eastAsia" w:ascii="宋体" w:hAnsi="宋体" w:cs="宋体"/>
                <w:color w:val="000000"/>
                <w:szCs w:val="21"/>
              </w:rPr>
              <w:t>保证金</w:t>
            </w:r>
          </w:p>
        </w:tc>
        <w:tc>
          <w:tcPr>
            <w:tcW w:w="7408" w:type="dxa"/>
          </w:tcPr>
          <w:p>
            <w:pPr>
              <w:spacing w:line="360" w:lineRule="auto"/>
              <w:jc w:val="left"/>
              <w:rPr>
                <w:rFonts w:ascii="宋体" w:hAnsi="宋体" w:cs="宋体"/>
                <w:szCs w:val="21"/>
              </w:rPr>
            </w:pPr>
            <w:r>
              <w:rPr>
                <w:rFonts w:hint="eastAsia" w:ascii="宋体" w:hAnsi="宋体" w:cs="宋体"/>
                <w:color w:val="000000"/>
                <w:szCs w:val="21"/>
              </w:rPr>
              <w:t>磋商保证金为</w:t>
            </w:r>
            <w:r>
              <w:rPr>
                <w:rFonts w:hint="eastAsia" w:ascii="宋体" w:hAnsi="宋体" w:cs="宋体"/>
                <w:szCs w:val="21"/>
              </w:rPr>
              <w:t>:</w:t>
            </w:r>
            <w:r>
              <w:rPr>
                <w:rFonts w:hint="eastAsia" w:ascii="宋体" w:hAnsi="宋体" w:cs="宋体"/>
                <w:b/>
                <w:bCs/>
                <w:color w:val="000000"/>
                <w:szCs w:val="21"/>
              </w:rPr>
              <w:t>人</w:t>
            </w:r>
            <w:r>
              <w:rPr>
                <w:rFonts w:hint="eastAsia" w:ascii="宋体" w:hAnsi="宋体" w:cs="宋体"/>
                <w:b/>
                <w:bCs/>
                <w:szCs w:val="21"/>
              </w:rPr>
              <w:t>民币</w:t>
            </w:r>
            <w:r>
              <w:rPr>
                <w:rFonts w:hint="eastAsia" w:ascii="宋体" w:hAnsi="宋体" w:cs="宋体"/>
                <w:b/>
                <w:bCs/>
                <w:szCs w:val="21"/>
                <w:lang w:eastAsia="zh-CN"/>
              </w:rPr>
              <w:t>壹万</w:t>
            </w:r>
            <w:r>
              <w:rPr>
                <w:rFonts w:hint="eastAsia" w:ascii="宋体" w:hAnsi="宋体" w:cs="宋体"/>
                <w:b/>
                <w:bCs/>
                <w:szCs w:val="21"/>
              </w:rPr>
              <w:t>伍仟元整（</w:t>
            </w:r>
            <w:r>
              <w:rPr>
                <w:rFonts w:hint="eastAsia" w:ascii="宋体" w:hAnsi="宋体" w:cs="宋体"/>
                <w:b/>
                <w:bCs/>
                <w:szCs w:val="21"/>
                <w:lang w:val="en-US" w:eastAsia="zh-CN"/>
              </w:rPr>
              <w:t>1</w:t>
            </w:r>
            <w:r>
              <w:rPr>
                <w:rFonts w:hint="eastAsia" w:ascii="宋体" w:hAnsi="宋体" w:cs="宋体"/>
                <w:b/>
                <w:bCs/>
                <w:szCs w:val="21"/>
              </w:rPr>
              <w:t>5000元）</w:t>
            </w:r>
          </w:p>
          <w:p>
            <w:pPr>
              <w:spacing w:line="360" w:lineRule="auto"/>
              <w:ind w:firstLine="422" w:firstLineChars="200"/>
              <w:jc w:val="left"/>
              <w:rPr>
                <w:rFonts w:ascii="宋体" w:hAnsi="宋体" w:cs="宋体"/>
                <w:szCs w:val="21"/>
              </w:rPr>
            </w:pPr>
            <w:r>
              <w:rPr>
                <w:rFonts w:hint="eastAsia" w:ascii="宋体" w:hAnsi="宋体" w:cs="宋体"/>
                <w:b/>
                <w:bCs/>
                <w:szCs w:val="21"/>
              </w:rPr>
              <w:t>磋商保证金</w:t>
            </w:r>
            <w:r>
              <w:rPr>
                <w:rFonts w:hint="eastAsia" w:ascii="宋体" w:hAnsi="宋体" w:cs="宋体"/>
                <w:szCs w:val="21"/>
              </w:rPr>
              <w:t>采用银行对公转账、电汇等非现金的形式对公形式交纳，磋商保证金交纳截止时间为磋商前（以到账时间为准），</w:t>
            </w:r>
            <w:r>
              <w:rPr>
                <w:rFonts w:hint="eastAsia" w:ascii="宋体" w:hAnsi="宋体" w:cs="宋体"/>
                <w:b/>
                <w:bCs/>
                <w:szCs w:val="21"/>
              </w:rPr>
              <w:t>且应在开标前致电代理机构财务部门确认保证金到账情况，须在响应文件中附保证金汇款凭证（复印件加盖公章）（注：磋商保证金以供应商名称汇款，不允许以个人名义交纳）。</w:t>
            </w:r>
          </w:p>
          <w:p>
            <w:pPr>
              <w:spacing w:line="360" w:lineRule="auto"/>
              <w:jc w:val="left"/>
              <w:rPr>
                <w:rFonts w:ascii="宋体" w:hAnsi="宋体" w:cs="宋体"/>
                <w:b/>
                <w:bCs/>
                <w:szCs w:val="21"/>
              </w:rPr>
            </w:pPr>
            <w:r>
              <w:rPr>
                <w:rFonts w:hint="eastAsia" w:ascii="宋体" w:hAnsi="宋体" w:cs="宋体"/>
                <w:b/>
                <w:bCs/>
                <w:szCs w:val="21"/>
              </w:rPr>
              <w:t>户    名：陕西万泽招标有限公司</w:t>
            </w:r>
          </w:p>
          <w:p>
            <w:pPr>
              <w:spacing w:line="360" w:lineRule="auto"/>
              <w:jc w:val="left"/>
              <w:rPr>
                <w:rFonts w:ascii="宋体" w:hAnsi="宋体" w:cs="宋体"/>
                <w:b/>
                <w:bCs/>
                <w:szCs w:val="21"/>
              </w:rPr>
            </w:pPr>
            <w:r>
              <w:rPr>
                <w:rFonts w:hint="eastAsia" w:ascii="宋体" w:hAnsi="宋体" w:cs="宋体"/>
                <w:b/>
                <w:bCs/>
                <w:szCs w:val="21"/>
              </w:rPr>
              <w:t>开户行名称：西安银行朝阳门支行</w:t>
            </w:r>
          </w:p>
          <w:p>
            <w:pPr>
              <w:spacing w:line="360" w:lineRule="auto"/>
              <w:jc w:val="left"/>
              <w:rPr>
                <w:rFonts w:ascii="宋体" w:hAnsi="宋体" w:cs="宋体"/>
                <w:b/>
                <w:bCs/>
                <w:szCs w:val="21"/>
              </w:rPr>
            </w:pPr>
            <w:r>
              <w:rPr>
                <w:rFonts w:hint="eastAsia" w:ascii="宋体" w:hAnsi="宋体" w:cs="宋体"/>
                <w:b/>
                <w:bCs/>
                <w:szCs w:val="21"/>
              </w:rPr>
              <w:t>账    号：211011580000015489</w:t>
            </w:r>
          </w:p>
          <w:p>
            <w:pPr>
              <w:spacing w:line="500" w:lineRule="exact"/>
              <w:jc w:val="left"/>
              <w:rPr>
                <w:rFonts w:ascii="宋体" w:hAnsi="宋体" w:cs="宋体"/>
                <w:b/>
                <w:bCs/>
                <w:szCs w:val="21"/>
              </w:rPr>
            </w:pPr>
            <w:r>
              <w:rPr>
                <w:rFonts w:hint="eastAsia" w:ascii="宋体" w:hAnsi="宋体" w:cs="宋体"/>
                <w:b/>
                <w:bCs/>
                <w:szCs w:val="21"/>
              </w:rPr>
              <w:t>咨询电话：苏老师 029-88319689-808</w:t>
            </w:r>
          </w:p>
          <w:p>
            <w:pPr>
              <w:spacing w:line="500" w:lineRule="exact"/>
              <w:jc w:val="left"/>
              <w:rPr>
                <w:rFonts w:ascii="宋体" w:hAnsi="宋体" w:cs="宋体"/>
                <w:szCs w:val="21"/>
              </w:rPr>
            </w:pPr>
            <w:r>
              <w:rPr>
                <w:rFonts w:hint="eastAsia" w:ascii="宋体" w:hAnsi="宋体" w:cs="宋体"/>
                <w:b/>
                <w:bCs/>
                <w:szCs w:val="21"/>
              </w:rPr>
              <w:t>转账事由：西安医学院-</w:t>
            </w:r>
            <w:r>
              <w:rPr>
                <w:rFonts w:hint="eastAsia" w:ascii="宋体" w:hAnsi="宋体" w:cs="宋体"/>
                <w:b/>
                <w:bCs/>
                <w:szCs w:val="21"/>
                <w:lang w:val="en-US" w:eastAsia="zh-CN"/>
              </w:rPr>
              <w:t>055A</w:t>
            </w:r>
            <w:r>
              <w:rPr>
                <w:rFonts w:hint="eastAsia" w:ascii="宋体" w:hAnsi="宋体" w:cs="宋体"/>
                <w:b/>
                <w:bCs/>
                <w:szCs w:val="21"/>
              </w:rPr>
              <w:t>磋商保证金（按照要求填写转账事由）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67" w:hRule="atLeast"/>
        </w:trPr>
        <w:tc>
          <w:tcPr>
            <w:tcW w:w="502" w:type="dxa"/>
            <w:vMerge w:val="restart"/>
            <w:vAlign w:val="center"/>
          </w:tcPr>
          <w:p>
            <w:pPr>
              <w:jc w:val="center"/>
              <w:rPr>
                <w:rFonts w:ascii="宋体" w:hAnsi="宋体" w:cs="宋体"/>
                <w:szCs w:val="21"/>
              </w:rPr>
            </w:pPr>
            <w:r>
              <w:rPr>
                <w:rFonts w:hint="eastAsia" w:ascii="宋体" w:hAnsi="宋体" w:cs="宋体"/>
                <w:szCs w:val="21"/>
              </w:rPr>
              <w:t>13</w:t>
            </w:r>
          </w:p>
        </w:tc>
        <w:tc>
          <w:tcPr>
            <w:tcW w:w="1069" w:type="dxa"/>
            <w:vAlign w:val="center"/>
          </w:tcPr>
          <w:p>
            <w:pPr>
              <w:spacing w:line="360" w:lineRule="auto"/>
              <w:jc w:val="center"/>
              <w:rPr>
                <w:rFonts w:ascii="宋体" w:hAnsi="宋体" w:cs="宋体"/>
                <w:color w:val="000000"/>
                <w:szCs w:val="21"/>
              </w:rPr>
            </w:pPr>
            <w:r>
              <w:rPr>
                <w:rFonts w:hint="eastAsia" w:ascii="宋体" w:hAnsi="宋体" w:cs="宋体"/>
                <w:kern w:val="0"/>
                <w:szCs w:val="21"/>
              </w:rPr>
              <w:t>支持中小企业发展</w:t>
            </w:r>
          </w:p>
        </w:tc>
        <w:tc>
          <w:tcPr>
            <w:tcW w:w="7408"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非专门面向中小企业采购项目(价格扣除)：</w:t>
            </w:r>
          </w:p>
          <w:p>
            <w:pPr>
              <w:spacing w:line="360" w:lineRule="auto"/>
              <w:ind w:firstLine="420" w:firstLineChars="200"/>
              <w:jc w:val="left"/>
              <w:rPr>
                <w:rFonts w:ascii="宋体" w:hAnsi="宋体" w:cs="宋体"/>
                <w:b/>
                <w:bCs/>
                <w:szCs w:val="21"/>
              </w:rPr>
            </w:pPr>
            <w:r>
              <w:rPr>
                <w:rFonts w:hint="eastAsia" w:ascii="宋体" w:hAnsi="宋体" w:cs="宋体"/>
                <w:kern w:val="0"/>
                <w:szCs w:val="21"/>
              </w:rPr>
              <w:t>对小型和微型企业的价格给予3%～5%的扣除，用扣除后的价格参与评审。本项目的扣除比例为：小型企业扣除3%，微型企业扣除3%。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17" w:hRule="atLeast"/>
        </w:trPr>
        <w:tc>
          <w:tcPr>
            <w:tcW w:w="502" w:type="dxa"/>
            <w:vMerge w:val="continue"/>
            <w:vAlign w:val="center"/>
          </w:tcPr>
          <w:p>
            <w:pPr>
              <w:jc w:val="center"/>
              <w:rPr>
                <w:rFonts w:ascii="宋体" w:hAnsi="宋体" w:cs="宋体"/>
                <w:szCs w:val="21"/>
              </w:rPr>
            </w:pPr>
          </w:p>
        </w:tc>
        <w:tc>
          <w:tcPr>
            <w:tcW w:w="1069" w:type="dxa"/>
            <w:vAlign w:val="center"/>
          </w:tcPr>
          <w:p>
            <w:pPr>
              <w:spacing w:line="360" w:lineRule="auto"/>
              <w:ind w:left="420" w:hanging="420" w:hangingChars="200"/>
              <w:jc w:val="center"/>
              <w:rPr>
                <w:rFonts w:ascii="宋体" w:hAnsi="宋体" w:cs="宋体"/>
                <w:color w:val="000000"/>
                <w:szCs w:val="21"/>
              </w:rPr>
            </w:pPr>
            <w:r>
              <w:rPr>
                <w:rFonts w:hint="eastAsia" w:ascii="宋体" w:hAnsi="宋体" w:cs="宋体"/>
                <w:kern w:val="0"/>
                <w:szCs w:val="21"/>
              </w:rPr>
              <w:t>支持监狱企业</w:t>
            </w:r>
          </w:p>
        </w:tc>
        <w:tc>
          <w:tcPr>
            <w:tcW w:w="7408"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1、非专门面向监狱采购项目(价格扣除)：监狱企业可视同小微企业在价格评审时给予3%～5%的扣除，用扣除后的价格参与评审。本项目的扣除比例为：扣除3%。</w:t>
            </w:r>
          </w:p>
          <w:p>
            <w:pPr>
              <w:spacing w:line="360" w:lineRule="auto"/>
              <w:ind w:firstLine="420" w:firstLineChars="200"/>
              <w:jc w:val="left"/>
              <w:rPr>
                <w:rFonts w:ascii="宋体" w:hAnsi="宋体" w:cs="宋体"/>
                <w:b/>
                <w:bCs/>
                <w:szCs w:val="21"/>
              </w:rPr>
            </w:pPr>
            <w:r>
              <w:rPr>
                <w:rFonts w:hint="eastAsia" w:ascii="宋体" w:hAnsi="宋体" w:cs="宋体"/>
                <w:kern w:val="0"/>
                <w:szCs w:val="21"/>
              </w:rPr>
              <w:t>2、监狱企业属于小型、微型企业的，不重复享受政策。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69" w:hRule="atLeast"/>
        </w:trPr>
        <w:tc>
          <w:tcPr>
            <w:tcW w:w="502" w:type="dxa"/>
            <w:vAlign w:val="center"/>
          </w:tcPr>
          <w:p>
            <w:pPr>
              <w:jc w:val="center"/>
              <w:rPr>
                <w:rFonts w:ascii="宋体" w:hAnsi="宋体" w:cs="宋体"/>
                <w:szCs w:val="21"/>
              </w:rPr>
            </w:pPr>
            <w:r>
              <w:rPr>
                <w:rFonts w:hint="eastAsia" w:ascii="宋体" w:hAnsi="宋体" w:cs="宋体"/>
                <w:szCs w:val="21"/>
              </w:rPr>
              <w:t>14</w:t>
            </w:r>
          </w:p>
        </w:tc>
        <w:tc>
          <w:tcPr>
            <w:tcW w:w="1069" w:type="dxa"/>
            <w:vAlign w:val="center"/>
          </w:tcPr>
          <w:p>
            <w:pPr>
              <w:spacing w:line="360" w:lineRule="auto"/>
              <w:jc w:val="center"/>
              <w:rPr>
                <w:color w:val="000000"/>
                <w:szCs w:val="21"/>
                <w:lang w:val="zh-CN"/>
              </w:rPr>
            </w:pPr>
            <w:r>
              <w:rPr>
                <w:rFonts w:hint="eastAsia" w:ascii="宋体" w:hAnsi="宋体" w:cs="宋体"/>
                <w:kern w:val="0"/>
                <w:szCs w:val="21"/>
              </w:rPr>
              <w:t>其他法律法规强制性规定或扶持政策</w:t>
            </w:r>
          </w:p>
        </w:tc>
        <w:tc>
          <w:tcPr>
            <w:tcW w:w="7408" w:type="dxa"/>
            <w:vAlign w:val="center"/>
          </w:tcPr>
          <w:p>
            <w:pPr>
              <w:spacing w:line="360" w:lineRule="auto"/>
              <w:ind w:firstLine="420" w:firstLineChars="200"/>
              <w:jc w:val="left"/>
              <w:rPr>
                <w:rFonts w:ascii="宋体" w:hAnsi="宋体" w:cs="宋体"/>
                <w:kern w:val="0"/>
                <w:szCs w:val="21"/>
              </w:rPr>
            </w:pPr>
            <w:r>
              <w:rPr>
                <w:rFonts w:hint="eastAsia" w:ascii="宋体" w:hAnsi="宋体" w:cs="宋体"/>
                <w:kern w:val="0"/>
                <w:szCs w:val="21"/>
              </w:rPr>
              <w:t>残疾人福利性单位可视同小微企业在价格评审时给予3%～5%的扣除，用扣除后的价格参与评审。</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本项目的扣除比例为：扣除3%；但应满足下列条件：</w:t>
            </w:r>
          </w:p>
          <w:p>
            <w:pPr>
              <w:spacing w:line="360" w:lineRule="auto"/>
              <w:ind w:firstLine="420" w:firstLineChars="200"/>
              <w:jc w:val="left"/>
              <w:rPr>
                <w:rFonts w:ascii="宋体" w:hAnsi="宋体" w:cs="宋体"/>
                <w:kern w:val="0"/>
                <w:szCs w:val="21"/>
              </w:rPr>
            </w:pPr>
            <w:r>
              <w:rPr>
                <w:rFonts w:hint="eastAsia" w:ascii="宋体" w:hAnsi="宋体" w:cs="宋体"/>
                <w:kern w:val="0"/>
                <w:szCs w:val="21"/>
              </w:rPr>
              <w:t>1、残疾人福利性单位应符合《财政部、民政部、中国残疾人联合会关于促进残疾人就业政府采购政策的通知》（财库[2017]141号）文件规定，并提供《残疾人福利性单位声明函》。</w:t>
            </w:r>
          </w:p>
          <w:p>
            <w:pPr>
              <w:spacing w:line="360" w:lineRule="auto"/>
              <w:ind w:firstLine="420" w:firstLineChars="200"/>
              <w:jc w:val="left"/>
              <w:rPr>
                <w:color w:val="000000"/>
                <w:szCs w:val="21"/>
                <w:lang w:val="zh-CN"/>
              </w:rPr>
            </w:pPr>
            <w:r>
              <w:rPr>
                <w:rFonts w:hint="eastAsia" w:ascii="宋体" w:hAnsi="宋体" w:cs="宋体"/>
                <w:kern w:val="0"/>
                <w:szCs w:val="21"/>
              </w:rPr>
              <w:t>2、残疾人福利性单位属于小型、微型企业的，不重复享受政策。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26" w:hRule="atLeast"/>
        </w:trPr>
        <w:tc>
          <w:tcPr>
            <w:tcW w:w="502" w:type="dxa"/>
            <w:vAlign w:val="center"/>
          </w:tcPr>
          <w:p>
            <w:pPr>
              <w:jc w:val="center"/>
              <w:rPr>
                <w:rFonts w:ascii="宋体" w:hAnsi="宋体" w:cs="宋体"/>
                <w:szCs w:val="21"/>
              </w:rPr>
            </w:pPr>
            <w:r>
              <w:rPr>
                <w:rFonts w:hint="eastAsia" w:ascii="宋体" w:hAnsi="宋体" w:cs="宋体"/>
                <w:szCs w:val="21"/>
              </w:rPr>
              <w:t>15</w:t>
            </w:r>
          </w:p>
        </w:tc>
        <w:tc>
          <w:tcPr>
            <w:tcW w:w="1069" w:type="dxa"/>
            <w:vAlign w:val="center"/>
          </w:tcPr>
          <w:p>
            <w:pPr>
              <w:jc w:val="center"/>
              <w:rPr>
                <w:rFonts w:ascii="宋体" w:hAnsi="宋体" w:cs="宋体"/>
                <w:szCs w:val="21"/>
              </w:rPr>
            </w:pPr>
            <w:r>
              <w:rPr>
                <w:rFonts w:hint="eastAsia" w:ascii="宋体" w:hAnsi="宋体" w:cs="宋体"/>
                <w:szCs w:val="21"/>
              </w:rPr>
              <w:t>磋商</w:t>
            </w:r>
          </w:p>
          <w:p>
            <w:pPr>
              <w:jc w:val="center"/>
              <w:rPr>
                <w:rFonts w:ascii="宋体" w:hAnsi="宋体" w:cs="宋体"/>
                <w:szCs w:val="21"/>
              </w:rPr>
            </w:pPr>
            <w:r>
              <w:rPr>
                <w:rFonts w:hint="eastAsia" w:ascii="宋体" w:hAnsi="宋体" w:cs="宋体"/>
                <w:szCs w:val="21"/>
              </w:rPr>
              <w:t>响应</w:t>
            </w:r>
          </w:p>
          <w:p>
            <w:pPr>
              <w:jc w:val="center"/>
              <w:rPr>
                <w:rFonts w:ascii="宋体" w:hAnsi="宋体" w:cs="宋体"/>
                <w:szCs w:val="21"/>
              </w:rPr>
            </w:pPr>
            <w:r>
              <w:rPr>
                <w:rFonts w:hint="eastAsia" w:ascii="宋体" w:hAnsi="宋体" w:cs="宋体"/>
                <w:szCs w:val="21"/>
              </w:rPr>
              <w:t>文件</w:t>
            </w:r>
          </w:p>
        </w:tc>
        <w:tc>
          <w:tcPr>
            <w:tcW w:w="7408"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磋商响应文件</w:t>
            </w:r>
            <w:r>
              <w:rPr>
                <w:rFonts w:hint="eastAsia" w:ascii="宋体" w:hAnsi="宋体" w:cs="宋体"/>
                <w:b/>
                <w:bCs/>
                <w:szCs w:val="21"/>
              </w:rPr>
              <w:t>正本壹份、副本叁份</w:t>
            </w:r>
            <w:r>
              <w:rPr>
                <w:rFonts w:hint="eastAsia" w:ascii="宋体" w:hAnsi="宋体" w:cs="宋体"/>
                <w:szCs w:val="21"/>
              </w:rPr>
              <w:t>，分别胶装装订成册，且封面须清楚地标明“正本”或“副本”；若正本和副本不符，以正本书面文件为准；</w:t>
            </w:r>
            <w:r>
              <w:rPr>
                <w:rFonts w:hint="eastAsia" w:ascii="宋体" w:hAnsi="宋体"/>
                <w:szCs w:val="21"/>
              </w:rPr>
              <w:t>同时提供与正本内容一致的电子版（</w:t>
            </w:r>
            <w:r>
              <w:rPr>
                <w:rFonts w:ascii="宋体" w:hAnsi="宋体"/>
                <w:b/>
                <w:bCs/>
                <w:szCs w:val="21"/>
              </w:rPr>
              <w:t>U</w:t>
            </w:r>
            <w:r>
              <w:rPr>
                <w:rFonts w:hint="eastAsia" w:ascii="宋体" w:hAnsi="宋体"/>
                <w:b/>
                <w:bCs/>
                <w:szCs w:val="21"/>
              </w:rPr>
              <w:t>盘</w:t>
            </w:r>
            <w:r>
              <w:rPr>
                <w:rFonts w:hint="eastAsia" w:ascii="宋体" w:hAnsi="宋体"/>
                <w:szCs w:val="21"/>
              </w:rPr>
              <w:t>、</w:t>
            </w:r>
            <w:r>
              <w:rPr>
                <w:rFonts w:hint="eastAsia" w:ascii="宋体" w:hAnsi="宋体" w:cs="宋体"/>
                <w:b/>
                <w:bCs/>
                <w:szCs w:val="21"/>
              </w:rPr>
              <w:t>电子文档应为</w:t>
            </w:r>
            <w:r>
              <w:rPr>
                <w:rFonts w:ascii="宋体" w:hAnsi="宋体" w:cs="宋体"/>
                <w:b/>
                <w:bCs/>
                <w:szCs w:val="21"/>
              </w:rPr>
              <w:t>PDF</w:t>
            </w:r>
            <w:r>
              <w:rPr>
                <w:rFonts w:hint="eastAsia" w:ascii="宋体" w:hAnsi="宋体" w:cs="宋体"/>
                <w:b/>
                <w:bCs/>
                <w:szCs w:val="21"/>
              </w:rPr>
              <w:t>格式WORD格式各一份</w:t>
            </w:r>
            <w:r>
              <w:rPr>
                <w:rFonts w:hint="eastAsia" w:ascii="宋体" w:hAnsi="宋体"/>
                <w:szCs w:val="21"/>
              </w:rPr>
              <w:t>）、磋商一览表壹份</w:t>
            </w:r>
            <w:r>
              <w:rPr>
                <w:rFonts w:hint="eastAsia" w:ascii="宋体" w:hAnsi="宋体" w:cs="宋体"/>
                <w:b/>
                <w:bCs/>
                <w:szCs w:val="21"/>
              </w:rPr>
              <w:t>（</w:t>
            </w:r>
            <w:r>
              <w:rPr>
                <w:rFonts w:hint="eastAsia" w:ascii="宋体" w:hAnsi="宋体" w:cs="宋体"/>
                <w:szCs w:val="21"/>
              </w:rPr>
              <w:t>用于磋商唱标单独提交的“磋商一览表”应为原件</w:t>
            </w:r>
            <w:r>
              <w:rPr>
                <w:rFonts w:hint="eastAsia" w:ascii="宋体" w:hAnsi="宋体" w:cs="宋体"/>
                <w:b/>
                <w:bCs/>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39" w:hRule="atLeast"/>
        </w:trPr>
        <w:tc>
          <w:tcPr>
            <w:tcW w:w="502" w:type="dxa"/>
            <w:vAlign w:val="center"/>
          </w:tcPr>
          <w:p>
            <w:pPr>
              <w:jc w:val="center"/>
              <w:rPr>
                <w:rFonts w:ascii="宋体" w:hAnsi="宋体" w:cs="宋体"/>
                <w:szCs w:val="21"/>
              </w:rPr>
            </w:pPr>
            <w:r>
              <w:rPr>
                <w:rFonts w:hint="eastAsia" w:ascii="宋体" w:hAnsi="宋体" w:cs="宋体"/>
                <w:szCs w:val="21"/>
              </w:rPr>
              <w:t>16</w:t>
            </w:r>
          </w:p>
        </w:tc>
        <w:tc>
          <w:tcPr>
            <w:tcW w:w="1069" w:type="dxa"/>
            <w:vAlign w:val="center"/>
          </w:tcPr>
          <w:p>
            <w:pPr>
              <w:jc w:val="center"/>
              <w:rPr>
                <w:rFonts w:ascii="宋体" w:hAnsi="宋体" w:cs="宋体"/>
                <w:szCs w:val="21"/>
              </w:rPr>
            </w:pPr>
            <w:r>
              <w:rPr>
                <w:rFonts w:hint="eastAsia" w:ascii="宋体" w:hAnsi="宋体" w:cs="宋体"/>
                <w:szCs w:val="21"/>
              </w:rPr>
              <w:t>包装</w:t>
            </w:r>
          </w:p>
          <w:p>
            <w:pPr>
              <w:jc w:val="center"/>
              <w:rPr>
                <w:rFonts w:ascii="宋体" w:hAnsi="宋体" w:cs="宋体"/>
                <w:szCs w:val="21"/>
              </w:rPr>
            </w:pPr>
            <w:r>
              <w:rPr>
                <w:rFonts w:hint="eastAsia" w:ascii="宋体" w:hAnsi="宋体" w:cs="宋体"/>
                <w:szCs w:val="21"/>
              </w:rPr>
              <w:t>密封</w:t>
            </w:r>
          </w:p>
        </w:tc>
        <w:tc>
          <w:tcPr>
            <w:tcW w:w="7408" w:type="dxa"/>
            <w:vAlign w:val="center"/>
          </w:tcPr>
          <w:p>
            <w:pPr>
              <w:spacing w:line="360" w:lineRule="auto"/>
              <w:ind w:firstLine="420" w:firstLineChars="200"/>
              <w:jc w:val="left"/>
              <w:rPr>
                <w:rFonts w:ascii="宋体" w:hAnsi="宋体" w:cs="宋体"/>
                <w:kern w:val="0"/>
                <w:szCs w:val="21"/>
              </w:rPr>
            </w:pPr>
            <w:r>
              <w:rPr>
                <w:rFonts w:hint="eastAsia" w:ascii="宋体" w:hAnsi="宋体" w:cs="宋体"/>
                <w:szCs w:val="21"/>
              </w:rPr>
              <w:t>磋商响应文件正本、所有的副本、电子版、磋商一览表需分开密封装在单独的封袋中（封袋不得有破损），且在封袋正面标明“正本”“副本”“电子版”“磋商一览表”字样。封袋应密封，并在封线处加盖供应商鲜章，封袋正面要粘贴供应商全称、项目名称、编号等标识、且</w:t>
            </w:r>
            <w:r>
              <w:rPr>
                <w:rFonts w:hint="eastAsia" w:ascii="宋体" w:hAnsi="宋体" w:cs="宋体"/>
                <w:kern w:val="0"/>
                <w:szCs w:val="21"/>
              </w:rPr>
              <w:t>磋商响应文件袋上应加盖供应商公章（</w:t>
            </w:r>
            <w:r>
              <w:rPr>
                <w:rFonts w:hint="eastAsia" w:ascii="宋体" w:hAnsi="宋体" w:cs="宋体"/>
                <w:szCs w:val="21"/>
              </w:rPr>
              <w:t>封面标识见竞争性磋商文件</w:t>
            </w:r>
            <w:r>
              <w:rPr>
                <w:rFonts w:hint="eastAsia" w:ascii="宋体" w:hAnsi="宋体" w:cs="宋体"/>
                <w:b/>
                <w:bCs/>
                <w:szCs w:val="21"/>
              </w:rPr>
              <w:t>附件一</w:t>
            </w:r>
            <w:r>
              <w:rPr>
                <w:rFonts w:hint="eastAsia" w:ascii="宋体" w:hAnsi="宋体" w:cs="宋体"/>
                <w:szCs w:val="21"/>
              </w:rPr>
              <w:t>）</w:t>
            </w:r>
            <w:r>
              <w:rPr>
                <w:rFonts w:hint="eastAsia" w:ascii="宋体" w:hAnsi="宋体" w:cs="宋体"/>
                <w:kern w:val="0"/>
                <w:szCs w:val="21"/>
              </w:rPr>
              <w:t>如果未按上述规定进行密封，供应商的磋商响应文件有权被拒绝</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如果供应商未按上述要求密封及加写标记，误投或过早启封的磋商响应文件，将自行承担其磋商响应文件被视为无效磋商响应文件的风险。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6" w:hRule="atLeast"/>
        </w:trPr>
        <w:tc>
          <w:tcPr>
            <w:tcW w:w="502" w:type="dxa"/>
            <w:vAlign w:val="center"/>
          </w:tcPr>
          <w:p>
            <w:pPr>
              <w:jc w:val="center"/>
              <w:rPr>
                <w:rFonts w:ascii="宋体" w:hAnsi="宋体" w:cs="宋体"/>
                <w:szCs w:val="21"/>
              </w:rPr>
            </w:pPr>
            <w:r>
              <w:rPr>
                <w:rFonts w:hint="eastAsia" w:ascii="宋体" w:hAnsi="宋体" w:cs="宋体"/>
                <w:szCs w:val="21"/>
              </w:rPr>
              <w:t>17</w:t>
            </w:r>
          </w:p>
        </w:tc>
        <w:tc>
          <w:tcPr>
            <w:tcW w:w="1069" w:type="dxa"/>
            <w:vAlign w:val="center"/>
          </w:tcPr>
          <w:p>
            <w:pPr>
              <w:jc w:val="center"/>
              <w:rPr>
                <w:rFonts w:ascii="宋体" w:hAnsi="宋体" w:cs="宋体"/>
                <w:color w:val="000000"/>
                <w:szCs w:val="21"/>
              </w:rPr>
            </w:pPr>
            <w:r>
              <w:rPr>
                <w:rFonts w:hint="eastAsia" w:ascii="宋体" w:hAnsi="宋体" w:cs="宋体"/>
                <w:color w:val="000000"/>
                <w:szCs w:val="21"/>
              </w:rPr>
              <w:t>评分</w:t>
            </w:r>
          </w:p>
          <w:p>
            <w:pPr>
              <w:jc w:val="center"/>
              <w:rPr>
                <w:rFonts w:ascii="宋体" w:hAnsi="宋体" w:cs="宋体"/>
                <w:szCs w:val="21"/>
              </w:rPr>
            </w:pPr>
            <w:r>
              <w:rPr>
                <w:rFonts w:hint="eastAsia" w:ascii="宋体" w:hAnsi="宋体" w:cs="宋体"/>
                <w:color w:val="000000"/>
                <w:szCs w:val="21"/>
              </w:rPr>
              <w:t>标准</w:t>
            </w:r>
          </w:p>
        </w:tc>
        <w:tc>
          <w:tcPr>
            <w:tcW w:w="7408" w:type="dxa"/>
            <w:vAlign w:val="center"/>
          </w:tcPr>
          <w:p>
            <w:pPr>
              <w:ind w:firstLine="420" w:firstLineChars="200"/>
              <w:jc w:val="left"/>
              <w:rPr>
                <w:rFonts w:ascii="宋体" w:hAnsi="宋体" w:cs="宋体"/>
                <w:b/>
                <w:bCs/>
                <w:color w:val="000000"/>
                <w:szCs w:val="21"/>
              </w:rPr>
            </w:pPr>
            <w:r>
              <w:rPr>
                <w:rFonts w:hint="eastAsia" w:ascii="宋体" w:hAnsi="宋体" w:cs="宋体"/>
                <w:szCs w:val="21"/>
              </w:rPr>
              <w:t>磋商多轮报价，综合评分（详见第四部分）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6" w:hRule="atLeast"/>
        </w:trPr>
        <w:tc>
          <w:tcPr>
            <w:tcW w:w="502" w:type="dxa"/>
            <w:vAlign w:val="center"/>
          </w:tcPr>
          <w:p>
            <w:pPr>
              <w:spacing w:line="360" w:lineRule="auto"/>
              <w:jc w:val="center"/>
              <w:rPr>
                <w:rFonts w:ascii="宋体" w:hAnsi="宋体" w:cs="宋体"/>
                <w:szCs w:val="21"/>
              </w:rPr>
            </w:pPr>
            <w:r>
              <w:rPr>
                <w:rFonts w:hint="eastAsia" w:asciiTheme="minorEastAsia" w:hAnsiTheme="minorEastAsia" w:cstheme="minorEastAsia"/>
                <w:szCs w:val="21"/>
              </w:rPr>
              <w:t>18</w:t>
            </w:r>
          </w:p>
        </w:tc>
        <w:tc>
          <w:tcPr>
            <w:tcW w:w="1069" w:type="dxa"/>
            <w:vAlign w:val="center"/>
          </w:tcPr>
          <w:p>
            <w:pPr>
              <w:spacing w:line="360" w:lineRule="auto"/>
              <w:jc w:val="center"/>
              <w:rPr>
                <w:rFonts w:ascii="宋体" w:hAnsi="宋体" w:cs="宋体"/>
                <w:kern w:val="0"/>
                <w:szCs w:val="21"/>
              </w:rPr>
            </w:pPr>
            <w:r>
              <w:rPr>
                <w:rFonts w:hint="eastAsia" w:ascii="宋体" w:hAnsi="宋体" w:cs="宋体"/>
                <w:kern w:val="0"/>
                <w:szCs w:val="21"/>
              </w:rPr>
              <w:t>履约保</w:t>
            </w:r>
          </w:p>
          <w:p>
            <w:pPr>
              <w:spacing w:line="360" w:lineRule="auto"/>
              <w:jc w:val="center"/>
              <w:rPr>
                <w:rFonts w:ascii="宋体" w:hAnsi="宋体" w:cs="宋体"/>
                <w:color w:val="000000"/>
                <w:szCs w:val="21"/>
              </w:rPr>
            </w:pPr>
            <w:r>
              <w:rPr>
                <w:rFonts w:hint="eastAsia" w:ascii="宋体" w:hAnsi="宋体" w:cs="宋体"/>
                <w:kern w:val="0"/>
                <w:szCs w:val="21"/>
              </w:rPr>
              <w:t>证金</w:t>
            </w:r>
          </w:p>
        </w:tc>
        <w:tc>
          <w:tcPr>
            <w:tcW w:w="7408" w:type="dxa"/>
            <w:vAlign w:val="center"/>
          </w:tcPr>
          <w:p>
            <w:pPr>
              <w:spacing w:line="360" w:lineRule="auto"/>
              <w:ind w:firstLine="420" w:firstLineChars="200"/>
              <w:jc w:val="left"/>
              <w:rPr>
                <w:rFonts w:ascii="宋体" w:hAnsi="宋体" w:cs="宋体"/>
                <w:szCs w:val="21"/>
              </w:rPr>
            </w:pPr>
            <w:r>
              <w:rPr>
                <w:rFonts w:hint="eastAsia" w:ascii="宋体" w:hAnsi="宋体" w:cs="宋体"/>
                <w:kern w:val="0"/>
                <w:szCs w:val="21"/>
              </w:rPr>
              <w:t>不要求提供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16" w:hRule="atLeast"/>
        </w:trPr>
        <w:tc>
          <w:tcPr>
            <w:tcW w:w="502" w:type="dxa"/>
            <w:vAlign w:val="center"/>
          </w:tcPr>
          <w:p>
            <w:pPr>
              <w:spacing w:line="360" w:lineRule="auto"/>
              <w:jc w:val="center"/>
              <w:rPr>
                <w:rFonts w:ascii="宋体" w:hAnsi="宋体" w:cs="宋体"/>
                <w:szCs w:val="21"/>
              </w:rPr>
            </w:pPr>
            <w:r>
              <w:rPr>
                <w:rFonts w:hint="eastAsia" w:ascii="宋体" w:hAnsi="宋体" w:cs="宋体"/>
                <w:szCs w:val="21"/>
              </w:rPr>
              <w:t>19</w:t>
            </w:r>
          </w:p>
        </w:tc>
        <w:tc>
          <w:tcPr>
            <w:tcW w:w="1069" w:type="dxa"/>
            <w:vAlign w:val="center"/>
          </w:tcPr>
          <w:p>
            <w:pPr>
              <w:spacing w:line="360" w:lineRule="auto"/>
              <w:jc w:val="center"/>
              <w:rPr>
                <w:rFonts w:ascii="宋体" w:hAnsi="宋体" w:cs="宋体"/>
                <w:color w:val="000000"/>
                <w:szCs w:val="21"/>
              </w:rPr>
            </w:pPr>
            <w:r>
              <w:rPr>
                <w:rFonts w:hint="eastAsia" w:ascii="宋体" w:hAnsi="宋体" w:cs="宋体"/>
                <w:szCs w:val="21"/>
              </w:rPr>
              <w:t>履约验收</w:t>
            </w:r>
          </w:p>
        </w:tc>
        <w:tc>
          <w:tcPr>
            <w:tcW w:w="7408" w:type="dxa"/>
            <w:vAlign w:val="center"/>
          </w:tcPr>
          <w:p>
            <w:pPr>
              <w:spacing w:line="360" w:lineRule="auto"/>
              <w:rPr>
                <w:rFonts w:hAnsi="宋体" w:cs="宋体"/>
                <w:szCs w:val="21"/>
              </w:rPr>
            </w:pPr>
            <w:r>
              <w:rPr>
                <w:rFonts w:hint="eastAsia" w:hAnsi="宋体" w:cs="宋体"/>
                <w:szCs w:val="21"/>
              </w:rPr>
              <w:t>是否委托采购代理机构组织</w:t>
            </w:r>
            <w:r>
              <w:rPr>
                <w:rFonts w:hint="eastAsia" w:ascii="宋体" w:hAnsi="宋体" w:cs="宋体"/>
                <w:szCs w:val="21"/>
              </w:rPr>
              <w:t>履约验收</w:t>
            </w:r>
            <w:r>
              <w:rPr>
                <w:rFonts w:hint="eastAsia" w:hAnsi="宋体" w:cs="宋体"/>
                <w:szCs w:val="21"/>
              </w:rPr>
              <w:t>：</w:t>
            </w:r>
          </w:p>
          <w:p>
            <w:pPr>
              <w:spacing w:line="360" w:lineRule="auto"/>
              <w:rPr>
                <w:rFonts w:ascii="宋体" w:hAnsi="宋体" w:cs="宋体"/>
                <w:szCs w:val="21"/>
              </w:rPr>
            </w:pPr>
            <w:r>
              <w:rPr>
                <w:rFonts w:hint="eastAsia" w:hAnsi="宋体" w:cs="宋体"/>
                <w:szCs w:val="21"/>
                <w:u w:val="single"/>
              </w:rPr>
              <w:sym w:font="Wingdings" w:char="00FE"/>
            </w:r>
            <w:r>
              <w:rPr>
                <w:rFonts w:hint="eastAsia" w:hAnsi="宋体" w:cs="宋体"/>
                <w:szCs w:val="21"/>
                <w:u w:val="single"/>
              </w:rPr>
              <w:t>否</w:t>
            </w:r>
            <w:r>
              <w:rPr>
                <w:rFonts w:hint="eastAsia" w:hAnsi="宋体"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5" w:hRule="atLeast"/>
        </w:trPr>
        <w:tc>
          <w:tcPr>
            <w:tcW w:w="502" w:type="dxa"/>
            <w:vAlign w:val="center"/>
          </w:tcPr>
          <w:p>
            <w:pPr>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0</w:t>
            </w:r>
          </w:p>
        </w:tc>
        <w:tc>
          <w:tcPr>
            <w:tcW w:w="1069" w:type="dxa"/>
            <w:vAlign w:val="center"/>
          </w:tcPr>
          <w:p>
            <w:pPr>
              <w:spacing w:line="360" w:lineRule="auto"/>
              <w:jc w:val="center"/>
              <w:rPr>
                <w:rFonts w:ascii="宋体" w:hAnsi="宋体" w:cs="宋体"/>
                <w:color w:val="000000"/>
                <w:szCs w:val="21"/>
              </w:rPr>
            </w:pPr>
            <w:r>
              <w:rPr>
                <w:rFonts w:hint="eastAsia" w:ascii="宋体" w:hAnsi="宋体" w:cs="宋体"/>
                <w:szCs w:val="21"/>
              </w:rPr>
              <w:t>政府采购融资政策</w:t>
            </w:r>
          </w:p>
        </w:tc>
        <w:tc>
          <w:tcPr>
            <w:tcW w:w="7408" w:type="dxa"/>
            <w:vAlign w:val="center"/>
          </w:tcPr>
          <w:p>
            <w:pPr>
              <w:spacing w:line="360" w:lineRule="auto"/>
              <w:rPr>
                <w:rFonts w:ascii="宋体" w:hAnsi="宋体" w:cs="宋体"/>
                <w:szCs w:val="21"/>
              </w:rPr>
            </w:pPr>
            <w:r>
              <w:rPr>
                <w:rFonts w:hint="eastAsia" w:hAnsi="宋体" w:cs="宋体"/>
                <w:szCs w:val="21"/>
              </w:rPr>
              <w:t>陕西省政府采购信用担保及信用融资政策：为支持和促进中小企业发展，进一步发挥政府采购政策功能作用，有效缓解中小企业融资难等问题，根据财政部财库【2011】124号文件的精神，陕西省财政厅制订了《陕西省政府采购信用担保试点工作实施方案（试行）》，为参与陕西省政府采购项目的供应商提供政府采购信用担保，并按照程序确定了合作的担保机构。供应商在缴纳投标保证金及中标供应商缴纳履约保证金时可自愿选择通过担保机构保函的形式缴纳；中标供应商如果需要融资贷款服务的，可凭中标通知书、政府采购合同等相关资料，按照文件规定的程序申请办理，具体规定可登陆陕西省政府采购网(</w:t>
            </w:r>
            <w:r>
              <w:rPr>
                <w:rFonts w:hint="eastAsia" w:hAnsi="宋体" w:cs="宋体"/>
                <w:szCs w:val="21"/>
              </w:rPr>
              <w:drawing>
                <wp:inline distT="0" distB="0" distL="114300" distR="114300">
                  <wp:extent cx="190500" cy="142875"/>
                  <wp:effectExtent l="0" t="0" r="0"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6"/>
                          <a:stretch>
                            <a:fillRect/>
                          </a:stretch>
                        </pic:blipFill>
                        <pic:spPr>
                          <a:xfrm>
                            <a:off x="0" y="0"/>
                            <a:ext cx="190500" cy="142875"/>
                          </a:xfrm>
                          <a:prstGeom prst="rect">
                            <a:avLst/>
                          </a:prstGeom>
                          <a:noFill/>
                          <a:ln w="9525">
                            <a:noFill/>
                          </a:ln>
                        </pic:spPr>
                      </pic:pic>
                    </a:graphicData>
                  </a:graphic>
                </wp:inline>
              </w:drawing>
            </w:r>
            <w:r>
              <w:rPr>
                <w:rFonts w:hint="eastAsia" w:hAnsi="宋体" w:cs="宋体"/>
                <w:szCs w:val="21"/>
              </w:rPr>
              <w:t>www.ccgp-shaanxi.gov.cn/)重要通知专栏中查询了解。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30" w:hRule="atLeast"/>
        </w:trPr>
        <w:tc>
          <w:tcPr>
            <w:tcW w:w="502" w:type="dxa"/>
            <w:vAlign w:val="center"/>
          </w:tcPr>
          <w:p>
            <w:pPr>
              <w:jc w:val="both"/>
              <w:rPr>
                <w:rFonts w:hint="default" w:ascii="宋体" w:hAnsi="宋体" w:eastAsia="宋体" w:cs="宋体"/>
                <w:szCs w:val="21"/>
                <w:lang w:val="en-US" w:eastAsia="zh-CN"/>
              </w:rPr>
            </w:pPr>
            <w:r>
              <w:rPr>
                <w:rFonts w:hint="eastAsia" w:ascii="宋体" w:hAnsi="宋体" w:cs="宋体"/>
                <w:szCs w:val="21"/>
                <w:lang w:val="en-US" w:eastAsia="zh-CN"/>
              </w:rPr>
              <w:t>21</w:t>
            </w:r>
          </w:p>
        </w:tc>
        <w:tc>
          <w:tcPr>
            <w:tcW w:w="1069" w:type="dxa"/>
            <w:vAlign w:val="center"/>
          </w:tcPr>
          <w:p>
            <w:pPr>
              <w:spacing w:line="360" w:lineRule="auto"/>
              <w:rPr>
                <w:rFonts w:hint="eastAsia" w:ascii="宋体" w:hAnsi="宋体" w:cs="宋体"/>
                <w:szCs w:val="21"/>
              </w:rPr>
            </w:pPr>
            <w:r>
              <w:rPr>
                <w:rFonts w:hint="eastAsia" w:asciiTheme="minorEastAsia" w:hAnsiTheme="minorEastAsia" w:cstheme="minorEastAsia"/>
                <w:color w:val="000000" w:themeColor="text1"/>
                <w:szCs w:val="21"/>
                <w14:textFill>
                  <w14:solidFill>
                    <w14:schemeClr w14:val="tx1"/>
                  </w14:solidFill>
                </w14:textFill>
              </w:rPr>
              <w:t>现场踏勘及答疑</w:t>
            </w:r>
          </w:p>
        </w:tc>
        <w:tc>
          <w:tcPr>
            <w:tcW w:w="7408" w:type="dxa"/>
            <w:vAlign w:val="center"/>
          </w:tcPr>
          <w:p>
            <w:pPr>
              <w:pStyle w:val="4"/>
              <w:spacing w:line="360" w:lineRule="auto"/>
              <w:rPr>
                <w:rFonts w:hint="default" w:ascii="宋体" w:hAnsi="宋体" w:cs="宋体"/>
                <w:b w:val="0"/>
                <w:sz w:val="21"/>
                <w:szCs w:val="21"/>
              </w:rPr>
            </w:pPr>
            <w:r>
              <w:rPr>
                <w:rFonts w:hint="default" w:ascii="宋体" w:hAnsi="宋体" w:cs="宋体"/>
                <w:b w:val="0"/>
                <w:sz w:val="21"/>
                <w:szCs w:val="21"/>
              </w:rPr>
              <w:t>因本项目为</w:t>
            </w:r>
            <w:r>
              <w:rPr>
                <w:rFonts w:ascii="宋体" w:hAnsi="宋体" w:cs="宋体"/>
                <w:b w:val="0"/>
                <w:sz w:val="21"/>
                <w:szCs w:val="21"/>
              </w:rPr>
              <w:t>学校“</w:t>
            </w:r>
            <w:r>
              <w:rPr>
                <w:rFonts w:hint="eastAsia" w:ascii="宋体" w:hAnsi="宋体" w:cs="宋体"/>
                <w:b w:val="0"/>
                <w:sz w:val="21"/>
                <w:szCs w:val="21"/>
                <w:lang w:eastAsia="zh-CN"/>
              </w:rPr>
              <w:t>未央校区汽车充电桩安装工程</w:t>
            </w:r>
            <w:r>
              <w:rPr>
                <w:rFonts w:ascii="宋体" w:hAnsi="宋体" w:cs="宋体"/>
                <w:b w:val="0"/>
                <w:sz w:val="21"/>
                <w:szCs w:val="21"/>
              </w:rPr>
              <w:t>”</w:t>
            </w:r>
            <w:r>
              <w:rPr>
                <w:rFonts w:hint="default" w:ascii="宋体" w:hAnsi="宋体" w:cs="宋体"/>
                <w:b w:val="0"/>
                <w:sz w:val="21"/>
                <w:szCs w:val="21"/>
              </w:rPr>
              <w:t>，故要求</w:t>
            </w:r>
            <w:r>
              <w:rPr>
                <w:rFonts w:hint="eastAsia" w:ascii="宋体" w:hAnsi="宋体" w:cs="宋体"/>
                <w:b w:val="0"/>
                <w:sz w:val="21"/>
                <w:szCs w:val="21"/>
                <w:lang w:eastAsia="zh-CN"/>
              </w:rPr>
              <w:t>供应商</w:t>
            </w:r>
            <w:r>
              <w:rPr>
                <w:rFonts w:hint="default" w:ascii="宋体" w:hAnsi="宋体" w:cs="宋体"/>
                <w:b w:val="0"/>
                <w:sz w:val="21"/>
                <w:szCs w:val="21"/>
              </w:rPr>
              <w:t>在规定的期限内到采购人该项目实施地点进行现场勘踏，</w:t>
            </w:r>
            <w:r>
              <w:rPr>
                <w:rFonts w:hint="eastAsia" w:ascii="宋体" w:hAnsi="宋体" w:cs="宋体"/>
                <w:b w:val="0"/>
                <w:sz w:val="21"/>
                <w:szCs w:val="21"/>
                <w:lang w:eastAsia="zh-CN"/>
              </w:rPr>
              <w:t>供应商</w:t>
            </w:r>
            <w:r>
              <w:rPr>
                <w:rFonts w:hint="default" w:ascii="宋体" w:hAnsi="宋体" w:cs="宋体"/>
                <w:b w:val="0"/>
                <w:sz w:val="21"/>
                <w:szCs w:val="21"/>
              </w:rPr>
              <w:t>未按照要求进行现场勘踏的，视为已勘踏现场且理解项目实施地点一切问题，并自行承担因未勘踏而造成的一切后果。现场勘踏由</w:t>
            </w:r>
            <w:r>
              <w:rPr>
                <w:rFonts w:ascii="宋体" w:hAnsi="宋体" w:cs="宋体"/>
                <w:b w:val="0"/>
                <w:sz w:val="21"/>
                <w:szCs w:val="21"/>
              </w:rPr>
              <w:t>采购人</w:t>
            </w:r>
            <w:r>
              <w:rPr>
                <w:rFonts w:hint="default" w:ascii="宋体" w:hAnsi="宋体" w:cs="宋体"/>
                <w:b w:val="0"/>
                <w:sz w:val="21"/>
                <w:szCs w:val="21"/>
              </w:rPr>
              <w:t>统一组织。</w:t>
            </w:r>
          </w:p>
          <w:p>
            <w:pPr>
              <w:pStyle w:val="4"/>
              <w:spacing w:line="360" w:lineRule="auto"/>
              <w:rPr>
                <w:rFonts w:hint="default" w:ascii="宋体" w:hAnsi="宋体" w:eastAsia="宋体" w:cs="宋体"/>
                <w:bCs/>
                <w:sz w:val="21"/>
                <w:szCs w:val="21"/>
                <w:lang w:val="en-US" w:eastAsia="zh-CN"/>
              </w:rPr>
            </w:pPr>
            <w:r>
              <w:rPr>
                <w:rFonts w:hint="default" w:ascii="宋体" w:hAnsi="宋体" w:cs="宋体"/>
                <w:bCs/>
                <w:sz w:val="21"/>
                <w:szCs w:val="21"/>
              </w:rPr>
              <w:t>统一集合地点：西安市未央区辛王路1号</w:t>
            </w:r>
            <w:r>
              <w:rPr>
                <w:rFonts w:hint="eastAsia" w:ascii="宋体" w:hAnsi="宋体" w:cs="宋体"/>
                <w:bCs/>
                <w:sz w:val="21"/>
                <w:szCs w:val="21"/>
                <w:lang w:val="en-US" w:eastAsia="zh-CN"/>
              </w:rPr>
              <w:t>（西安医学院未央校区）</w:t>
            </w:r>
          </w:p>
          <w:p>
            <w:pPr>
              <w:spacing w:line="360" w:lineRule="auto"/>
              <w:rPr>
                <w:rFonts w:hint="default" w:ascii="宋体" w:hAnsi="宋体" w:eastAsia="宋体" w:cs="宋体"/>
                <w:b/>
                <w:bCs/>
                <w:szCs w:val="21"/>
                <w:highlight w:val="none"/>
                <w:lang w:val="en-US" w:eastAsia="zh-CN"/>
              </w:rPr>
            </w:pPr>
            <w:r>
              <w:rPr>
                <w:rFonts w:hint="eastAsia" w:ascii="宋体" w:hAnsi="宋体" w:cs="宋体"/>
                <w:b/>
                <w:bCs/>
                <w:szCs w:val="21"/>
                <w:highlight w:val="none"/>
                <w:lang w:val="en-US" w:eastAsia="zh-CN"/>
              </w:rPr>
              <w:t>勘查时间：2023年5月9日早上09:30分</w:t>
            </w:r>
          </w:p>
          <w:p>
            <w:pPr>
              <w:spacing w:line="360" w:lineRule="auto"/>
              <w:rPr>
                <w:rFonts w:hint="default" w:ascii="宋体" w:hAnsi="宋体" w:cs="宋体"/>
                <w:b/>
                <w:bCs/>
                <w:szCs w:val="21"/>
                <w:highlight w:val="none"/>
                <w:lang w:val="en-US" w:eastAsia="zh-CN"/>
              </w:rPr>
            </w:pPr>
            <w:r>
              <w:rPr>
                <w:rFonts w:hint="eastAsia" w:ascii="宋体" w:hAnsi="宋体" w:cs="宋体"/>
                <w:b/>
                <w:bCs/>
                <w:szCs w:val="21"/>
                <w:highlight w:val="none"/>
              </w:rPr>
              <w:t>联系人：</w:t>
            </w:r>
            <w:r>
              <w:rPr>
                <w:rFonts w:hint="eastAsia" w:ascii="宋体" w:hAnsi="宋体" w:cs="宋体"/>
                <w:b/>
                <w:bCs/>
                <w:szCs w:val="21"/>
                <w:highlight w:val="none"/>
                <w:lang w:val="en-US" w:eastAsia="zh-CN"/>
              </w:rPr>
              <w:t>王老师</w:t>
            </w:r>
            <w:r>
              <w:rPr>
                <w:rFonts w:hint="eastAsia" w:ascii="宋体" w:hAnsi="宋体" w:cs="宋体"/>
                <w:b/>
                <w:bCs/>
                <w:szCs w:val="21"/>
                <w:highlight w:val="none"/>
              </w:rPr>
              <w:t xml:space="preserve">   联系电话: </w:t>
            </w:r>
            <w:r>
              <w:rPr>
                <w:rFonts w:hint="eastAsia" w:ascii="宋体" w:hAnsi="宋体" w:cs="宋体"/>
                <w:b/>
                <w:bCs/>
                <w:szCs w:val="21"/>
                <w:highlight w:val="none"/>
                <w:lang w:val="en-US" w:eastAsia="zh-CN"/>
              </w:rPr>
              <w:t>029-86177421</w:t>
            </w:r>
          </w:p>
          <w:p>
            <w:pPr>
              <w:spacing w:line="360" w:lineRule="auto"/>
              <w:rPr>
                <w:rFonts w:hint="eastAsia" w:hAnsi="宋体" w:cs="宋体"/>
                <w:szCs w:val="21"/>
              </w:rPr>
            </w:pPr>
            <w:r>
              <w:rPr>
                <w:rFonts w:hint="eastAsia" w:hAnsi="宋体" w:cs="宋体"/>
                <w:bCs/>
                <w:szCs w:val="21"/>
              </w:rPr>
              <w:t>备注：报名结束后具体统一勘踏时间会提前1天告知，望各</w:t>
            </w:r>
            <w:r>
              <w:rPr>
                <w:rFonts w:hint="eastAsia" w:hAnsi="宋体" w:cs="宋体"/>
                <w:bCs/>
                <w:szCs w:val="21"/>
                <w:lang w:eastAsia="zh-CN"/>
              </w:rPr>
              <w:t>供应商</w:t>
            </w:r>
            <w:r>
              <w:rPr>
                <w:rFonts w:hint="eastAsia" w:hAnsi="宋体" w:cs="宋体"/>
                <w:bCs/>
                <w:szCs w:val="21"/>
              </w:rPr>
              <w:t>保持通讯畅通。</w:t>
            </w:r>
          </w:p>
        </w:tc>
      </w:tr>
    </w:tbl>
    <w:p>
      <w:pPr>
        <w:pStyle w:val="3"/>
        <w:keepLines w:val="0"/>
        <w:jc w:val="both"/>
        <w:rPr>
          <w:rFonts w:ascii="宋体" w:hAnsi="宋体" w:cs="宋体"/>
        </w:rPr>
        <w:sectPr>
          <w:footerReference r:id="rId4" w:type="default"/>
          <w:pgSz w:w="11906" w:h="16838"/>
          <w:pgMar w:top="1440" w:right="1706"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0" w:lineRule="exact"/>
        <w:textAlignment w:val="auto"/>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101</w:t>
                    </w:r>
                    <w:r>
                      <w:fldChar w:fldCharType="end"/>
                    </w:r>
                    <w:r>
                      <w:t xml:space="preserve"> 页</w:t>
                    </w:r>
                  </w:p>
                </w:txbxContent>
              </v:textbox>
            </v:shape>
          </w:pict>
        </mc:Fallback>
      </mc:AlternateContent>
    </w:r>
    <w:r>
      <w:rPr>
        <w:rFonts w:hint="eastAsia" w:ascii="宋体" w:hAnsi="宋体" w:cs="宋体"/>
      </w:rPr>
      <w:t>陕西万泽招标有限公司</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30B97F"/>
    <w:multiLevelType w:val="singleLevel"/>
    <w:tmpl w:val="5530B97F"/>
    <w:lvl w:ilvl="0" w:tentative="0">
      <w:start w:val="1"/>
      <w:numFmt w:val="chineseCounting"/>
      <w:suff w:val="nothing"/>
      <w:lvlText w:val="%1、"/>
      <w:lvlJc w:val="left"/>
      <w:rPr>
        <w:rFonts w:cs="Times New Roman"/>
      </w:rPr>
    </w:lvl>
  </w:abstractNum>
  <w:abstractNum w:abstractNumId="1">
    <w:nsid w:val="58BFC878"/>
    <w:multiLevelType w:val="singleLevel"/>
    <w:tmpl w:val="58BFC878"/>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ODhmMTk2NGUyOWI3OWViZmQ0ODkzZTYyOGI1ZDgifQ=="/>
  </w:docVars>
  <w:rsids>
    <w:rsidRoot w:val="26231C7A"/>
    <w:rsid w:val="26231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9"/>
    <w:pPr>
      <w:keepNext/>
      <w:keepLines/>
      <w:spacing w:line="576" w:lineRule="auto"/>
      <w:jc w:val="center"/>
      <w:outlineLvl w:val="0"/>
    </w:pPr>
    <w:rPr>
      <w:rFonts w:ascii="Times New Roman" w:hAnsi="Times New Roman"/>
      <w:b/>
      <w:kern w:val="44"/>
      <w:sz w:val="32"/>
    </w:rPr>
  </w:style>
  <w:style w:type="paragraph" w:styleId="4">
    <w:name w:val="heading 4"/>
    <w:basedOn w:val="1"/>
    <w:next w:val="1"/>
    <w:unhideWhenUsed/>
    <w:qFormat/>
    <w:uiPriority w:val="0"/>
    <w:pPr>
      <w:keepNext/>
      <w:keepLines/>
      <w:jc w:val="left"/>
      <w:outlineLvl w:val="3"/>
    </w:pPr>
    <w:rPr>
      <w:rFonts w:hint="eastAsia" w:ascii="Arial" w:hAnsi="Arial"/>
      <w:b/>
      <w:sz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style>
  <w:style w:type="paragraph" w:styleId="5">
    <w:name w:val="Normal Indent"/>
    <w:basedOn w:val="1"/>
    <w:next w:val="6"/>
    <w:qFormat/>
    <w:uiPriority w:val="99"/>
    <w:pPr>
      <w:ind w:firstLine="420"/>
    </w:pPr>
    <w:rPr>
      <w:szCs w:val="20"/>
    </w:rPr>
  </w:style>
  <w:style w:type="paragraph" w:styleId="6">
    <w:name w:val="Body Text First Indent 2"/>
    <w:basedOn w:val="7"/>
    <w:next w:val="5"/>
    <w:qFormat/>
    <w:uiPriority w:val="0"/>
    <w:pPr>
      <w:ind w:firstLine="420"/>
    </w:pPr>
  </w:style>
  <w:style w:type="paragraph" w:styleId="7">
    <w:name w:val="Body Text Indent"/>
    <w:basedOn w:val="1"/>
    <w:next w:val="1"/>
    <w:unhideWhenUsed/>
    <w:qFormat/>
    <w:uiPriority w:val="99"/>
    <w:pPr>
      <w:ind w:left="420" w:leftChars="2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2023-04-27T08:45:00Z</dcterms:created>
  <dc:creator>Leo</dc:creator>
  <cp:lastModifiedBy>Leo</cp:lastModifiedBy>
  <dcterms:modified xsi:type="dcterms:W3CDTF">2023-04-27T08:52:44Z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B502D48B8C1A4694B2036B50D155FE97_11</vt:lpwstr>
  </property>
</Properties>
</file>