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AC" w:rsidRDefault="006E02AC" w:rsidP="006E02AC">
      <w:pPr>
        <w:spacing w:line="520" w:lineRule="exact"/>
        <w:ind w:firstLineChars="200" w:firstLine="480"/>
        <w:rPr>
          <w:rFonts w:ascii="仿宋" w:eastAsia="仿宋" w:hAnsi="仿宋" w:hint="eastAsia"/>
          <w:sz w:val="24"/>
        </w:rPr>
      </w:pPr>
      <w:r>
        <w:rPr>
          <w:rFonts w:ascii="仿宋" w:eastAsia="仿宋" w:hAnsi="仿宋"/>
          <w:sz w:val="24"/>
        </w:rPr>
        <w:t>项目编号：SCZD202</w:t>
      </w:r>
      <w:r>
        <w:rPr>
          <w:rFonts w:ascii="仿宋" w:eastAsia="仿宋" w:hAnsi="仿宋" w:hint="eastAsia"/>
          <w:sz w:val="24"/>
        </w:rPr>
        <w:t>3</w:t>
      </w:r>
      <w:r>
        <w:rPr>
          <w:rFonts w:ascii="仿宋" w:eastAsia="仿宋" w:hAnsi="仿宋"/>
          <w:sz w:val="24"/>
        </w:rPr>
        <w:t>-ZB-0138-0</w:t>
      </w:r>
      <w:r>
        <w:rPr>
          <w:rFonts w:ascii="仿宋" w:eastAsia="仿宋" w:hAnsi="仿宋" w:hint="eastAsia"/>
          <w:sz w:val="24"/>
        </w:rPr>
        <w:t>0</w:t>
      </w:r>
      <w:r>
        <w:rPr>
          <w:rFonts w:ascii="仿宋" w:eastAsia="仿宋" w:hAnsi="仿宋"/>
          <w:sz w:val="24"/>
        </w:rPr>
        <w:t>1</w:t>
      </w:r>
    </w:p>
    <w:p w:rsidR="006E02AC" w:rsidRDefault="006E02AC" w:rsidP="006E02AC">
      <w:pPr>
        <w:spacing w:line="520" w:lineRule="exact"/>
        <w:ind w:firstLineChars="200" w:firstLine="480"/>
        <w:rPr>
          <w:rFonts w:ascii="仿宋" w:eastAsia="仿宋" w:hAnsi="仿宋" w:hint="eastAsia"/>
          <w:sz w:val="24"/>
        </w:rPr>
      </w:pPr>
      <w:r>
        <w:rPr>
          <w:rFonts w:ascii="仿宋" w:eastAsia="仿宋" w:hAnsi="仿宋"/>
          <w:sz w:val="24"/>
        </w:rPr>
        <w:t>项目名称：</w:t>
      </w:r>
      <w:r>
        <w:rPr>
          <w:rFonts w:ascii="仿宋" w:eastAsia="仿宋" w:hAnsi="仿宋" w:hint="eastAsia"/>
          <w:sz w:val="24"/>
        </w:rPr>
        <w:t>住院一部外挂医疗电梯购置安装调试及运维服务项目</w:t>
      </w:r>
    </w:p>
    <w:p w:rsidR="006E02AC" w:rsidRDefault="006E02AC" w:rsidP="006E02AC">
      <w:pPr>
        <w:spacing w:line="520" w:lineRule="exact"/>
        <w:ind w:firstLineChars="200" w:firstLine="480"/>
        <w:rPr>
          <w:rFonts w:ascii="仿宋" w:eastAsia="仿宋" w:hAnsi="仿宋" w:hint="eastAsia"/>
          <w:sz w:val="24"/>
        </w:rPr>
      </w:pPr>
      <w:r>
        <w:rPr>
          <w:rFonts w:ascii="仿宋" w:eastAsia="仿宋" w:hAnsi="仿宋" w:hint="eastAsia"/>
          <w:sz w:val="24"/>
        </w:rPr>
        <w:t>采购方式：公开招标</w:t>
      </w:r>
    </w:p>
    <w:p w:rsidR="006E02AC" w:rsidRDefault="006E02AC" w:rsidP="006E02AC">
      <w:pPr>
        <w:spacing w:line="520" w:lineRule="exact"/>
        <w:ind w:firstLineChars="200" w:firstLine="480"/>
        <w:rPr>
          <w:rFonts w:ascii="仿宋" w:eastAsia="仿宋" w:hAnsi="仿宋"/>
          <w:sz w:val="24"/>
        </w:rPr>
      </w:pPr>
      <w:r>
        <w:rPr>
          <w:rFonts w:ascii="仿宋" w:eastAsia="仿宋" w:hAnsi="仿宋"/>
          <w:sz w:val="24"/>
        </w:rPr>
        <w:t>预算金额：</w:t>
      </w:r>
      <w:r>
        <w:rPr>
          <w:rFonts w:ascii="仿宋" w:eastAsia="仿宋" w:hAnsi="仿宋" w:hint="eastAsia"/>
          <w:sz w:val="24"/>
        </w:rPr>
        <w:t>3,500,000.00</w:t>
      </w:r>
      <w:r>
        <w:rPr>
          <w:rFonts w:ascii="仿宋" w:eastAsia="仿宋" w:hAnsi="仿宋"/>
          <w:sz w:val="24"/>
        </w:rPr>
        <w:t>元</w:t>
      </w:r>
    </w:p>
    <w:p w:rsidR="006E02AC" w:rsidRDefault="006E02AC" w:rsidP="006E02AC">
      <w:pPr>
        <w:spacing w:line="520" w:lineRule="exact"/>
        <w:ind w:firstLineChars="200" w:firstLine="480"/>
        <w:rPr>
          <w:rFonts w:ascii="仿宋" w:eastAsia="仿宋" w:hAnsi="仿宋" w:hint="eastAsia"/>
          <w:sz w:val="24"/>
        </w:rPr>
      </w:pPr>
      <w:r>
        <w:rPr>
          <w:rFonts w:ascii="仿宋" w:eastAsia="仿宋" w:hAnsi="仿宋"/>
          <w:sz w:val="24"/>
        </w:rPr>
        <w:t>采购需求：</w:t>
      </w:r>
    </w:p>
    <w:p w:rsidR="006E02AC" w:rsidRDefault="006E02AC" w:rsidP="006E02AC">
      <w:pPr>
        <w:spacing w:line="520" w:lineRule="exact"/>
        <w:ind w:firstLineChars="200" w:firstLine="480"/>
        <w:rPr>
          <w:rFonts w:ascii="仿宋" w:eastAsia="仿宋" w:hAnsi="仿宋" w:hint="eastAsia"/>
          <w:sz w:val="24"/>
        </w:rPr>
      </w:pPr>
      <w:r>
        <w:rPr>
          <w:rFonts w:ascii="仿宋" w:eastAsia="仿宋" w:hAnsi="仿宋" w:hint="eastAsia"/>
          <w:sz w:val="24"/>
        </w:rPr>
        <w:t>合同包1(西安医学院第一附属医院住院一部外挂医疗电梯购置安装调试及运维服务项目):</w:t>
      </w:r>
    </w:p>
    <w:p w:rsidR="006E02AC" w:rsidRDefault="006E02AC" w:rsidP="006E02AC">
      <w:pPr>
        <w:spacing w:line="520" w:lineRule="exact"/>
        <w:ind w:firstLineChars="200" w:firstLine="480"/>
        <w:rPr>
          <w:rFonts w:ascii="仿宋" w:eastAsia="仿宋" w:hAnsi="仿宋" w:hint="eastAsia"/>
          <w:sz w:val="24"/>
        </w:rPr>
      </w:pPr>
      <w:r>
        <w:rPr>
          <w:rFonts w:ascii="仿宋" w:eastAsia="仿宋" w:hAnsi="仿宋" w:hint="eastAsia"/>
          <w:sz w:val="24"/>
        </w:rPr>
        <w:t>合同</w:t>
      </w:r>
      <w:proofErr w:type="gramStart"/>
      <w:r>
        <w:rPr>
          <w:rFonts w:ascii="仿宋" w:eastAsia="仿宋" w:hAnsi="仿宋" w:hint="eastAsia"/>
          <w:sz w:val="24"/>
        </w:rPr>
        <w:t>包预算</w:t>
      </w:r>
      <w:proofErr w:type="gramEnd"/>
      <w:r>
        <w:rPr>
          <w:rFonts w:ascii="仿宋" w:eastAsia="仿宋" w:hAnsi="仿宋" w:hint="eastAsia"/>
          <w:sz w:val="24"/>
        </w:rPr>
        <w:t>金额：3,500,000.00元</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51"/>
        <w:gridCol w:w="1014"/>
        <w:gridCol w:w="1490"/>
        <w:gridCol w:w="1290"/>
        <w:gridCol w:w="1643"/>
        <w:gridCol w:w="1527"/>
        <w:gridCol w:w="931"/>
      </w:tblGrid>
      <w:tr w:rsidR="006E02AC" w:rsidTr="00C86295">
        <w:trPr>
          <w:trHeight w:val="728"/>
          <w:tblHeader/>
        </w:trPr>
        <w:tc>
          <w:tcPr>
            <w:tcW w:w="6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b/>
                <w:bCs/>
                <w:color w:val="333333"/>
                <w:kern w:val="0"/>
              </w:rPr>
            </w:pPr>
            <w:r>
              <w:rPr>
                <w:rFonts w:ascii="微软雅黑" w:eastAsia="微软雅黑" w:hAnsi="微软雅黑" w:cs="宋体" w:hint="eastAsia"/>
                <w:b/>
                <w:bCs/>
                <w:color w:val="333333"/>
                <w:kern w:val="0"/>
              </w:rPr>
              <w:t>品目号</w:t>
            </w:r>
          </w:p>
        </w:tc>
        <w:tc>
          <w:tcPr>
            <w:tcW w:w="11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b/>
                <w:bCs/>
                <w:color w:val="333333"/>
                <w:kern w:val="0"/>
              </w:rPr>
            </w:pPr>
            <w:r>
              <w:rPr>
                <w:rFonts w:ascii="微软雅黑" w:eastAsia="微软雅黑" w:hAnsi="微软雅黑" w:cs="宋体" w:hint="eastAsia"/>
                <w:b/>
                <w:bCs/>
                <w:color w:val="333333"/>
                <w:kern w:val="0"/>
              </w:rPr>
              <w:t>品目名称</w:t>
            </w:r>
          </w:p>
        </w:tc>
        <w:tc>
          <w:tcPr>
            <w:tcW w:w="1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b/>
                <w:bCs/>
                <w:color w:val="333333"/>
                <w:kern w:val="0"/>
              </w:rPr>
            </w:pPr>
            <w:r>
              <w:rPr>
                <w:rFonts w:ascii="微软雅黑" w:eastAsia="微软雅黑" w:hAnsi="微软雅黑" w:cs="宋体" w:hint="eastAsia"/>
                <w:b/>
                <w:bCs/>
                <w:color w:val="333333"/>
                <w:kern w:val="0"/>
              </w:rPr>
              <w:t>采购标的</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b/>
                <w:bCs/>
                <w:color w:val="333333"/>
                <w:kern w:val="0"/>
              </w:rPr>
            </w:pPr>
            <w:r>
              <w:rPr>
                <w:rFonts w:ascii="微软雅黑" w:eastAsia="微软雅黑" w:hAnsi="微软雅黑" w:cs="宋体" w:hint="eastAsia"/>
                <w:b/>
                <w:bCs/>
                <w:color w:val="333333"/>
                <w:kern w:val="0"/>
              </w:rPr>
              <w:t>数量（单位）</w:t>
            </w:r>
          </w:p>
        </w:tc>
        <w:tc>
          <w:tcPr>
            <w:tcW w:w="184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b/>
                <w:bCs/>
                <w:color w:val="333333"/>
                <w:kern w:val="0"/>
              </w:rPr>
            </w:pPr>
            <w:r>
              <w:rPr>
                <w:rFonts w:ascii="微软雅黑" w:eastAsia="微软雅黑" w:hAnsi="微软雅黑" w:cs="宋体" w:hint="eastAsia"/>
                <w:b/>
                <w:bCs/>
                <w:color w:val="333333"/>
                <w:kern w:val="0"/>
              </w:rPr>
              <w:t>技术规格、参数及要求</w:t>
            </w:r>
          </w:p>
        </w:tc>
        <w:tc>
          <w:tcPr>
            <w:tcW w:w="153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b/>
                <w:bCs/>
                <w:color w:val="333333"/>
                <w:kern w:val="0"/>
              </w:rPr>
            </w:pPr>
            <w:r>
              <w:rPr>
                <w:rFonts w:ascii="微软雅黑" w:eastAsia="微软雅黑" w:hAnsi="微软雅黑" w:cs="宋体" w:hint="eastAsia"/>
                <w:b/>
                <w:bCs/>
                <w:color w:val="333333"/>
                <w:kern w:val="0"/>
              </w:rPr>
              <w:t>品目预算(元)</w:t>
            </w:r>
          </w:p>
        </w:tc>
        <w:tc>
          <w:tcPr>
            <w:tcW w:w="9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b/>
                <w:bCs/>
                <w:color w:val="333333"/>
                <w:kern w:val="0"/>
              </w:rPr>
            </w:pPr>
            <w:r>
              <w:rPr>
                <w:rFonts w:ascii="微软雅黑" w:eastAsia="微软雅黑" w:hAnsi="微软雅黑" w:cs="宋体" w:hint="eastAsia"/>
                <w:b/>
                <w:bCs/>
                <w:color w:val="333333"/>
                <w:kern w:val="0"/>
              </w:rPr>
              <w:t>最高限价(元)</w:t>
            </w:r>
          </w:p>
        </w:tc>
      </w:tr>
      <w:tr w:rsidR="006E02AC" w:rsidTr="00C86295">
        <w:trPr>
          <w:trHeight w:val="480"/>
        </w:trPr>
        <w:tc>
          <w:tcPr>
            <w:tcW w:w="6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color w:val="333333"/>
                <w:kern w:val="0"/>
              </w:rPr>
            </w:pPr>
            <w:r>
              <w:rPr>
                <w:rFonts w:ascii="微软雅黑" w:eastAsia="微软雅黑" w:hAnsi="微软雅黑" w:cs="宋体" w:hint="eastAsia"/>
                <w:color w:val="333333"/>
                <w:kern w:val="0"/>
              </w:rPr>
              <w:t>1-1</w:t>
            </w:r>
          </w:p>
        </w:tc>
        <w:tc>
          <w:tcPr>
            <w:tcW w:w="11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color w:val="333333"/>
                <w:kern w:val="0"/>
              </w:rPr>
            </w:pPr>
            <w:r>
              <w:rPr>
                <w:rFonts w:ascii="微软雅黑" w:eastAsia="微软雅黑" w:hAnsi="微软雅黑" w:cs="宋体" w:hint="eastAsia"/>
                <w:color w:val="333333"/>
                <w:kern w:val="0"/>
              </w:rPr>
              <w:t>装修工程</w:t>
            </w:r>
          </w:p>
        </w:tc>
        <w:tc>
          <w:tcPr>
            <w:tcW w:w="1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color w:val="333333"/>
                <w:kern w:val="0"/>
              </w:rPr>
            </w:pPr>
            <w:r w:rsidRPr="00E9311F">
              <w:rPr>
                <w:rFonts w:ascii="微软雅黑" w:eastAsia="微软雅黑" w:hAnsi="微软雅黑" w:cs="宋体" w:hint="eastAsia"/>
                <w:color w:val="333333"/>
                <w:kern w:val="0"/>
              </w:rPr>
              <w:t>一项</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color w:val="333333"/>
                <w:kern w:val="0"/>
              </w:rPr>
            </w:pPr>
            <w:r w:rsidRPr="00E9311F">
              <w:rPr>
                <w:rFonts w:ascii="微软雅黑" w:eastAsia="微软雅黑" w:hAnsi="微软雅黑" w:cs="宋体" w:hint="eastAsia"/>
                <w:color w:val="333333"/>
                <w:kern w:val="0"/>
              </w:rPr>
              <w:t>1(项)</w:t>
            </w:r>
          </w:p>
        </w:tc>
        <w:tc>
          <w:tcPr>
            <w:tcW w:w="184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color w:val="333333"/>
                <w:kern w:val="0"/>
              </w:rPr>
            </w:pPr>
            <w:r>
              <w:rPr>
                <w:rFonts w:ascii="微软雅黑" w:eastAsia="微软雅黑" w:hAnsi="微软雅黑" w:cs="宋体" w:hint="eastAsia"/>
                <w:color w:val="333333"/>
                <w:kern w:val="0"/>
              </w:rPr>
              <w:t>详见采购文件</w:t>
            </w:r>
          </w:p>
        </w:tc>
        <w:tc>
          <w:tcPr>
            <w:tcW w:w="153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spacing w:line="360" w:lineRule="atLeast"/>
              <w:jc w:val="right"/>
              <w:rPr>
                <w:rFonts w:ascii="微软雅黑" w:eastAsia="微软雅黑" w:hAnsi="微软雅黑" w:cs="宋体"/>
                <w:color w:val="333333"/>
                <w:kern w:val="0"/>
              </w:rPr>
            </w:pPr>
            <w:r w:rsidRPr="00E9311F">
              <w:rPr>
                <w:rFonts w:ascii="微软雅黑" w:eastAsia="微软雅黑" w:hAnsi="微软雅黑" w:cs="宋体"/>
                <w:color w:val="333333"/>
                <w:kern w:val="0"/>
              </w:rPr>
              <w:t>3,035,500.00</w:t>
            </w:r>
          </w:p>
        </w:tc>
        <w:tc>
          <w:tcPr>
            <w:tcW w:w="9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spacing w:line="360" w:lineRule="atLeast"/>
              <w:jc w:val="right"/>
              <w:rPr>
                <w:rFonts w:ascii="微软雅黑" w:eastAsia="微软雅黑" w:hAnsi="微软雅黑" w:cs="宋体"/>
                <w:color w:val="333333"/>
                <w:kern w:val="0"/>
              </w:rPr>
            </w:pPr>
            <w:r>
              <w:rPr>
                <w:rFonts w:ascii="微软雅黑" w:eastAsia="微软雅黑" w:hAnsi="微软雅黑" w:cs="宋体" w:hint="eastAsia"/>
                <w:color w:val="333333"/>
                <w:kern w:val="0"/>
              </w:rPr>
              <w:t>-</w:t>
            </w:r>
          </w:p>
        </w:tc>
      </w:tr>
      <w:tr w:rsidR="006E02AC" w:rsidTr="00C86295">
        <w:trPr>
          <w:trHeight w:val="480"/>
        </w:trPr>
        <w:tc>
          <w:tcPr>
            <w:tcW w:w="6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hint="eastAsia"/>
                <w:color w:val="333333"/>
                <w:kern w:val="0"/>
              </w:rPr>
            </w:pPr>
            <w:r>
              <w:rPr>
                <w:rFonts w:ascii="微软雅黑" w:eastAsia="微软雅黑" w:hAnsi="微软雅黑" w:cs="宋体" w:hint="eastAsia"/>
                <w:color w:val="333333"/>
                <w:kern w:val="0"/>
              </w:rPr>
              <w:t>1-2</w:t>
            </w:r>
          </w:p>
        </w:tc>
        <w:tc>
          <w:tcPr>
            <w:tcW w:w="11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hint="eastAsia"/>
                <w:color w:val="333333"/>
                <w:kern w:val="0"/>
              </w:rPr>
            </w:pPr>
            <w:r>
              <w:rPr>
                <w:rFonts w:ascii="微软雅黑" w:eastAsia="微软雅黑" w:hAnsi="微软雅黑" w:hint="eastAsia"/>
                <w:color w:val="333333"/>
                <w:shd w:val="clear" w:color="auto" w:fill="FFFFFF"/>
              </w:rPr>
              <w:t>其他服务</w:t>
            </w:r>
          </w:p>
        </w:tc>
        <w:tc>
          <w:tcPr>
            <w:tcW w:w="1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Pr="00A30570" w:rsidRDefault="006E02AC" w:rsidP="00C86295">
            <w:pPr>
              <w:widowControl/>
              <w:wordWrap w:val="0"/>
              <w:spacing w:line="360" w:lineRule="atLeast"/>
              <w:jc w:val="center"/>
              <w:rPr>
                <w:rFonts w:ascii="微软雅黑" w:eastAsia="微软雅黑" w:hAnsi="微软雅黑" w:cs="宋体" w:hint="eastAsia"/>
                <w:color w:val="333333"/>
                <w:kern w:val="0"/>
              </w:rPr>
            </w:pPr>
            <w:r w:rsidRPr="00E9311F">
              <w:rPr>
                <w:rFonts w:ascii="微软雅黑" w:eastAsia="微软雅黑" w:hAnsi="微软雅黑" w:cs="宋体" w:hint="eastAsia"/>
                <w:color w:val="333333"/>
                <w:kern w:val="0"/>
              </w:rPr>
              <w:t>一项</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hint="eastAsia"/>
                <w:color w:val="333333"/>
                <w:kern w:val="0"/>
              </w:rPr>
            </w:pPr>
            <w:r w:rsidRPr="00E9311F">
              <w:rPr>
                <w:rFonts w:ascii="微软雅黑" w:eastAsia="微软雅黑" w:hAnsi="微软雅黑" w:cs="宋体" w:hint="eastAsia"/>
                <w:color w:val="333333"/>
                <w:kern w:val="0"/>
              </w:rPr>
              <w:t>1(项)</w:t>
            </w:r>
          </w:p>
        </w:tc>
        <w:tc>
          <w:tcPr>
            <w:tcW w:w="184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wordWrap w:val="0"/>
              <w:spacing w:line="360" w:lineRule="atLeast"/>
              <w:jc w:val="center"/>
              <w:rPr>
                <w:rFonts w:ascii="微软雅黑" w:eastAsia="微软雅黑" w:hAnsi="微软雅黑" w:cs="宋体" w:hint="eastAsia"/>
                <w:color w:val="333333"/>
                <w:kern w:val="0"/>
              </w:rPr>
            </w:pPr>
            <w:r>
              <w:rPr>
                <w:rFonts w:ascii="微软雅黑" w:eastAsia="微软雅黑" w:hAnsi="微软雅黑" w:cs="宋体" w:hint="eastAsia"/>
                <w:color w:val="333333"/>
                <w:kern w:val="0"/>
              </w:rPr>
              <w:t>详见采购文件</w:t>
            </w:r>
          </w:p>
        </w:tc>
        <w:tc>
          <w:tcPr>
            <w:tcW w:w="153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spacing w:line="360" w:lineRule="atLeast"/>
              <w:jc w:val="right"/>
              <w:rPr>
                <w:rFonts w:ascii="微软雅黑" w:eastAsia="微软雅黑" w:hAnsi="微软雅黑" w:cs="宋体" w:hint="eastAsia"/>
                <w:color w:val="333333"/>
                <w:kern w:val="0"/>
              </w:rPr>
            </w:pPr>
            <w:r w:rsidRPr="00E9311F">
              <w:rPr>
                <w:rFonts w:ascii="微软雅黑" w:eastAsia="微软雅黑" w:hAnsi="微软雅黑" w:cs="宋体"/>
                <w:color w:val="333333"/>
                <w:kern w:val="0"/>
              </w:rPr>
              <w:t>464,500.00</w:t>
            </w:r>
          </w:p>
        </w:tc>
        <w:tc>
          <w:tcPr>
            <w:tcW w:w="9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6E02AC" w:rsidRDefault="006E02AC" w:rsidP="00C86295">
            <w:pPr>
              <w:widowControl/>
              <w:spacing w:line="360" w:lineRule="atLeast"/>
              <w:jc w:val="right"/>
              <w:rPr>
                <w:rFonts w:ascii="微软雅黑" w:eastAsia="微软雅黑" w:hAnsi="微软雅黑" w:cs="宋体" w:hint="eastAsia"/>
                <w:color w:val="333333"/>
                <w:kern w:val="0"/>
              </w:rPr>
            </w:pPr>
          </w:p>
        </w:tc>
      </w:tr>
    </w:tbl>
    <w:p w:rsidR="006E02AC" w:rsidRDefault="006E02AC" w:rsidP="006E02AC">
      <w:pPr>
        <w:spacing w:line="520" w:lineRule="exact"/>
        <w:ind w:firstLineChars="200" w:firstLine="480"/>
        <w:rPr>
          <w:rFonts w:ascii="仿宋" w:eastAsia="仿宋" w:hAnsi="仿宋"/>
          <w:sz w:val="24"/>
        </w:rPr>
      </w:pPr>
      <w:r>
        <w:rPr>
          <w:rFonts w:ascii="仿宋" w:eastAsia="仿宋" w:hAnsi="仿宋" w:hint="eastAsia"/>
          <w:sz w:val="24"/>
        </w:rPr>
        <w:t>本合同</w:t>
      </w:r>
      <w:proofErr w:type="gramStart"/>
      <w:r>
        <w:rPr>
          <w:rFonts w:ascii="仿宋" w:eastAsia="仿宋" w:hAnsi="仿宋" w:hint="eastAsia"/>
          <w:sz w:val="24"/>
        </w:rPr>
        <w:t>包接受</w:t>
      </w:r>
      <w:proofErr w:type="gramEnd"/>
      <w:r>
        <w:rPr>
          <w:rFonts w:ascii="仿宋" w:eastAsia="仿宋" w:hAnsi="仿宋" w:hint="eastAsia"/>
          <w:sz w:val="24"/>
        </w:rPr>
        <w:t>联合体投标</w:t>
      </w:r>
      <w:bookmarkStart w:id="0" w:name="_GoBack"/>
      <w:bookmarkEnd w:id="0"/>
    </w:p>
    <w:p w:rsidR="00014AE3" w:rsidRPr="006E02AC" w:rsidRDefault="00014AE3" w:rsidP="006E02AC"/>
    <w:sectPr w:rsidR="00014AE3" w:rsidRPr="006E0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D7" w:rsidRDefault="00361DD7" w:rsidP="004726A8">
      <w:r>
        <w:separator/>
      </w:r>
    </w:p>
  </w:endnote>
  <w:endnote w:type="continuationSeparator" w:id="0">
    <w:p w:rsidR="00361DD7" w:rsidRDefault="00361DD7" w:rsidP="0047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D7" w:rsidRDefault="00361DD7" w:rsidP="004726A8">
      <w:r>
        <w:separator/>
      </w:r>
    </w:p>
  </w:footnote>
  <w:footnote w:type="continuationSeparator" w:id="0">
    <w:p w:rsidR="00361DD7" w:rsidRDefault="00361DD7" w:rsidP="00472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4D"/>
    <w:rsid w:val="00014AE3"/>
    <w:rsid w:val="0032254D"/>
    <w:rsid w:val="00361DD7"/>
    <w:rsid w:val="004726A8"/>
    <w:rsid w:val="00582938"/>
    <w:rsid w:val="006E02AC"/>
    <w:rsid w:val="008C39BB"/>
    <w:rsid w:val="00A75C52"/>
    <w:rsid w:val="00D2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26A8"/>
    <w:pPr>
      <w:widowControl w:val="0"/>
      <w:jc w:val="both"/>
    </w:pPr>
    <w:rPr>
      <w:rFonts w:ascii="等线" w:eastAsia="等线" w:hAnsi="等线"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726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726A8"/>
    <w:rPr>
      <w:sz w:val="18"/>
      <w:szCs w:val="18"/>
    </w:rPr>
  </w:style>
  <w:style w:type="paragraph" w:styleId="a5">
    <w:name w:val="footer"/>
    <w:basedOn w:val="a"/>
    <w:link w:val="Char0"/>
    <w:uiPriority w:val="99"/>
    <w:unhideWhenUsed/>
    <w:rsid w:val="004726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726A8"/>
    <w:rPr>
      <w:sz w:val="18"/>
      <w:szCs w:val="18"/>
    </w:rPr>
  </w:style>
  <w:style w:type="character" w:styleId="a6">
    <w:name w:val="Hyperlink"/>
    <w:uiPriority w:val="99"/>
    <w:qFormat/>
    <w:rsid w:val="004726A8"/>
    <w:rPr>
      <w:rFonts w:ascii="宋体" w:eastAsia="宋体" w:hAnsi="宋体" w:cs="宋体"/>
      <w:color w:val="000000"/>
      <w:sz w:val="14"/>
      <w:szCs w:val="14"/>
      <w:u w:val="none"/>
    </w:rPr>
  </w:style>
  <w:style w:type="paragraph" w:styleId="a0">
    <w:name w:val="Normal Indent"/>
    <w:basedOn w:val="a"/>
    <w:uiPriority w:val="99"/>
    <w:semiHidden/>
    <w:unhideWhenUsed/>
    <w:rsid w:val="004726A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26A8"/>
    <w:pPr>
      <w:widowControl w:val="0"/>
      <w:jc w:val="both"/>
    </w:pPr>
    <w:rPr>
      <w:rFonts w:ascii="等线" w:eastAsia="等线" w:hAnsi="等线"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726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726A8"/>
    <w:rPr>
      <w:sz w:val="18"/>
      <w:szCs w:val="18"/>
    </w:rPr>
  </w:style>
  <w:style w:type="paragraph" w:styleId="a5">
    <w:name w:val="footer"/>
    <w:basedOn w:val="a"/>
    <w:link w:val="Char0"/>
    <w:uiPriority w:val="99"/>
    <w:unhideWhenUsed/>
    <w:rsid w:val="004726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726A8"/>
    <w:rPr>
      <w:sz w:val="18"/>
      <w:szCs w:val="18"/>
    </w:rPr>
  </w:style>
  <w:style w:type="character" w:styleId="a6">
    <w:name w:val="Hyperlink"/>
    <w:uiPriority w:val="99"/>
    <w:qFormat/>
    <w:rsid w:val="004726A8"/>
    <w:rPr>
      <w:rFonts w:ascii="宋体" w:eastAsia="宋体" w:hAnsi="宋体" w:cs="宋体"/>
      <w:color w:val="000000"/>
      <w:sz w:val="14"/>
      <w:szCs w:val="14"/>
      <w:u w:val="none"/>
    </w:rPr>
  </w:style>
  <w:style w:type="paragraph" w:styleId="a0">
    <w:name w:val="Normal Indent"/>
    <w:basedOn w:val="a"/>
    <w:uiPriority w:val="99"/>
    <w:semiHidden/>
    <w:unhideWhenUsed/>
    <w:rsid w:val="004726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Words>
  <Characters>250</Characters>
  <Application>Microsoft Office Word</Application>
  <DocSecurity>0</DocSecurity>
  <Lines>2</Lines>
  <Paragraphs>1</Paragraphs>
  <ScaleCrop>false</ScaleCrop>
  <Company>Microsoft</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田婧</cp:lastModifiedBy>
  <cp:revision>8</cp:revision>
  <dcterms:created xsi:type="dcterms:W3CDTF">2023-03-23T05:04:00Z</dcterms:created>
  <dcterms:modified xsi:type="dcterms:W3CDTF">2023-03-23T10:16:00Z</dcterms:modified>
</cp:coreProperties>
</file>