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pacing w:before="314" w:beforeLines="100" w:line="360" w:lineRule="auto"/>
        <w:ind w:right="-22" w:firstLine="0" w:firstLineChars="0"/>
        <w:jc w:val="center"/>
        <w:textAlignment w:val="baseline"/>
        <w:outlineLvl w:val="0"/>
        <w:rPr>
          <w:rFonts w:hint="eastAsia" w:ascii="仿宋" w:hAnsi="仿宋" w:eastAsia="仿宋" w:cs="仿宋"/>
          <w:b/>
          <w:color w:val="auto"/>
          <w:kern w:val="0"/>
          <w:sz w:val="32"/>
          <w:szCs w:val="32"/>
          <w:highlight w:val="none"/>
          <w:lang w:val="en-US" w:eastAsia="zh-CN" w:bidi="ar-SA"/>
        </w:rPr>
      </w:pPr>
      <w:bookmarkStart w:id="3" w:name="_GoBack"/>
      <w:bookmarkEnd w:id="3"/>
      <w:r>
        <w:rPr>
          <w:rFonts w:hint="eastAsia" w:ascii="仿宋" w:hAnsi="仿宋" w:eastAsia="仿宋" w:cs="仿宋"/>
          <w:b/>
          <w:color w:val="auto"/>
          <w:kern w:val="0"/>
          <w:sz w:val="32"/>
          <w:szCs w:val="32"/>
          <w:highlight w:val="none"/>
          <w:lang w:val="en-US" w:eastAsia="zh-CN" w:bidi="ar-SA"/>
        </w:rPr>
        <w:t>采购内容及要求</w:t>
      </w:r>
    </w:p>
    <w:p>
      <w:pPr>
        <w:widowControl w:val="0"/>
        <w:numPr>
          <w:ilvl w:val="0"/>
          <w:numId w:val="0"/>
        </w:numPr>
        <w:snapToGrid w:val="0"/>
        <w:spacing w:after="157" w:afterLines="50" w:line="360" w:lineRule="auto"/>
        <w:ind w:firstLine="482" w:firstLineChars="200"/>
        <w:jc w:val="left"/>
        <w:outlineLvl w:val="1"/>
        <w:rPr>
          <w:rFonts w:hint="eastAsia" w:ascii="仿宋" w:hAnsi="仿宋" w:eastAsia="仿宋" w:cs="仿宋"/>
          <w:b/>
          <w:color w:val="auto"/>
          <w:kern w:val="2"/>
          <w:sz w:val="24"/>
          <w:szCs w:val="22"/>
          <w:highlight w:val="none"/>
          <w:lang w:val="en-US" w:eastAsia="zh-CN" w:bidi="ar-SA"/>
        </w:rPr>
      </w:pPr>
      <w:bookmarkStart w:id="0" w:name="_Toc167712840"/>
      <w:bookmarkStart w:id="1" w:name="_Toc167714038"/>
      <w:bookmarkStart w:id="2" w:name="_Toc167715235"/>
      <w:r>
        <w:rPr>
          <w:rFonts w:hint="eastAsia" w:ascii="仿宋" w:hAnsi="仿宋" w:eastAsia="仿宋" w:cs="仿宋"/>
          <w:b/>
          <w:color w:val="auto"/>
          <w:kern w:val="2"/>
          <w:sz w:val="24"/>
          <w:szCs w:val="22"/>
          <w:highlight w:val="none"/>
          <w:lang w:val="en-US" w:eastAsia="zh-CN" w:bidi="ar-SA"/>
        </w:rPr>
        <w:t>一、技术要求：</w:t>
      </w:r>
    </w:p>
    <w:tbl>
      <w:tblPr>
        <w:tblStyle w:val="3"/>
        <w:tblW w:w="46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1244"/>
        <w:gridCol w:w="4524"/>
        <w:gridCol w:w="763"/>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序号</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产品名称</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产品描述及参数</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数量（套）</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受理工作台</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功能：受理预检工作，实验室对外接待工作台。</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尺寸：L字型，1800*800*750mm+1800*600*750mm。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材质：桌面金属+钢化玻璃，桌体木材。桌体应以</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sz w:val="20"/>
                <w:szCs w:val="20"/>
                <w:highlight w:val="none"/>
                <w:shd w:val="clear" w:color="auto" w:fill="auto"/>
              </w:rPr>
              <w:t>18mm厚的</w:t>
            </w:r>
            <w:r>
              <w:rPr>
                <w:rFonts w:hint="eastAsia" w:ascii="仿宋" w:hAnsi="仿宋" w:eastAsia="仿宋" w:cs="仿宋"/>
                <w:b w:val="0"/>
                <w:bCs w:val="0"/>
                <w:color w:val="auto"/>
                <w:sz w:val="20"/>
                <w:szCs w:val="20"/>
                <w:highlight w:val="none"/>
                <w:shd w:val="clear" w:color="auto" w:fill="auto"/>
                <w:lang w:val="en-US" w:eastAsia="zh-CN"/>
              </w:rPr>
              <w:t>E1级</w:t>
            </w:r>
            <w:r>
              <w:rPr>
                <w:rFonts w:hint="eastAsia" w:ascii="仿宋" w:hAnsi="仿宋" w:eastAsia="仿宋" w:cs="仿宋"/>
                <w:b w:val="0"/>
                <w:bCs w:val="0"/>
                <w:color w:val="auto"/>
                <w:sz w:val="20"/>
                <w:szCs w:val="20"/>
                <w:highlight w:val="none"/>
                <w:shd w:val="clear" w:color="auto" w:fill="auto"/>
              </w:rPr>
              <w:t>多层实木板材为主进行拼装，并采用黑色烤漆工艺。桌面主体应采用多层实木板材为载体并嵌入</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sz w:val="20"/>
                <w:szCs w:val="20"/>
                <w:highlight w:val="none"/>
                <w:shd w:val="clear" w:color="auto" w:fill="auto"/>
              </w:rPr>
              <w:t>9mm厚的钢化玻璃。</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4"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数据恢复台</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功能：主要用于介质逻辑修复，手机芯片取证，配置电路焊接修复工具设备摆放及存储柜等</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尺寸：U型，2500*1600*750mm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材质：整体冷轧钢板，桌体周边采用白色亚克力装饰。桌面和桌腿外观面采用</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sz w:val="20"/>
                <w:szCs w:val="20"/>
                <w:highlight w:val="none"/>
                <w:shd w:val="clear" w:color="auto" w:fill="auto"/>
              </w:rPr>
              <w:t>1.5mm厚的优质冷轧钢板折弯焊接，外表面采用烤漆工艺。内部承重框架采用</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sz w:val="20"/>
                <w:szCs w:val="20"/>
                <w:highlight w:val="none"/>
                <w:shd w:val="clear" w:color="auto" w:fill="auto"/>
              </w:rPr>
              <w:t>2.0mm厚的优质冷轧钢板折弯焊接。</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4"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手机工作台</w:t>
            </w:r>
          </w:p>
        </w:tc>
        <w:tc>
          <w:tcPr>
            <w:tcW w:w="2831" w:type="pct"/>
            <w:shd w:val="clear" w:color="auto" w:fill="auto"/>
            <w:vAlign w:val="center"/>
          </w:tcPr>
          <w:p>
            <w:pPr>
              <w:keepNext w:val="0"/>
              <w:keepLines w:val="0"/>
              <w:pageBreakBefore w:val="0"/>
              <w:numPr>
                <w:ilvl w:val="0"/>
                <w:numId w:val="0"/>
              </w:numPr>
              <w:kinsoku/>
              <w:wordWrap/>
              <w:overflowPunct/>
              <w:topLinePunct w:val="0"/>
              <w:autoSpaceDE/>
              <w:autoSpaceDN/>
              <w:bidi w:val="0"/>
              <w:snapToGrid/>
              <w:spacing w:line="240" w:lineRule="auto"/>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lang w:val="en-US" w:eastAsia="zh-CN"/>
              </w:rPr>
              <w:t>1.</w:t>
            </w:r>
            <w:r>
              <w:rPr>
                <w:rFonts w:hint="eastAsia" w:ascii="仿宋" w:hAnsi="仿宋" w:eastAsia="仿宋" w:cs="仿宋"/>
                <w:b w:val="0"/>
                <w:bCs w:val="0"/>
                <w:color w:val="auto"/>
                <w:sz w:val="20"/>
                <w:szCs w:val="20"/>
                <w:highlight w:val="none"/>
                <w:shd w:val="clear" w:color="auto" w:fill="auto"/>
              </w:rPr>
              <w:t>用于手机取证工作，也可用于办公，白色实木桌身+黑色钢化玻璃，表面钢琴烤漆处理；</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lang w:val="en-US" w:eastAsia="zh-CN"/>
              </w:rPr>
              <w:t>2.</w:t>
            </w:r>
            <w:r>
              <w:rPr>
                <w:rFonts w:hint="eastAsia" w:ascii="仿宋" w:hAnsi="仿宋" w:eastAsia="仿宋" w:cs="仿宋"/>
                <w:b w:val="0"/>
                <w:bCs w:val="0"/>
                <w:color w:val="auto"/>
                <w:sz w:val="20"/>
                <w:szCs w:val="20"/>
                <w:highlight w:val="none"/>
                <w:shd w:val="clear" w:color="auto" w:fill="auto"/>
              </w:rPr>
              <w:t>外观L型</w:t>
            </w:r>
            <w:r>
              <w:rPr>
                <w:rFonts w:hint="eastAsia" w:ascii="仿宋" w:hAnsi="仿宋" w:eastAsia="仿宋" w:cs="仿宋"/>
                <w:b w:val="0"/>
                <w:bCs w:val="0"/>
                <w:color w:val="auto"/>
                <w:sz w:val="20"/>
                <w:szCs w:val="20"/>
                <w:highlight w:val="none"/>
                <w:shd w:val="clear" w:color="auto" w:fill="auto"/>
                <w:lang w:eastAsia="zh-CN"/>
              </w:rPr>
              <w:t>，</w:t>
            </w:r>
            <w:r>
              <w:rPr>
                <w:rFonts w:hint="eastAsia" w:ascii="仿宋" w:hAnsi="仿宋" w:eastAsia="仿宋" w:cs="仿宋"/>
                <w:b w:val="0"/>
                <w:bCs w:val="0"/>
                <w:color w:val="auto"/>
                <w:sz w:val="20"/>
                <w:szCs w:val="20"/>
                <w:highlight w:val="none"/>
                <w:shd w:val="clear" w:color="auto" w:fill="auto"/>
              </w:rPr>
              <w:t>主桌</w:t>
            </w:r>
            <w:r>
              <w:rPr>
                <w:rFonts w:hint="eastAsia" w:ascii="仿宋" w:hAnsi="仿宋" w:eastAsia="仿宋" w:cs="仿宋"/>
                <w:b w:val="0"/>
                <w:bCs w:val="0"/>
                <w:color w:val="auto"/>
                <w:sz w:val="20"/>
                <w:szCs w:val="20"/>
                <w:highlight w:val="none"/>
                <w:shd w:val="clear" w:color="auto" w:fill="auto"/>
                <w:lang w:val="en-US" w:eastAsia="zh-CN"/>
              </w:rPr>
              <w:t>尺寸</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sz w:val="20"/>
                <w:szCs w:val="20"/>
                <w:highlight w:val="none"/>
                <w:shd w:val="clear" w:color="auto" w:fill="auto"/>
              </w:rPr>
              <w:t>3010*2010*750mm（外边长*宽*高）；</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3.支持多款显示器支架，适配不同尺寸显示器，支持单支臂34寸显示器支架，单支臂24~27寸显示器支架；</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4.材质：主体木质结构+桌面钢化玻璃；</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5.外表工艺：烤漆。</w:t>
            </w:r>
            <w:r>
              <w:rPr>
                <w:rFonts w:hint="eastAsia" w:ascii="仿宋" w:hAnsi="仿宋" w:eastAsia="仿宋" w:cs="仿宋"/>
                <w:b w:val="0"/>
                <w:bCs w:val="0"/>
                <w:color w:val="auto"/>
                <w:sz w:val="20"/>
                <w:szCs w:val="20"/>
                <w:highlight w:val="none"/>
                <w:shd w:val="clear" w:color="auto" w:fill="auto"/>
                <w:lang w:val="en-US" w:eastAsia="zh-CN"/>
              </w:rPr>
              <w:t>玻璃厚度:</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sz w:val="20"/>
                <w:szCs w:val="20"/>
                <w:highlight w:val="none"/>
                <w:shd w:val="clear" w:color="auto" w:fill="auto"/>
                <w:lang w:val="en-US" w:eastAsia="zh-CN"/>
              </w:rPr>
              <w:t>10</w:t>
            </w:r>
            <w:r>
              <w:rPr>
                <w:rFonts w:hint="eastAsia" w:ascii="仿宋" w:hAnsi="仿宋" w:eastAsia="仿宋" w:cs="仿宋"/>
                <w:b w:val="0"/>
                <w:bCs w:val="0"/>
                <w:color w:val="auto"/>
                <w:sz w:val="20"/>
                <w:szCs w:val="20"/>
                <w:highlight w:val="none"/>
                <w:shd w:val="clear" w:color="auto" w:fill="auto"/>
              </w:rPr>
              <w:t>mm。四面抛光，平整光滑，易清洁；</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6.L型设计，集主办公区，拆焊区/存储区于一体；</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7.配置7寸触摸屏电子桌牌，可显示工作台名称、时间，可编辑桌牌名称，蓝色+白色灯效相互呼应；</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8.内置漏电保护和强弱电接地，异常情况快速断电，保证人身财产安全；主/副桌腿均配备4组（或4组以上）国标AC220V电源接口，方便桌腿设备就近供电；</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9.走线内部集成，有序、整洁、稳定可靠；</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lang w:eastAsia="zh-CN"/>
              </w:rPr>
            </w:pPr>
            <w:r>
              <w:rPr>
                <w:rFonts w:hint="eastAsia" w:ascii="仿宋" w:hAnsi="仿宋" w:eastAsia="仿宋" w:cs="仿宋"/>
                <w:b w:val="0"/>
                <w:bCs w:val="0"/>
                <w:color w:val="auto"/>
                <w:sz w:val="20"/>
                <w:szCs w:val="20"/>
                <w:highlight w:val="none"/>
                <w:shd w:val="clear" w:color="auto" w:fill="auto"/>
              </w:rPr>
              <w:t>10.桌面下集成抽屉，易于容纳和归置线材等常用物品及工具</w:t>
            </w:r>
            <w:r>
              <w:rPr>
                <w:rFonts w:hint="eastAsia" w:ascii="仿宋" w:hAnsi="仿宋" w:eastAsia="仿宋" w:cs="仿宋"/>
                <w:b w:val="0"/>
                <w:bCs w:val="0"/>
                <w:color w:val="auto"/>
                <w:sz w:val="20"/>
                <w:szCs w:val="20"/>
                <w:highlight w:val="none"/>
                <w:shd w:val="clear" w:color="auto" w:fill="auto"/>
                <w:lang w:eastAsia="zh-CN"/>
              </w:rPr>
              <w:t>。</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办公工作台</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kern w:val="0"/>
                <w:sz w:val="20"/>
                <w:szCs w:val="20"/>
                <w:highlight w:val="none"/>
                <w:shd w:val="clear" w:color="auto" w:fill="auto"/>
              </w:rPr>
            </w:pPr>
            <w:r>
              <w:rPr>
                <w:rFonts w:hint="eastAsia" w:ascii="仿宋" w:hAnsi="仿宋" w:eastAsia="仿宋" w:cs="仿宋"/>
                <w:b w:val="0"/>
                <w:bCs w:val="0"/>
                <w:color w:val="auto"/>
                <w:kern w:val="0"/>
                <w:sz w:val="20"/>
                <w:szCs w:val="20"/>
                <w:highlight w:val="none"/>
                <w:shd w:val="clear" w:color="auto" w:fill="auto"/>
              </w:rPr>
              <w:t>功能：主要用于实验室办公</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kern w:val="0"/>
                <w:sz w:val="20"/>
                <w:szCs w:val="20"/>
                <w:highlight w:val="none"/>
                <w:shd w:val="clear" w:color="auto" w:fill="auto"/>
              </w:rPr>
            </w:pPr>
            <w:r>
              <w:rPr>
                <w:rFonts w:hint="eastAsia" w:ascii="仿宋" w:hAnsi="仿宋" w:eastAsia="仿宋" w:cs="仿宋"/>
                <w:b w:val="0"/>
                <w:bCs w:val="0"/>
                <w:color w:val="auto"/>
                <w:kern w:val="0"/>
                <w:sz w:val="20"/>
                <w:szCs w:val="20"/>
                <w:highlight w:val="none"/>
                <w:shd w:val="clear" w:color="auto" w:fill="auto"/>
              </w:rPr>
              <w:t>尺寸：1600*800*750mm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kern w:val="0"/>
                <w:sz w:val="20"/>
                <w:szCs w:val="20"/>
                <w:highlight w:val="none"/>
                <w:shd w:val="clear" w:color="auto" w:fill="auto"/>
              </w:rPr>
              <w:t>材质：整体金属+桌面部分钢化玻璃。桌面和桌腿外观面采用</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kern w:val="0"/>
                <w:sz w:val="20"/>
                <w:szCs w:val="20"/>
                <w:highlight w:val="none"/>
                <w:shd w:val="clear" w:color="auto" w:fill="auto"/>
              </w:rPr>
              <w:t>1.5mm厚的优质冷轧钢板折弯焊接，外表面采用烤漆工艺，防腐蚀，耐高温、抗压强、易清洁。桌面嵌入</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kern w:val="0"/>
                <w:sz w:val="20"/>
                <w:szCs w:val="20"/>
                <w:highlight w:val="none"/>
                <w:shd w:val="clear" w:color="auto" w:fill="auto"/>
              </w:rPr>
              <w:t>10mm厚的钢化玻璃，美观大气，坚固防刮。内部承重框架采用2.0mm厚的优质冷轧钢板折弯焊接。桌体周边采用乳白色亚克力装饰，透光均匀。</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协同研判工作台</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kern w:val="0"/>
                <w:sz w:val="20"/>
                <w:szCs w:val="20"/>
                <w:highlight w:val="none"/>
                <w:shd w:val="clear" w:color="auto" w:fill="auto"/>
              </w:rPr>
            </w:pPr>
            <w:r>
              <w:rPr>
                <w:rFonts w:hint="eastAsia" w:ascii="仿宋" w:hAnsi="仿宋" w:eastAsia="仿宋" w:cs="仿宋"/>
                <w:b w:val="0"/>
                <w:bCs w:val="0"/>
                <w:color w:val="auto"/>
                <w:kern w:val="0"/>
                <w:sz w:val="20"/>
                <w:szCs w:val="20"/>
                <w:highlight w:val="none"/>
                <w:shd w:val="clear" w:color="auto" w:fill="auto"/>
              </w:rPr>
              <w:t>功能：适用于实验室多人协同办公。</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kern w:val="0"/>
                <w:sz w:val="20"/>
                <w:szCs w:val="20"/>
                <w:highlight w:val="none"/>
                <w:shd w:val="clear" w:color="auto" w:fill="auto"/>
              </w:rPr>
            </w:pPr>
            <w:r>
              <w:rPr>
                <w:rFonts w:hint="eastAsia" w:ascii="仿宋" w:hAnsi="仿宋" w:eastAsia="仿宋" w:cs="仿宋"/>
                <w:b w:val="0"/>
                <w:bCs w:val="0"/>
                <w:color w:val="auto"/>
                <w:kern w:val="0"/>
                <w:sz w:val="20"/>
                <w:szCs w:val="20"/>
                <w:highlight w:val="none"/>
                <w:shd w:val="clear" w:color="auto" w:fill="auto"/>
              </w:rPr>
              <w:t>显示器支架：标配6个显示器支架，支持上下两层壁挂显示器，下层支持24~34英寸壁挂显示器，上层支持24~43英寸壁挂显示器</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kern w:val="0"/>
                <w:sz w:val="20"/>
                <w:szCs w:val="20"/>
                <w:highlight w:val="none"/>
                <w:shd w:val="clear" w:color="auto" w:fill="auto"/>
              </w:rPr>
            </w:pPr>
            <w:r>
              <w:rPr>
                <w:rFonts w:hint="eastAsia" w:ascii="仿宋" w:hAnsi="仿宋" w:eastAsia="仿宋" w:cs="仿宋"/>
                <w:b w:val="0"/>
                <w:bCs w:val="0"/>
                <w:color w:val="auto"/>
                <w:kern w:val="0"/>
                <w:sz w:val="20"/>
                <w:szCs w:val="20"/>
                <w:highlight w:val="none"/>
                <w:shd w:val="clear" w:color="auto" w:fill="auto"/>
              </w:rPr>
              <w:t>分屏切换功能：每个工位通过本工位的分屏切换按键可将本工位下层显示屏的显示内容切换至隔壁工位（或本工位）的上层显示屏进行展示，或是把隔壁工位下层显示屏的显示内容切换至本工位的上层显示屏进行展示。</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kern w:val="0"/>
                <w:sz w:val="20"/>
                <w:szCs w:val="20"/>
                <w:highlight w:val="none"/>
                <w:shd w:val="clear" w:color="auto" w:fill="auto"/>
              </w:rPr>
            </w:pPr>
            <w:r>
              <w:rPr>
                <w:rFonts w:hint="eastAsia" w:ascii="仿宋" w:hAnsi="仿宋" w:eastAsia="仿宋" w:cs="仿宋"/>
                <w:b w:val="0"/>
                <w:bCs w:val="0"/>
                <w:color w:val="auto"/>
                <w:kern w:val="0"/>
                <w:sz w:val="20"/>
                <w:szCs w:val="20"/>
                <w:highlight w:val="none"/>
                <w:shd w:val="clear" w:color="auto" w:fill="auto"/>
              </w:rPr>
              <w:t>尺寸：2400*2100*2500mm（长*宽*高），桌面高度</w:t>
            </w:r>
            <w:r>
              <w:rPr>
                <w:rFonts w:hint="eastAsia" w:ascii="仿宋" w:hAnsi="仿宋" w:eastAsia="仿宋" w:cs="仿宋"/>
                <w:b w:val="0"/>
                <w:bCs w:val="0"/>
                <w:color w:val="auto"/>
                <w:kern w:val="0"/>
                <w:sz w:val="20"/>
                <w:szCs w:val="20"/>
                <w:highlight w:val="none"/>
                <w:shd w:val="clear" w:color="auto" w:fill="auto"/>
                <w:lang w:val="en-US" w:eastAsia="zh-CN"/>
              </w:rPr>
              <w:t>680</w:t>
            </w:r>
            <w:r>
              <w:rPr>
                <w:rFonts w:hint="eastAsia" w:ascii="仿宋" w:hAnsi="仿宋" w:eastAsia="仿宋" w:cs="仿宋"/>
                <w:b w:val="0"/>
                <w:bCs w:val="0"/>
                <w:color w:val="auto"/>
                <w:kern w:val="0"/>
                <w:sz w:val="20"/>
                <w:szCs w:val="20"/>
                <w:highlight w:val="none"/>
                <w:shd w:val="clear" w:color="auto" w:fill="auto"/>
              </w:rPr>
              <w:t>mm</w:t>
            </w:r>
            <w:r>
              <w:rPr>
                <w:rFonts w:hint="eastAsia" w:ascii="仿宋" w:hAnsi="仿宋" w:eastAsia="仿宋" w:cs="仿宋"/>
                <w:b w:val="0"/>
                <w:bCs w:val="0"/>
                <w:color w:val="auto"/>
                <w:kern w:val="0"/>
                <w:sz w:val="20"/>
                <w:szCs w:val="20"/>
                <w:highlight w:val="none"/>
                <w:shd w:val="clear" w:color="auto" w:fill="auto"/>
                <w:lang w:val="en-US" w:eastAsia="zh-CN"/>
              </w:rPr>
              <w:t>-</w:t>
            </w:r>
            <w:r>
              <w:rPr>
                <w:rFonts w:hint="eastAsia" w:ascii="仿宋" w:hAnsi="仿宋" w:eastAsia="仿宋" w:cs="仿宋"/>
                <w:b w:val="0"/>
                <w:bCs w:val="0"/>
                <w:color w:val="auto"/>
                <w:kern w:val="0"/>
                <w:sz w:val="20"/>
                <w:szCs w:val="20"/>
                <w:highlight w:val="none"/>
                <w:shd w:val="clear" w:color="auto" w:fill="auto"/>
              </w:rPr>
              <w:t>7</w:t>
            </w:r>
            <w:r>
              <w:rPr>
                <w:rFonts w:hint="eastAsia" w:ascii="仿宋" w:hAnsi="仿宋" w:eastAsia="仿宋" w:cs="仿宋"/>
                <w:b w:val="0"/>
                <w:bCs w:val="0"/>
                <w:color w:val="auto"/>
                <w:kern w:val="0"/>
                <w:sz w:val="20"/>
                <w:szCs w:val="20"/>
                <w:highlight w:val="none"/>
                <w:shd w:val="clear" w:color="auto" w:fill="auto"/>
                <w:lang w:val="en-US" w:eastAsia="zh-CN"/>
              </w:rPr>
              <w:t>2</w:t>
            </w:r>
            <w:r>
              <w:rPr>
                <w:rFonts w:hint="eastAsia" w:ascii="仿宋" w:hAnsi="仿宋" w:eastAsia="仿宋" w:cs="仿宋"/>
                <w:b w:val="0"/>
                <w:bCs w:val="0"/>
                <w:color w:val="auto"/>
                <w:kern w:val="0"/>
                <w:sz w:val="20"/>
                <w:szCs w:val="20"/>
                <w:highlight w:val="none"/>
                <w:shd w:val="clear" w:color="auto" w:fill="auto"/>
              </w:rPr>
              <w:t>0mm。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kern w:val="0"/>
                <w:sz w:val="20"/>
                <w:szCs w:val="20"/>
                <w:highlight w:val="none"/>
                <w:shd w:val="clear" w:color="auto" w:fill="auto"/>
              </w:rPr>
              <w:t>材质：主体金属</w:t>
            </w:r>
            <w:r>
              <w:rPr>
                <w:rFonts w:hint="eastAsia" w:ascii="仿宋" w:hAnsi="仿宋" w:eastAsia="仿宋" w:cs="仿宋"/>
                <w:b w:val="0"/>
                <w:bCs w:val="0"/>
                <w:color w:val="auto"/>
                <w:kern w:val="0"/>
                <w:sz w:val="20"/>
                <w:szCs w:val="20"/>
                <w:highlight w:val="none"/>
                <w:shd w:val="clear" w:color="auto" w:fill="auto"/>
                <w:lang w:val="en-US" w:eastAsia="zh-CN"/>
              </w:rPr>
              <w:t>材质</w:t>
            </w:r>
            <w:r>
              <w:rPr>
                <w:rFonts w:hint="eastAsia" w:ascii="仿宋" w:hAnsi="仿宋" w:eastAsia="仿宋" w:cs="仿宋"/>
                <w:b w:val="0"/>
                <w:bCs w:val="0"/>
                <w:color w:val="auto"/>
                <w:kern w:val="0"/>
                <w:sz w:val="20"/>
                <w:szCs w:val="20"/>
                <w:highlight w:val="none"/>
                <w:shd w:val="clear" w:color="auto" w:fill="auto"/>
              </w:rPr>
              <w:t>。桌面和桌腿外观面采用</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kern w:val="0"/>
                <w:sz w:val="20"/>
                <w:szCs w:val="20"/>
                <w:highlight w:val="none"/>
                <w:shd w:val="clear" w:color="auto" w:fill="auto"/>
              </w:rPr>
              <w:t>1.5mm厚的优质冷轧钢板折弯焊接，外表面采用烤漆工艺，防腐蚀，耐高温、抗压强、易清洁。内部承重框架采用</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kern w:val="0"/>
                <w:sz w:val="20"/>
                <w:szCs w:val="20"/>
                <w:highlight w:val="none"/>
                <w:shd w:val="clear" w:color="auto" w:fill="auto"/>
              </w:rPr>
              <w:t>2.0mm厚的优质冷轧钢板折弯焊接。桌体周边采用乳白色亚克力装饰，透光均匀。</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jc w:val="center"/>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取证工作桌</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采用钢制结构主体和桌面，表面烤漆工艺，集专业性，舒适性，功能性于一体的实验室取证工作桌。配备</w:t>
            </w:r>
            <w:r>
              <w:rPr>
                <w:rFonts w:hint="eastAsia" w:ascii="宋体" w:hAnsi="宋体" w:eastAsia="宋体" w:cs="宋体"/>
                <w:b w:val="0"/>
                <w:bCs w:val="0"/>
                <w:color w:val="auto"/>
                <w:sz w:val="20"/>
                <w:szCs w:val="20"/>
                <w:highlight w:val="none"/>
                <w:shd w:val="clear" w:color="auto" w:fill="auto"/>
              </w:rPr>
              <w:t>≧</w:t>
            </w:r>
            <w:r>
              <w:rPr>
                <w:rFonts w:hint="eastAsia" w:ascii="仿宋" w:hAnsi="仿宋" w:eastAsia="仿宋" w:cs="仿宋"/>
                <w:b w:val="0"/>
                <w:bCs w:val="0"/>
                <w:color w:val="auto"/>
                <w:sz w:val="20"/>
                <w:szCs w:val="20"/>
                <w:highlight w:val="none"/>
                <w:shd w:val="clear" w:color="auto" w:fill="auto"/>
                <w:lang w:val="en-US" w:eastAsia="zh-CN"/>
              </w:rPr>
              <w:t>2</w:t>
            </w:r>
            <w:r>
              <w:rPr>
                <w:rFonts w:hint="eastAsia" w:ascii="仿宋" w:hAnsi="仿宋" w:eastAsia="仿宋" w:cs="仿宋"/>
                <w:b w:val="0"/>
                <w:bCs w:val="0"/>
                <w:color w:val="auto"/>
                <w:sz w:val="20"/>
                <w:szCs w:val="20"/>
                <w:highlight w:val="none"/>
                <w:shd w:val="clear" w:color="auto" w:fill="auto"/>
              </w:rPr>
              <w:t>组国标AC220V电源接口，4个USB充电口、2个USB3.0接口、1个RJ11电话接口、4个RJ45网络接口；可根据不同尺寸和重量的显示器，选配多款万向显示器支臂；可选配高级人机工学座椅，具有多角度调节功能。</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尺寸：180</w:t>
            </w:r>
            <w:r>
              <w:rPr>
                <w:rFonts w:hint="eastAsia" w:ascii="仿宋" w:hAnsi="仿宋" w:eastAsia="仿宋" w:cs="仿宋"/>
                <w:b w:val="0"/>
                <w:bCs w:val="0"/>
                <w:color w:val="auto"/>
                <w:sz w:val="20"/>
                <w:szCs w:val="20"/>
                <w:highlight w:val="none"/>
                <w:shd w:val="clear" w:color="auto" w:fill="auto"/>
                <w:lang w:val="en-US" w:eastAsia="zh-CN"/>
              </w:rPr>
              <w:t>00</w:t>
            </w:r>
            <w:r>
              <w:rPr>
                <w:rFonts w:hint="eastAsia" w:ascii="仿宋" w:hAnsi="仿宋" w:eastAsia="仿宋" w:cs="仿宋"/>
                <w:b w:val="0"/>
                <w:bCs w:val="0"/>
                <w:color w:val="auto"/>
                <w:sz w:val="20"/>
                <w:szCs w:val="20"/>
                <w:highlight w:val="none"/>
                <w:shd w:val="clear" w:color="auto" w:fill="auto"/>
              </w:rPr>
              <w:t>mm（长）*85</w:t>
            </w:r>
            <w:r>
              <w:rPr>
                <w:rFonts w:hint="eastAsia" w:ascii="仿宋" w:hAnsi="仿宋" w:eastAsia="仿宋" w:cs="仿宋"/>
                <w:b w:val="0"/>
                <w:bCs w:val="0"/>
                <w:color w:val="auto"/>
                <w:sz w:val="20"/>
                <w:szCs w:val="20"/>
                <w:highlight w:val="none"/>
                <w:shd w:val="clear" w:color="auto" w:fill="auto"/>
                <w:lang w:val="en-US" w:eastAsia="zh-CN"/>
              </w:rPr>
              <w:t>00</w:t>
            </w:r>
            <w:r>
              <w:rPr>
                <w:rFonts w:hint="eastAsia" w:ascii="仿宋" w:hAnsi="仿宋" w:eastAsia="仿宋" w:cs="仿宋"/>
                <w:b w:val="0"/>
                <w:bCs w:val="0"/>
                <w:color w:val="auto"/>
                <w:sz w:val="20"/>
                <w:szCs w:val="20"/>
                <w:highlight w:val="none"/>
                <w:shd w:val="clear" w:color="auto" w:fill="auto"/>
              </w:rPr>
              <w:t>mm（宽）*88</w:t>
            </w:r>
            <w:r>
              <w:rPr>
                <w:rFonts w:hint="eastAsia" w:ascii="仿宋" w:hAnsi="仿宋" w:eastAsia="仿宋" w:cs="仿宋"/>
                <w:b w:val="0"/>
                <w:bCs w:val="0"/>
                <w:color w:val="auto"/>
                <w:sz w:val="20"/>
                <w:szCs w:val="20"/>
                <w:highlight w:val="none"/>
                <w:shd w:val="clear" w:color="auto" w:fill="auto"/>
                <w:lang w:val="en-US" w:eastAsia="zh-CN"/>
              </w:rPr>
              <w:t>00</w:t>
            </w:r>
            <w:r>
              <w:rPr>
                <w:rFonts w:hint="eastAsia" w:ascii="仿宋" w:hAnsi="仿宋" w:eastAsia="仿宋" w:cs="仿宋"/>
                <w:b w:val="0"/>
                <w:bCs w:val="0"/>
                <w:color w:val="auto"/>
                <w:sz w:val="20"/>
                <w:szCs w:val="20"/>
                <w:highlight w:val="none"/>
                <w:shd w:val="clear" w:color="auto" w:fill="auto"/>
              </w:rPr>
              <w:t>mm（高）。</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4"/>
                <w:szCs w:val="24"/>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材质：冷轧钢板+铝合金。桌面和桌腿外观面采用</w:t>
            </w:r>
            <w:r>
              <w:rPr>
                <w:rFonts w:hint="eastAsia" w:ascii="宋体" w:hAnsi="宋体" w:eastAsia="宋体" w:cs="宋体"/>
                <w:b w:val="0"/>
                <w:bCs w:val="0"/>
                <w:smallCaps/>
                <w:color w:val="auto"/>
                <w:kern w:val="0"/>
                <w:sz w:val="20"/>
                <w:szCs w:val="20"/>
                <w:highlight w:val="none"/>
                <w:shd w:val="clear" w:color="auto" w:fill="auto"/>
                <w:lang w:val="en-US" w:eastAsia="zh-CN" w:bidi="ar-SA"/>
              </w:rPr>
              <w:t>≧</w:t>
            </w:r>
            <w:r>
              <w:rPr>
                <w:rFonts w:hint="eastAsia" w:ascii="仿宋" w:hAnsi="仿宋" w:eastAsia="仿宋" w:cs="仿宋"/>
                <w:b w:val="0"/>
                <w:bCs w:val="0"/>
                <w:smallCaps/>
                <w:color w:val="auto"/>
                <w:kern w:val="0"/>
                <w:sz w:val="20"/>
                <w:szCs w:val="20"/>
                <w:highlight w:val="none"/>
                <w:shd w:val="clear" w:color="auto" w:fill="auto"/>
                <w:lang w:val="en-US" w:eastAsia="zh-CN" w:bidi="ar-SA"/>
              </w:rPr>
              <w:t>1.5mm厚的优质冷轧钢板折弯焊接，外表面采用烤漆工艺，防腐蚀，耐高温、抗压强、易清洁。内部承重框架采用</w:t>
            </w:r>
            <w:r>
              <w:rPr>
                <w:rFonts w:hint="eastAsia" w:ascii="宋体" w:hAnsi="宋体" w:eastAsia="宋体" w:cs="宋体"/>
                <w:b w:val="0"/>
                <w:bCs w:val="0"/>
                <w:smallCaps/>
                <w:color w:val="auto"/>
                <w:kern w:val="0"/>
                <w:sz w:val="20"/>
                <w:szCs w:val="20"/>
                <w:highlight w:val="none"/>
                <w:shd w:val="clear" w:color="auto" w:fill="auto"/>
                <w:lang w:val="en-US" w:eastAsia="zh-CN" w:bidi="ar-SA"/>
              </w:rPr>
              <w:t>≧</w:t>
            </w:r>
            <w:r>
              <w:rPr>
                <w:rFonts w:hint="eastAsia" w:ascii="仿宋" w:hAnsi="仿宋" w:eastAsia="仿宋" w:cs="仿宋"/>
                <w:b w:val="0"/>
                <w:bCs w:val="0"/>
                <w:smallCaps/>
                <w:color w:val="auto"/>
                <w:kern w:val="0"/>
                <w:sz w:val="20"/>
                <w:szCs w:val="20"/>
                <w:highlight w:val="none"/>
                <w:shd w:val="clear" w:color="auto" w:fill="auto"/>
                <w:lang w:val="en-US" w:eastAsia="zh-CN" w:bidi="ar-SA"/>
              </w:rPr>
              <w:t>2.0mm厚的优质冷轧钢板折弯焊接。桌面前沿采用壁厚</w:t>
            </w:r>
            <w:r>
              <w:rPr>
                <w:rFonts w:hint="eastAsia" w:ascii="宋体" w:hAnsi="宋体" w:eastAsia="宋体" w:cs="宋体"/>
                <w:b w:val="0"/>
                <w:bCs w:val="0"/>
                <w:smallCaps/>
                <w:color w:val="auto"/>
                <w:kern w:val="0"/>
                <w:sz w:val="20"/>
                <w:szCs w:val="20"/>
                <w:highlight w:val="none"/>
                <w:shd w:val="clear" w:color="auto" w:fill="auto"/>
                <w:lang w:val="en-US" w:eastAsia="zh-CN" w:bidi="ar-SA"/>
              </w:rPr>
              <w:t>≧</w:t>
            </w:r>
            <w:r>
              <w:rPr>
                <w:rFonts w:hint="eastAsia" w:ascii="仿宋" w:hAnsi="仿宋" w:eastAsia="仿宋" w:cs="仿宋"/>
                <w:b w:val="0"/>
                <w:bCs w:val="0"/>
                <w:smallCaps/>
                <w:color w:val="auto"/>
                <w:kern w:val="0"/>
                <w:sz w:val="20"/>
                <w:szCs w:val="20"/>
                <w:highlight w:val="none"/>
                <w:shd w:val="clear" w:color="auto" w:fill="auto"/>
                <w:lang w:val="en-US" w:eastAsia="zh-CN" w:bidi="ar-SA"/>
              </w:rPr>
              <w:t>5.0mm厚的优质铝材，挤压一体成型，外表面采用烤漆工艺。</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7</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指挥工作台</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1.适用于查询区日常办公使用。</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2.规格：桌面：3000mm*2000mm*750mm，台面厚度：250mm，半圆形；1) 结构：金属+木质结构，钢材表面静电喷塑处理，耐腐蚀性好。框架结构具备灵活性，在不需要对其进行切割、钻孔及加工的情况下重新配置。</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 框架：框架主体为钢制材质，防锈处理。主体框架使用≧1.5mm 厚的冷轧钢板，承重梁部件使用≧2.0mm 厚的一级冷轧钢板加工，外表面静电塑粉喷涂。</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 工作台面板：基材需用E1级中密度板.表面覆盖层应采用具有耐热、耐烟灼、耐撞击、耐潮湿、防水、耐腐蚀的高强度高压耐磨板</w:t>
            </w:r>
            <w:r>
              <w:rPr>
                <w:rFonts w:hint="eastAsia" w:ascii="仿宋" w:hAnsi="仿宋" w:eastAsia="仿宋" w:cs="仿宋"/>
                <w:b w:val="0"/>
                <w:bCs w:val="0"/>
                <w:color w:val="auto"/>
                <w:sz w:val="20"/>
                <w:szCs w:val="20"/>
                <w:highlight w:val="none"/>
                <w:shd w:val="clear" w:color="auto" w:fill="auto"/>
                <w:lang w:val="en-US" w:eastAsia="zh-CN"/>
              </w:rPr>
              <w:t>或</w:t>
            </w:r>
            <w:r>
              <w:rPr>
                <w:rFonts w:hint="eastAsia" w:ascii="仿宋" w:hAnsi="仿宋" w:eastAsia="仿宋" w:cs="仿宋"/>
                <w:b w:val="0"/>
                <w:bCs w:val="0"/>
                <w:color w:val="auto"/>
                <w:sz w:val="20"/>
                <w:szCs w:val="20"/>
                <w:highlight w:val="none"/>
                <w:shd w:val="clear" w:color="auto" w:fill="auto"/>
              </w:rPr>
              <w:t>烤漆工艺，侧板采用树脂漆面.整体厚度≧</w:t>
            </w:r>
            <w:r>
              <w:rPr>
                <w:rFonts w:hint="eastAsia" w:ascii="仿宋" w:hAnsi="仿宋" w:eastAsia="仿宋" w:cs="仿宋"/>
                <w:b w:val="0"/>
                <w:bCs w:val="0"/>
                <w:color w:val="auto"/>
                <w:sz w:val="20"/>
                <w:szCs w:val="20"/>
                <w:highlight w:val="none"/>
                <w:shd w:val="clear" w:color="auto" w:fill="auto"/>
                <w:lang w:val="en-US" w:eastAsia="zh-CN"/>
              </w:rPr>
              <w:t>25</w:t>
            </w:r>
            <w:r>
              <w:rPr>
                <w:rFonts w:hint="eastAsia" w:ascii="仿宋" w:hAnsi="仿宋" w:eastAsia="仿宋" w:cs="仿宋"/>
                <w:b w:val="0"/>
                <w:bCs w:val="0"/>
                <w:color w:val="auto"/>
                <w:sz w:val="20"/>
                <w:szCs w:val="20"/>
                <w:highlight w:val="none"/>
                <w:shd w:val="clear" w:color="auto" w:fill="auto"/>
              </w:rPr>
              <w:t xml:space="preserve">mm，整体连接后平整光滑无缝隙。                                                                                     </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 门板使用≧1.0mm 厚的冷轧钢板，以铰链方式或悬挂方式安装在主框架上.外表面使用静电喷粉工艺。</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 模块内底部安装主机托盘；材质为≧1.0mm 厚冷轧钢板钣金加工而成，外表面使用静电喷粉工艺；托盘底部为冲孔处理，增加底部进风，提高散热效率。</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6)后屏风</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 xml:space="preserve">背板墙固定在后立梁上，后立梁使用≧2.0mm厚钣金件加工、其悬挂显示器支臂的凹槽板使用截面厚度≧2.0mm的铝合金型材加工,背板墙整体与主框架及后立梁通过螺丝连接，安装完毕后连成一体。                      </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 工作台面支撑臂</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材料强度标准≧10 号冷轧钢；加强杆强度标准≧12 号冷轧钢。</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 HPL 覆盖层</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额定厚度：≧1.2 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磨损阻抗：≧400 周期。</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3.框架：内部主框架为≧2.0mm冷轧钢板，台面支撑件为≧3.0mm冷轧钢板，防静电喷塑处理，通风散热系统；</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4.台面板及前后门板为</w:t>
            </w:r>
            <w:r>
              <w:rPr>
                <w:rFonts w:hint="eastAsia" w:ascii="仿宋" w:hAnsi="仿宋" w:eastAsia="仿宋" w:cs="仿宋"/>
                <w:b w:val="0"/>
                <w:bCs w:val="0"/>
                <w:color w:val="auto"/>
                <w:sz w:val="20"/>
                <w:szCs w:val="20"/>
                <w:highlight w:val="none"/>
                <w:shd w:val="clear" w:color="auto" w:fill="auto"/>
                <w:lang w:val="en-US" w:eastAsia="zh-CN"/>
              </w:rPr>
              <w:t>E1级</w:t>
            </w:r>
            <w:r>
              <w:rPr>
                <w:rFonts w:hint="eastAsia" w:ascii="仿宋" w:hAnsi="仿宋" w:eastAsia="仿宋" w:cs="仿宋"/>
                <w:b w:val="0"/>
                <w:bCs w:val="0"/>
                <w:color w:val="auto"/>
                <w:sz w:val="20"/>
                <w:szCs w:val="20"/>
                <w:highlight w:val="none"/>
                <w:shd w:val="clear" w:color="auto" w:fill="auto"/>
              </w:rPr>
              <w:t>防火板，无缝拼接；</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 xml:space="preserve">5.台面封边为软聚氨酯鸭嘴边弧形封边条；                                                                 </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6.强弱电分离，保障了线路安全性。</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7"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8</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独立屏幕升降器</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显示屏框架为整体铝合金整体CNC精密加工一次成型后氧化拉丝，显示区域由钢化玻璃覆盖，无螺丝外观；采用脉冲数控制超静音直流电机，升降传动选用同步齿条与高精密度的导轨配合，交流减速电机做驱动动力，传动流畅；翻转门采用上翻式锥型结构 ，使微小的间隙不透光，实现密封的视觉感，翻转门的传动采用梯形的滑槽附在两侧板上，实现整体简洁大方。走线采用专业的护线坦克链条，打开机箱，看不到左右横穿的走线，整洁、美观。所有线路都采用标准双重绝缘和安全接地防漏电保护装置，不带感应电，不漏电；控制线路板采用全球先进集成智能识别芯片组，限位开关双重保护，稳定性最佳，电子线路采用国际EMC技术标准，安全可靠。</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产品规格：</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1.显示屏尺寸≥23.8寸</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2.升降器面板长∶610（长）x80（宽）x3（厚）mm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3.箱体尺寸：594（长）x75（宽）x630（高）mm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4.显示区域：543 × 321.54 (H×V) 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5.显示屏分辨率≥1920×1080（全高清）</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5.可视角度：85/85/85/85 (Typ.)(CR≥10)</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7.仰角：一次仰角为 ≥14 度，二次仰角达为≥ 30 度</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8.屏幕比例: 16:9 8.材质：高档全铝拉丝工艺</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8.控制方式：中控、遥控、手控</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10.遥控距离为≥20 米</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11.工作温度：0-75°C</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12.相对湿度：≦ 80%（20±5°C）</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13.颜色：银色/黑色，其它颜色可定做</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14.机箱接口：主机开关/高清/VGA/中控输入/输出接口/数据传输/电源接口</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面板按键：切换键/开关键/下降键/暂停键/上升键</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15.电机：2个(控制上升下降、前仰后仰)</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产品特点：1.整机采用超薄设计，面板使用 5mm 铝拉丝细纹阳极氧化着色工艺处理，精致美观；</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2.设备可按钮控制，遥控器控制，也支持通过中控软件进行集中控制，通过主机 进行控制，一键可让室内所有的设备都上升或下降。</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3.超薄高清液晶屏设计采用原装高分辨率≥（1920*1080）裸屏；</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4.面板带外接电脑主机开关，外接 USB 接口，通过连接 U 盘可浏览文件或上传文件。</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5.可以支持高清 HDMI，VGA 同时输入，当只有一路信号输入时，屏幕会自动识别信号，当两路信号同时输入时，可通过面板按键手动切换，当无信号输入时，屏幕自动进入省电模式</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6.具有电源保护功能：液晶屏上升后自动供电；液晶屏下降时自动断电，减少电 能损耗，免除每次开关显示屏的繁琐，并延长显示屏寿命。</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7.面板控制按钮除了可以正常控制机器的上升，下降，前仰，后仰外，还可以按功能切换按钮，切换到调节显示器的各项参数，如：亮度，色彩等等。</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9</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二工位工作台</w:t>
            </w:r>
          </w:p>
        </w:tc>
        <w:tc>
          <w:tcPr>
            <w:tcW w:w="2831" w:type="pct"/>
            <w:shd w:val="clear" w:color="auto" w:fill="auto"/>
            <w:vAlign w:val="center"/>
          </w:tcPr>
          <w:p>
            <w:pPr>
              <w:keepNext w:val="0"/>
              <w:keepLines w:val="0"/>
              <w:pageBreakBefore w:val="0"/>
              <w:numPr>
                <w:ilvl w:val="0"/>
                <w:numId w:val="1"/>
              </w:numPr>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适用于研讨区指挥调度使用，尺寸≧2300mm*750mm*850mm，台面高度≧250mm；</w:t>
            </w:r>
          </w:p>
          <w:p>
            <w:pPr>
              <w:keepNext w:val="0"/>
              <w:keepLines w:val="0"/>
              <w:pageBreakBefore w:val="0"/>
              <w:numPr>
                <w:ilvl w:val="0"/>
                <w:numId w:val="1"/>
              </w:numPr>
              <w:kinsoku/>
              <w:wordWrap/>
              <w:overflowPunct/>
              <w:topLinePunct w:val="0"/>
              <w:autoSpaceDE/>
              <w:autoSpaceDN/>
              <w:bidi w:val="0"/>
              <w:snapToGrid/>
              <w:spacing w:line="240" w:lineRule="auto"/>
              <w:ind w:left="0" w:leftChars="0"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内部主框架为≧2.0mm冷轧钢板，台面支撑件为≧3.0mm冷轧钢板，防静电喷塑处理，通风散热系统；</w:t>
            </w:r>
          </w:p>
          <w:p>
            <w:pPr>
              <w:keepNext w:val="0"/>
              <w:keepLines w:val="0"/>
              <w:pageBreakBefore w:val="0"/>
              <w:numPr>
                <w:ilvl w:val="0"/>
                <w:numId w:val="1"/>
              </w:numPr>
              <w:kinsoku/>
              <w:wordWrap/>
              <w:overflowPunct/>
              <w:topLinePunct w:val="0"/>
              <w:autoSpaceDE/>
              <w:autoSpaceDN/>
              <w:bidi w:val="0"/>
              <w:snapToGrid/>
              <w:spacing w:line="240" w:lineRule="auto"/>
              <w:ind w:left="0" w:leftChars="0"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台面板及前后门板为</w:t>
            </w:r>
            <w:r>
              <w:rPr>
                <w:rFonts w:hint="eastAsia" w:ascii="仿宋" w:hAnsi="仿宋" w:eastAsia="仿宋" w:cs="仿宋"/>
                <w:b w:val="0"/>
                <w:bCs w:val="0"/>
                <w:color w:val="auto"/>
                <w:sz w:val="20"/>
                <w:szCs w:val="20"/>
                <w:highlight w:val="none"/>
                <w:shd w:val="clear" w:color="auto" w:fill="auto"/>
                <w:lang w:val="en-US" w:eastAsia="zh-CN"/>
              </w:rPr>
              <w:t>E1级</w:t>
            </w:r>
            <w:r>
              <w:rPr>
                <w:rFonts w:hint="eastAsia" w:ascii="仿宋" w:hAnsi="仿宋" w:eastAsia="仿宋" w:cs="仿宋"/>
                <w:b w:val="0"/>
                <w:bCs w:val="0"/>
                <w:color w:val="auto"/>
                <w:sz w:val="20"/>
                <w:szCs w:val="20"/>
                <w:highlight w:val="none"/>
                <w:shd w:val="clear" w:color="auto" w:fill="auto"/>
              </w:rPr>
              <w:t>防火板，无缝拼接；</w:t>
            </w:r>
          </w:p>
          <w:p>
            <w:pPr>
              <w:keepNext w:val="0"/>
              <w:keepLines w:val="0"/>
              <w:pageBreakBefore w:val="0"/>
              <w:numPr>
                <w:ilvl w:val="0"/>
                <w:numId w:val="1"/>
              </w:numPr>
              <w:kinsoku/>
              <w:wordWrap/>
              <w:overflowPunct/>
              <w:topLinePunct w:val="0"/>
              <w:autoSpaceDE/>
              <w:autoSpaceDN/>
              <w:bidi w:val="0"/>
              <w:snapToGrid/>
              <w:spacing w:line="240" w:lineRule="auto"/>
              <w:ind w:left="0" w:leftChars="0"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台面封边为软聚氨酯鸭嘴边弧形封边条；</w:t>
            </w:r>
          </w:p>
          <w:p>
            <w:pPr>
              <w:keepNext w:val="0"/>
              <w:keepLines w:val="0"/>
              <w:pageBreakBefore w:val="0"/>
              <w:numPr>
                <w:ilvl w:val="0"/>
                <w:numId w:val="1"/>
              </w:numPr>
              <w:kinsoku/>
              <w:wordWrap/>
              <w:overflowPunct/>
              <w:topLinePunct w:val="0"/>
              <w:autoSpaceDE/>
              <w:autoSpaceDN/>
              <w:bidi w:val="0"/>
              <w:snapToGrid/>
              <w:spacing w:line="240" w:lineRule="auto"/>
              <w:ind w:left="0" w:leftChars="0"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双面铝型材后背墙，厚度为2.5mm-9.5mm；</w:t>
            </w:r>
          </w:p>
          <w:p>
            <w:pPr>
              <w:keepNext w:val="0"/>
              <w:keepLines w:val="0"/>
              <w:pageBreakBefore w:val="0"/>
              <w:numPr>
                <w:ilvl w:val="0"/>
                <w:numId w:val="1"/>
              </w:numPr>
              <w:kinsoku/>
              <w:wordWrap/>
              <w:overflowPunct/>
              <w:topLinePunct w:val="0"/>
              <w:autoSpaceDE/>
              <w:autoSpaceDN/>
              <w:bidi w:val="0"/>
              <w:snapToGrid/>
              <w:spacing w:line="240" w:lineRule="auto"/>
              <w:ind w:left="0" w:leftChars="0"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强弱电分离；</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7.可放主机尺寸≦500（W）*200（D）*500（H），横向放置；配置：每张桌子包含2个支架.2个多功能桌插。</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10</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弧形三工位工作台</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1.适用于研讨区指挥调度使用，尺寸≧5050mm*750mm*800mm，台面高度≧250mm；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2.内部主框架为≧2.0mm冷轧钢板，台面支撑件为3.0mm冷轧钢板，防静电喷塑处理，通风散热系统；</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3.台面板及前后门板为</w:t>
            </w:r>
            <w:r>
              <w:rPr>
                <w:rFonts w:hint="eastAsia" w:ascii="仿宋" w:hAnsi="仿宋" w:eastAsia="仿宋" w:cs="仿宋"/>
                <w:b w:val="0"/>
                <w:bCs w:val="0"/>
                <w:color w:val="auto"/>
                <w:sz w:val="20"/>
                <w:szCs w:val="20"/>
                <w:highlight w:val="none"/>
                <w:shd w:val="clear" w:color="auto" w:fill="auto"/>
                <w:lang w:val="en-US" w:eastAsia="zh-CN"/>
              </w:rPr>
              <w:t>E1级</w:t>
            </w:r>
            <w:r>
              <w:rPr>
                <w:rFonts w:hint="eastAsia" w:ascii="仿宋" w:hAnsi="仿宋" w:eastAsia="仿宋" w:cs="仿宋"/>
                <w:b w:val="0"/>
                <w:bCs w:val="0"/>
                <w:color w:val="auto"/>
                <w:sz w:val="20"/>
                <w:szCs w:val="20"/>
                <w:highlight w:val="none"/>
                <w:shd w:val="clear" w:color="auto" w:fill="auto"/>
              </w:rPr>
              <w:t>防火板，无缝拼接；</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4.台面封边为软聚氨酯鸭嘴边弧形封边条；</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5.双面铝型材后背墙，厚度为2.5mm-9.5mm；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6.强弱电分离；</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7.可放主机尺寸≦500（W）*200（D）*500（H），横向放置；配置：每个工位包含1个支架.1个多功能桌插。</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11</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配套椅子</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面料：优质西皮饰面</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海绵：内填充3A公仔棉包，45密度高弹力原生纯棉</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default"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b w:val="0"/>
                <w:bCs w:val="0"/>
                <w:color w:val="auto"/>
                <w:sz w:val="20"/>
                <w:szCs w:val="20"/>
                <w:highlight w:val="none"/>
                <w:shd w:val="clear" w:color="auto" w:fill="auto"/>
              </w:rPr>
              <w:t>配置：配≧18mm双层</w:t>
            </w:r>
            <w:r>
              <w:rPr>
                <w:rFonts w:hint="eastAsia" w:ascii="仿宋" w:hAnsi="仿宋" w:eastAsia="仿宋" w:cs="仿宋"/>
                <w:b w:val="0"/>
                <w:bCs w:val="0"/>
                <w:color w:val="auto"/>
                <w:sz w:val="20"/>
                <w:szCs w:val="20"/>
                <w:highlight w:val="none"/>
                <w:shd w:val="clear" w:color="auto" w:fill="auto"/>
                <w:lang w:val="en-US" w:eastAsia="zh-CN"/>
              </w:rPr>
              <w:t>EW1级木质</w:t>
            </w:r>
            <w:r>
              <w:rPr>
                <w:rFonts w:hint="eastAsia" w:ascii="仿宋" w:hAnsi="仿宋" w:eastAsia="仿宋" w:cs="仿宋"/>
                <w:b w:val="0"/>
                <w:bCs w:val="0"/>
                <w:color w:val="auto"/>
                <w:sz w:val="20"/>
                <w:szCs w:val="20"/>
                <w:highlight w:val="none"/>
                <w:shd w:val="clear" w:color="auto" w:fill="auto"/>
              </w:rPr>
              <w:t>背板</w:t>
            </w:r>
            <w:r>
              <w:rPr>
                <w:rFonts w:hint="eastAsia" w:ascii="仿宋" w:hAnsi="仿宋" w:eastAsia="仿宋" w:cs="仿宋"/>
                <w:b w:val="0"/>
                <w:bCs w:val="0"/>
                <w:color w:val="auto"/>
                <w:sz w:val="20"/>
                <w:szCs w:val="20"/>
                <w:highlight w:val="none"/>
                <w:shd w:val="clear" w:color="auto" w:fill="auto"/>
                <w:lang w:val="en-US" w:eastAsia="zh-CN"/>
              </w:rPr>
              <w:t xml:space="preserve"> </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架子：配电镀弓型架。</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15</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12</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人体工程学椅</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1、框架采用为黑色尼龙新料，抗老化，添加防寒剂零下20度以下不爆裂；</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2、面料采用龙纹透气特网；</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3、3D扶手加PU扶手面</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4、底盘厚度≧3.5MM；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5、气杆采用电镀65汽杆，内壁厚度≧1.5mm,外壁厚度≧1.2mm；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6、铝合金脚；</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lang w:eastAsia="zh-CN"/>
              </w:rPr>
            </w:pPr>
            <w:r>
              <w:rPr>
                <w:rFonts w:hint="eastAsia" w:ascii="仿宋" w:hAnsi="仿宋" w:eastAsia="仿宋" w:cs="仿宋"/>
                <w:b w:val="0"/>
                <w:bCs w:val="0"/>
                <w:color w:val="auto"/>
                <w:sz w:val="20"/>
                <w:szCs w:val="20"/>
                <w:highlight w:val="none"/>
                <w:shd w:val="clear" w:color="auto" w:fill="auto"/>
              </w:rPr>
              <w:t>7、电镀静音PU轮(黑色)，115公斤负重下转动10万周无故障</w:t>
            </w:r>
            <w:r>
              <w:rPr>
                <w:rFonts w:hint="eastAsia" w:ascii="仿宋" w:hAnsi="仿宋" w:eastAsia="仿宋" w:cs="仿宋"/>
                <w:b w:val="0"/>
                <w:bCs w:val="0"/>
                <w:color w:val="auto"/>
                <w:sz w:val="20"/>
                <w:szCs w:val="20"/>
                <w:highlight w:val="none"/>
                <w:shd w:val="clear" w:color="auto" w:fill="auto"/>
                <w:lang w:eastAsia="zh-CN"/>
              </w:rPr>
              <w:t>。</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17</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13</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34寸桌面显示器</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1、34寸显示器，含底座可支持壁挂；</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2、色数≥16.7M；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3、亮度≥300cd/㎡；</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4、面板类型：IPS硬屏；</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5、刷新率≥165hz；</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6、分辨率≥3440×1440；</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31</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14</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43寸桌面显示器</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1、43寸显示器，含底座可支持壁挂；</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2、色数≥16.7M；</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3、亮度≥300cd/㎡；</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4、刷新率≥60hz；</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5、分辨率≥3840×2160；</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954" w:type="dxa"/>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15</w:t>
            </w:r>
          </w:p>
        </w:tc>
        <w:tc>
          <w:tcPr>
            <w:tcW w:w="1453" w:type="dxa"/>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壁挂电视机</w:t>
            </w:r>
          </w:p>
        </w:tc>
        <w:tc>
          <w:tcPr>
            <w:tcW w:w="5285" w:type="dxa"/>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w:t>
            </w:r>
            <w:r>
              <w:rPr>
                <w:rFonts w:hint="eastAsia" w:ascii="仿宋" w:hAnsi="仿宋" w:eastAsia="仿宋" w:cs="仿宋"/>
                <w:b w:val="0"/>
                <w:bCs w:val="0"/>
                <w:color w:val="auto"/>
                <w:sz w:val="20"/>
                <w:szCs w:val="20"/>
                <w:highlight w:val="none"/>
                <w:shd w:val="clear" w:color="auto" w:fill="auto"/>
                <w:lang w:val="en-US" w:eastAsia="zh-CN"/>
              </w:rPr>
              <w:t>80</w:t>
            </w:r>
            <w:r>
              <w:rPr>
                <w:rFonts w:hint="eastAsia" w:ascii="仿宋" w:hAnsi="仿宋" w:eastAsia="仿宋" w:cs="仿宋"/>
                <w:b w:val="0"/>
                <w:bCs w:val="0"/>
                <w:color w:val="auto"/>
                <w:sz w:val="20"/>
                <w:szCs w:val="20"/>
                <w:highlight w:val="none"/>
                <w:shd w:val="clear" w:color="auto" w:fill="auto"/>
              </w:rPr>
              <w:t>寸电视机,可支持壁挂；</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2、支持格式：2160p；</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3、对比度：≥5000：1；</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4、分辨率≥3840×2160；</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5、色域值：≥92%；</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6、显示类型：LED显示。</w:t>
            </w:r>
          </w:p>
        </w:tc>
        <w:tc>
          <w:tcPr>
            <w:tcW w:w="891" w:type="dxa"/>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lang w:eastAsia="zh-CN"/>
              </w:rPr>
            </w:pPr>
            <w:r>
              <w:rPr>
                <w:rFonts w:hint="eastAsia" w:ascii="仿宋" w:hAnsi="仿宋" w:eastAsia="仿宋" w:cs="仿宋"/>
                <w:b w:val="0"/>
                <w:bCs w:val="0"/>
                <w:color w:val="auto"/>
                <w:sz w:val="20"/>
                <w:szCs w:val="20"/>
                <w:highlight w:val="none"/>
                <w:shd w:val="clear" w:color="auto" w:fill="auto"/>
                <w:lang w:val="en-US" w:eastAsia="zh-CN"/>
              </w:rPr>
              <w:t>1</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lang w:eastAsia="zh-CN"/>
              </w:rPr>
            </w:pPr>
            <w:r>
              <w:rPr>
                <w:rFonts w:hint="eastAsia" w:ascii="仿宋" w:hAnsi="仿宋" w:eastAsia="仿宋" w:cs="仿宋"/>
                <w:b w:val="0"/>
                <w:bCs w:val="0"/>
                <w:color w:val="auto"/>
                <w:sz w:val="20"/>
                <w:szCs w:val="20"/>
                <w:highlight w:val="none"/>
                <w:shd w:val="clear" w:color="auto" w:fill="auto"/>
              </w:rPr>
              <w:t>1</w:t>
            </w:r>
            <w:r>
              <w:rPr>
                <w:rFonts w:hint="eastAsia" w:ascii="仿宋" w:hAnsi="仿宋" w:eastAsia="仿宋" w:cs="仿宋"/>
                <w:b w:val="0"/>
                <w:bCs w:val="0"/>
                <w:color w:val="auto"/>
                <w:sz w:val="20"/>
                <w:szCs w:val="20"/>
                <w:highlight w:val="none"/>
                <w:shd w:val="clear" w:color="auto" w:fill="auto"/>
                <w:lang w:val="en-US" w:eastAsia="zh-CN"/>
              </w:rPr>
              <w:t>6</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壁挂电视机</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w:t>
            </w:r>
            <w:r>
              <w:rPr>
                <w:rFonts w:hint="eastAsia" w:ascii="仿宋" w:hAnsi="仿宋" w:eastAsia="仿宋" w:cs="仿宋"/>
                <w:b w:val="0"/>
                <w:bCs w:val="0"/>
                <w:color w:val="auto"/>
                <w:sz w:val="20"/>
                <w:szCs w:val="20"/>
                <w:highlight w:val="none"/>
                <w:shd w:val="clear" w:color="auto" w:fill="auto"/>
                <w:lang w:val="en-US" w:eastAsia="zh-CN"/>
              </w:rPr>
              <w:t>100</w:t>
            </w:r>
            <w:r>
              <w:rPr>
                <w:rFonts w:hint="eastAsia" w:ascii="仿宋" w:hAnsi="仿宋" w:eastAsia="仿宋" w:cs="仿宋"/>
                <w:b w:val="0"/>
                <w:bCs w:val="0"/>
                <w:color w:val="auto"/>
                <w:sz w:val="20"/>
                <w:szCs w:val="20"/>
                <w:highlight w:val="none"/>
                <w:shd w:val="clear" w:color="auto" w:fill="auto"/>
              </w:rPr>
              <w:t>寸电视机,可支持壁挂；</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2、支持格式：2160p；</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3、对比度：≥5000：1；</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4、分辨率≥3840×2160；</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5、色域值：≥92%；</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6、显示类型：LED显示。</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lang w:eastAsia="zh-CN"/>
              </w:rPr>
            </w:pPr>
            <w:r>
              <w:rPr>
                <w:rFonts w:hint="eastAsia" w:ascii="仿宋" w:hAnsi="仿宋" w:eastAsia="仿宋" w:cs="仿宋"/>
                <w:b w:val="0"/>
                <w:bCs w:val="0"/>
                <w:color w:val="auto"/>
                <w:sz w:val="20"/>
                <w:szCs w:val="20"/>
                <w:highlight w:val="none"/>
                <w:shd w:val="clear" w:color="auto" w:fill="auto"/>
                <w:lang w:val="en-US" w:eastAsia="zh-CN"/>
              </w:rPr>
              <w:t>1</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lang w:eastAsia="zh-CN"/>
              </w:rPr>
            </w:pPr>
            <w:r>
              <w:rPr>
                <w:rFonts w:hint="eastAsia" w:ascii="仿宋" w:hAnsi="仿宋" w:eastAsia="仿宋" w:cs="仿宋"/>
                <w:b w:val="0"/>
                <w:bCs w:val="0"/>
                <w:color w:val="auto"/>
                <w:sz w:val="20"/>
                <w:szCs w:val="20"/>
                <w:highlight w:val="none"/>
                <w:shd w:val="clear" w:color="auto" w:fill="auto"/>
              </w:rPr>
              <w:t>1</w:t>
            </w:r>
            <w:r>
              <w:rPr>
                <w:rFonts w:hint="eastAsia" w:ascii="仿宋" w:hAnsi="仿宋" w:eastAsia="仿宋" w:cs="仿宋"/>
                <w:b w:val="0"/>
                <w:bCs w:val="0"/>
                <w:color w:val="auto"/>
                <w:sz w:val="20"/>
                <w:szCs w:val="20"/>
                <w:highlight w:val="none"/>
                <w:shd w:val="clear" w:color="auto" w:fill="auto"/>
                <w:lang w:val="en-US" w:eastAsia="zh-CN"/>
              </w:rPr>
              <w:t>7</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电子制度牌</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1、32寸显示屏，可支持壁挂；</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2、分辨率≥1920×1080；</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3、面板类型：IPS硬屏；</w:t>
            </w:r>
            <w:r>
              <w:rPr>
                <w:rFonts w:hint="eastAsia" w:ascii="仿宋" w:hAnsi="仿宋" w:eastAsia="仿宋" w:cs="仿宋"/>
                <w:b w:val="0"/>
                <w:bCs w:val="0"/>
                <w:color w:val="auto"/>
                <w:sz w:val="20"/>
                <w:szCs w:val="20"/>
                <w:highlight w:val="none"/>
                <w:shd w:val="clear" w:color="auto" w:fill="auto"/>
              </w:rPr>
              <w:br w:type="textWrapping"/>
            </w:r>
            <w:r>
              <w:rPr>
                <w:rFonts w:hint="eastAsia" w:ascii="仿宋" w:hAnsi="仿宋" w:eastAsia="仿宋" w:cs="仿宋"/>
                <w:b w:val="0"/>
                <w:bCs w:val="0"/>
                <w:color w:val="auto"/>
                <w:sz w:val="20"/>
                <w:szCs w:val="20"/>
                <w:highlight w:val="none"/>
                <w:shd w:val="clear" w:color="auto" w:fill="auto"/>
              </w:rPr>
              <w:t>4、刷新率≥60hz；</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5、响应时间≤0.5ms；</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6、对比度：1000：1。</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lang w:eastAsia="zh-CN"/>
              </w:rPr>
            </w:pPr>
            <w:r>
              <w:rPr>
                <w:rFonts w:hint="eastAsia" w:ascii="仿宋" w:hAnsi="仿宋" w:eastAsia="仿宋" w:cs="仿宋"/>
                <w:b w:val="0"/>
                <w:bCs w:val="0"/>
                <w:color w:val="auto"/>
                <w:sz w:val="20"/>
                <w:szCs w:val="20"/>
                <w:highlight w:val="none"/>
                <w:shd w:val="clear" w:color="auto" w:fill="auto"/>
                <w:lang w:val="en-US" w:eastAsia="zh-CN"/>
              </w:rPr>
              <w:t>8</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51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lang w:eastAsia="zh-CN"/>
              </w:rPr>
            </w:pPr>
            <w:r>
              <w:rPr>
                <w:rFonts w:hint="eastAsia" w:ascii="仿宋" w:hAnsi="仿宋" w:eastAsia="仿宋" w:cs="仿宋"/>
                <w:b w:val="0"/>
                <w:bCs w:val="0"/>
                <w:color w:val="auto"/>
                <w:sz w:val="20"/>
                <w:szCs w:val="20"/>
                <w:highlight w:val="none"/>
                <w:shd w:val="clear" w:color="auto" w:fill="auto"/>
              </w:rPr>
              <w:t>1</w:t>
            </w:r>
            <w:r>
              <w:rPr>
                <w:rFonts w:hint="eastAsia" w:ascii="仿宋" w:hAnsi="仿宋" w:eastAsia="仿宋" w:cs="仿宋"/>
                <w:b w:val="0"/>
                <w:bCs w:val="0"/>
                <w:color w:val="auto"/>
                <w:sz w:val="20"/>
                <w:szCs w:val="20"/>
                <w:highlight w:val="none"/>
                <w:shd w:val="clear" w:color="auto" w:fill="auto"/>
                <w:lang w:val="en-US" w:eastAsia="zh-CN"/>
              </w:rPr>
              <w:t>8</w:t>
            </w:r>
          </w:p>
        </w:tc>
        <w:tc>
          <w:tcPr>
            <w:tcW w:w="778"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会议平板一体机</w:t>
            </w:r>
          </w:p>
        </w:tc>
        <w:tc>
          <w:tcPr>
            <w:tcW w:w="2831"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1.所投产品采用一体化设计，具备内置摄像头、麦克风、扬声器、触摸屏，采用全包裹设计，铝合金机身。</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2.采用零贴合工艺，显示屏尺寸不低于65英寸DLED液晶屏。显示屏最大显示分辨率达到 4K60Hz，显示比例16:9，色域≥85 %NTSC。</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3.采用嵌入式国产操作系统，具备会议音视频硬编解码能力，并采用国产化自主芯片，内存不小于 12G，存储不小于 64G。</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4.支持物理防蓝光。</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5.内置摄像机支持4K（3840*2160） 30FPS图像格式，水平视场角≥80°，垂直视场角≥50°，支持保存和切换≥30个预置位。</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6.支持内置麦克风阵列，麦克风数量≥6个，支持前向180°拾音， 拾音范围≥10米。</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7.支持自适应全景拍摄功能，系统可根据与会人数及位置自动调整，全景画面应能涵盖所有与会人员，并保证人物居中显示。</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8.支持根据语音及人脸进行视频图像跟踪，3米区域，放大倍数最大2倍。</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9.支持ITUT H.323和IETF SIP通信协议，呼叫带宽范围支持64kbps-4Mbps，支持国密SM2、SM3、SM4算法。</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10.支持1080P 30FPS，720P 60 FPS， 720P 30 FPS，4CIF 30 FPS， CIF 30 FPS等主流视频分辨率。</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11. 支持数据会议功能，在两方或多方会议下实现数据材料共享，数据会议清晰度不低于1080P30FPS。</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12.支持召开音视频会议，能够自主发起多方会议，实现主席申请、广播会场、观看会场、添加/删除会场、静闭音、结束会议等功能；支持主流最高达到1080P30fps的情况下，辅流同时达到1080P 30fp。</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13.支持良好的视频处理能力，384Kbps带宽下实现1080P30FPS图像格式编解码，256Kbps带宽下实现720P30FPS图像格式编解码，最大限度节省用户网络资源。</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14.具备良好的网络适应性，在40%网络丢包时，语音清晰连续，视频清晰流畅，无卡顿、无马赛克，在80%的网络丢包时，声音清晰、停顿但可恢复。</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15.支持内置本地白板功能，实现手写、绘制、擦除、标注、保存、白板缩放、白板锁定等功能，背景颜色可选择更换，白板书写时延≤25ms，白板支持微信等第三方应用扫码带走。</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16. 支持多种投屏功能，包括但不限于有线、无线、NFC、投屏器、APP 等方式，投屏清晰度不低于 1080P，支持不小于 20 个客户端同时连接；支持 Windows 和嵌入式双系统， 只需一根网线，Windows 和嵌入式双系统均可实现上网功能。</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17.支持多应用分屏功能，系统中可同时运行并显示不少于两个 APP，可通过拖拉手动调节窗口大小，支持无线热点隔离功能，开启此功能后，连接热点的第三方设备无法通过该设备所连接的 WLAN 网络访问互联网，如视频网站、网页应用等，确保系统运行环境安全。</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18. 支持硬件安全信任机制，能够对启动加载软件、操作系统和应用程序进行安全校验，校验后方可启动终端。</w:t>
            </w:r>
          </w:p>
          <w:p>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b w:val="0"/>
                <w:bCs w:val="0"/>
                <w:smallCaps/>
                <w:color w:val="auto"/>
                <w:kern w:val="0"/>
                <w:sz w:val="20"/>
                <w:szCs w:val="20"/>
                <w:highlight w:val="none"/>
                <w:shd w:val="clear" w:color="auto" w:fill="auto"/>
                <w:lang w:val="en-US" w:eastAsia="zh-CN" w:bidi="ar-SA"/>
              </w:rPr>
            </w:pPr>
            <w:r>
              <w:rPr>
                <w:rFonts w:hint="eastAsia" w:ascii="仿宋" w:hAnsi="仿宋" w:eastAsia="仿宋" w:cs="仿宋"/>
                <w:b w:val="0"/>
                <w:bCs w:val="0"/>
                <w:smallCaps/>
                <w:color w:val="auto"/>
                <w:kern w:val="0"/>
                <w:sz w:val="20"/>
                <w:szCs w:val="20"/>
                <w:highlight w:val="none"/>
                <w:shd w:val="clear" w:color="auto" w:fill="auto"/>
                <w:lang w:val="en-US" w:eastAsia="zh-CN" w:bidi="ar-SA"/>
              </w:rPr>
              <w:t>19.提供所投设备的低蓝光认证证书复印件、IT产品信息安全认证证书复印件以及第三方权威机构的检验报告证明复印件。</w:t>
            </w:r>
          </w:p>
        </w:tc>
        <w:tc>
          <w:tcPr>
            <w:tcW w:w="477"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 w:val="0"/>
                <w:bCs w:val="0"/>
                <w:color w:val="auto"/>
                <w:sz w:val="20"/>
                <w:szCs w:val="20"/>
                <w:highlight w:val="none"/>
                <w:shd w:val="clear" w:color="auto" w:fill="auto"/>
              </w:rPr>
            </w:pPr>
            <w:r>
              <w:rPr>
                <w:rFonts w:hint="eastAsia" w:ascii="仿宋" w:hAnsi="仿宋" w:eastAsia="仿宋" w:cs="仿宋"/>
                <w:b w:val="0"/>
                <w:bCs w:val="0"/>
                <w:color w:val="auto"/>
                <w:sz w:val="20"/>
                <w:szCs w:val="20"/>
                <w:highlight w:val="none"/>
                <w:shd w:val="clear" w:color="auto" w:fill="auto"/>
              </w:rPr>
              <w:t>1</w:t>
            </w:r>
          </w:p>
        </w:tc>
        <w:tc>
          <w:tcPr>
            <w:tcW w:w="403" w:type="pct"/>
            <w:shd w:val="clear" w:color="auto" w:fill="auto"/>
            <w:vAlign w:val="center"/>
          </w:tcPr>
          <w:p>
            <w:pPr>
              <w:keepNext w:val="0"/>
              <w:keepLines w:val="0"/>
              <w:pageBreakBefore w:val="0"/>
              <w:kinsoku/>
              <w:wordWrap/>
              <w:overflowPunct/>
              <w:topLinePunct w:val="0"/>
              <w:autoSpaceDE/>
              <w:autoSpaceDN/>
              <w:bidi w:val="0"/>
              <w:snapToGrid/>
              <w:spacing w:line="240" w:lineRule="auto"/>
              <w:ind w:firstLine="400"/>
              <w:textAlignment w:val="auto"/>
              <w:rPr>
                <w:rFonts w:hint="eastAsia" w:ascii="仿宋" w:hAnsi="仿宋" w:eastAsia="仿宋" w:cs="仿宋"/>
                <w:b w:val="0"/>
                <w:bCs w:val="0"/>
                <w:color w:val="auto"/>
                <w:sz w:val="20"/>
                <w:szCs w:val="20"/>
                <w:highlight w:val="none"/>
                <w:shd w:val="clear" w:color="auto" w:fill="auto"/>
              </w:rPr>
            </w:pPr>
          </w:p>
        </w:tc>
      </w:tr>
    </w:tbl>
    <w:p>
      <w:pPr>
        <w:widowControl w:val="0"/>
        <w:numPr>
          <w:ilvl w:val="0"/>
          <w:numId w:val="0"/>
        </w:numPr>
        <w:snapToGrid w:val="0"/>
        <w:spacing w:after="157" w:afterLines="50" w:line="360" w:lineRule="auto"/>
        <w:ind w:firstLine="482" w:firstLineChars="200"/>
        <w:jc w:val="left"/>
        <w:outlineLvl w:val="1"/>
        <w:rPr>
          <w:rFonts w:hint="eastAsia" w:ascii="仿宋" w:hAnsi="仿宋" w:eastAsia="仿宋" w:cs="仿宋"/>
          <w:b/>
          <w:color w:val="auto"/>
          <w:kern w:val="2"/>
          <w:sz w:val="24"/>
          <w:szCs w:val="22"/>
          <w:highlight w:val="none"/>
          <w:lang w:val="en-US" w:eastAsia="zh-CN" w:bidi="ar-SA"/>
        </w:rPr>
      </w:pPr>
    </w:p>
    <w:p>
      <w:pPr>
        <w:snapToGrid w:val="0"/>
        <w:spacing w:after="157" w:afterLines="50" w:line="360" w:lineRule="auto"/>
        <w:jc w:val="left"/>
        <w:outlineLvl w:val="1"/>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highlight w:val="none"/>
        </w:rPr>
        <w:t>相关要求</w:t>
      </w:r>
      <w:r>
        <w:rPr>
          <w:rFonts w:hint="eastAsia" w:ascii="仿宋" w:hAnsi="仿宋" w:eastAsia="仿宋" w:cs="仿宋"/>
          <w:color w:val="auto"/>
          <w:sz w:val="24"/>
          <w:highlight w:val="none"/>
        </w:rPr>
        <w:t>：</w:t>
      </w:r>
    </w:p>
    <w:p>
      <w:pPr>
        <w:snapToGrid w:val="0"/>
        <w:spacing w:after="157" w:afterLines="50" w:line="360" w:lineRule="auto"/>
        <w:ind w:firstLine="360" w:firstLineChars="15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rPr>
        <w:t>1、交货期：</w:t>
      </w:r>
      <w:r>
        <w:rPr>
          <w:rFonts w:hint="eastAsia" w:ascii="仿宋" w:hAnsi="仿宋" w:eastAsia="仿宋" w:cs="仿宋"/>
          <w:color w:val="auto"/>
          <w:sz w:val="24"/>
          <w:highlight w:val="none"/>
          <w:lang w:val="en-US" w:eastAsia="zh-CN"/>
        </w:rPr>
        <w:t>合同签订后30个日历天（含安装调试）</w:t>
      </w:r>
    </w:p>
    <w:p>
      <w:pPr>
        <w:snapToGrid w:val="0"/>
        <w:spacing w:after="157" w:afterLines="50"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2、交货地点：甲方指定地点</w:t>
      </w:r>
    </w:p>
    <w:p>
      <w:pPr>
        <w:snapToGrid w:val="0"/>
        <w:spacing w:after="157" w:afterLines="50" w:line="360" w:lineRule="auto"/>
        <w:ind w:firstLine="360" w:firstLineChars="15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bookmarkEnd w:id="0"/>
      <w:bookmarkEnd w:id="1"/>
      <w:bookmarkEnd w:id="2"/>
      <w:r>
        <w:rPr>
          <w:rFonts w:hint="eastAsia" w:ascii="仿宋" w:hAnsi="仿宋" w:eastAsia="仿宋" w:cs="仿宋"/>
          <w:color w:val="auto"/>
          <w:sz w:val="24"/>
          <w:highlight w:val="none"/>
          <w:lang w:val="en-US" w:eastAsia="zh-CN"/>
        </w:rPr>
        <w:t>、质保期：三年</w:t>
      </w:r>
    </w:p>
    <w:p>
      <w:r>
        <w:rPr>
          <w:rFonts w:hint="eastAsia" w:ascii="仿宋" w:hAnsi="仿宋" w:eastAsia="仿宋" w:cs="仿宋"/>
          <w:b/>
          <w:bCs/>
          <w:color w:val="auto"/>
          <w:kern w:val="24"/>
          <w:sz w:val="24"/>
          <w:szCs w:val="21"/>
          <w:highlight w:val="none"/>
          <w:lang w:val="en-US" w:eastAsia="zh-CN"/>
        </w:rPr>
        <w:t>三、核心产品：</w:t>
      </w:r>
      <w:r>
        <w:rPr>
          <w:rFonts w:hint="eastAsia" w:ascii="仿宋" w:hAnsi="仿宋" w:eastAsia="仿宋" w:cs="仿宋"/>
          <w:b/>
          <w:bCs/>
          <w:color w:val="auto"/>
          <w:kern w:val="24"/>
          <w:sz w:val="24"/>
          <w:szCs w:val="21"/>
          <w:highlight w:val="none"/>
        </w:rPr>
        <w:t>会议平板一体机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396E3"/>
    <w:multiLevelType w:val="singleLevel"/>
    <w:tmpl w:val="D04396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Tk0OTJmMTc1MjQ1NDI0NTIzZjdkNTU5YWVlNzgifQ=="/>
  </w:docVars>
  <w:rsids>
    <w:rsidRoot w:val="333E5ED8"/>
    <w:rsid w:val="333E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widowControl/>
      <w:adjustRightInd w:val="0"/>
      <w:spacing w:line="300" w:lineRule="auto"/>
      <w:jc w:val="center"/>
    </w:pPr>
    <w:rPr>
      <w:rFonts w:eastAsia="黑体"/>
      <w:smallCaps/>
      <w:kern w:val="0"/>
      <w:sz w:val="24"/>
    </w:rPr>
  </w:style>
  <w:style w:type="paragraph" w:styleId="5">
    <w:name w:val="List Paragraph"/>
    <w:basedOn w:val="1"/>
    <w:qFormat/>
    <w:uiPriority w:val="34"/>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2023-09-27T06:44:00Z</dcterms:created>
  <dc:creator>緣來</dc:creator>
  <cp:lastModifiedBy>緣來</cp:lastModifiedBy>
  <dcterms:modified xsi:type="dcterms:W3CDTF">2023-09-27T06:44:37Z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78DFD57C078E4540B05D0C26EA6857CF_11</vt:lpwstr>
  </property>
</Properties>
</file>