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50" w:after="240" w:afterLines="100" w:line="240" w:lineRule="auto"/>
        <w:ind w:firstLine="0"/>
        <w:jc w:val="center"/>
        <w:rPr>
          <w:rFonts w:ascii="宋体" w:hAnsi="宋体"/>
          <w:szCs w:val="21"/>
        </w:rPr>
      </w:pPr>
      <w:r>
        <w:rPr>
          <w:rFonts w:hint="eastAsia" w:ascii="黑体" w:hAnsi="宋体" w:eastAsia="黑体"/>
          <w:sz w:val="40"/>
          <w:szCs w:val="40"/>
          <w:lang w:val="en-US" w:eastAsia="zh-CN"/>
        </w:rPr>
        <w:t>商洛市公安局业务技术用房专业设施设备采购项目</w:t>
      </w:r>
      <w:r>
        <w:rPr>
          <w:rFonts w:hint="eastAsia" w:ascii="黑体" w:hAnsi="宋体" w:eastAsia="黑体"/>
          <w:sz w:val="40"/>
          <w:szCs w:val="40"/>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Toc35393636"/>
      <w:bookmarkStart w:id="1" w:name="_Toc28359018"/>
      <w:bookmarkStart w:id="2" w:name="_Toc28359095"/>
      <w:bookmarkStart w:id="3" w:name="_Toc35393805"/>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 xml:space="preserve"> 商洛市公安局业务技术用房专业设施设备采购项目 </w:t>
      </w:r>
      <w:r>
        <w:rPr>
          <w:rFonts w:hint="eastAsia" w:ascii="宋体" w:hAnsi="宋体"/>
          <w:szCs w:val="21"/>
        </w:rPr>
        <w:t xml:space="preserve"> 采购项目的潜在供应商应在</w:t>
      </w:r>
      <w:r>
        <w:rPr>
          <w:rFonts w:hint="eastAsia" w:ascii="宋体" w:hAnsi="宋体"/>
          <w:szCs w:val="21"/>
          <w:u w:val="single"/>
        </w:rPr>
        <w:t>商洛市商州区民生路全兴紫苑10、11号商铺三楼</w:t>
      </w:r>
      <w:r>
        <w:rPr>
          <w:rFonts w:hint="eastAsia" w:ascii="宋体" w:hAnsi="宋体"/>
          <w:szCs w:val="21"/>
          <w:u w:val="single"/>
          <w:lang w:val="en-US" w:eastAsia="zh-CN"/>
        </w:rPr>
        <w:t xml:space="preserve"> </w:t>
      </w:r>
      <w:r>
        <w:rPr>
          <w:rFonts w:hint="eastAsia" w:ascii="宋体" w:hAnsi="宋体"/>
          <w:szCs w:val="21"/>
        </w:rPr>
        <w:t>获取采购文件，并于</w:t>
      </w:r>
      <w:r>
        <w:rPr>
          <w:rFonts w:hint="eastAsia" w:ascii="宋体" w:hAnsi="宋体"/>
          <w:szCs w:val="21"/>
          <w:u w:val="single"/>
        </w:rPr>
        <w:t xml:space="preserve"> </w:t>
      </w:r>
      <w:r>
        <w:rPr>
          <w:rFonts w:hint="eastAsia" w:ascii="宋体" w:hAnsi="宋体"/>
          <w:szCs w:val="21"/>
          <w:u w:val="single"/>
          <w:lang w:val="en-US" w:eastAsia="zh-CN"/>
        </w:rPr>
        <w:t>2023</w:t>
      </w:r>
      <w:r>
        <w:rPr>
          <w:rFonts w:hint="eastAsia" w:ascii="宋体" w:hAnsi="宋体"/>
          <w:bCs/>
          <w:szCs w:val="21"/>
          <w:u w:val="single"/>
        </w:rPr>
        <w:t>年</w:t>
      </w:r>
      <w:r>
        <w:rPr>
          <w:rFonts w:hint="eastAsia" w:ascii="宋体" w:hAnsi="宋体"/>
          <w:bCs/>
          <w:szCs w:val="21"/>
          <w:u w:val="single"/>
          <w:lang w:val="en-US" w:eastAsia="zh-CN"/>
        </w:rPr>
        <w:t>08</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（北京时间）前提交响应文件</w:t>
      </w:r>
      <w:r>
        <w:rPr>
          <w:rFonts w:hint="eastAsia" w:ascii="宋体" w:hAnsi="宋体"/>
          <w:szCs w:val="21"/>
        </w:rPr>
        <w:t>。</w:t>
      </w:r>
    </w:p>
    <w:p>
      <w:pPr>
        <w:pStyle w:val="3"/>
        <w:spacing w:before="240" w:beforeLines="100" w:after="0" w:line="360" w:lineRule="auto"/>
        <w:rPr>
          <w:rFonts w:hint="eastAsia" w:ascii="黑体" w:hAnsi="宋体" w:cs="宋体"/>
          <w:b w:val="0"/>
          <w:sz w:val="30"/>
          <w:szCs w:val="30"/>
        </w:rPr>
      </w:pPr>
      <w:bookmarkStart w:id="4" w:name="_Toc28359012"/>
      <w:bookmarkStart w:id="5" w:name="_Toc35393798"/>
      <w:bookmarkStart w:id="6" w:name="_Toc35393629"/>
      <w:bookmarkStart w:id="7" w:name="_Toc28359089"/>
      <w:r>
        <w:rPr>
          <w:rFonts w:hint="eastAsia" w:ascii="黑体" w:hAnsi="宋体" w:cs="宋体"/>
          <w:b w:val="0"/>
          <w:sz w:val="30"/>
          <w:szCs w:val="30"/>
        </w:rPr>
        <w:t>一、项目基本情况</w:t>
      </w:r>
      <w:bookmarkEnd w:id="4"/>
      <w:bookmarkEnd w:id="5"/>
      <w:bookmarkEnd w:id="6"/>
      <w:bookmarkEnd w:id="7"/>
    </w:p>
    <w:p>
      <w:pPr>
        <w:spacing w:line="360" w:lineRule="auto"/>
        <w:ind w:right="-58" w:firstLine="420" w:firstLineChars="200"/>
        <w:rPr>
          <w:rFonts w:ascii="宋体" w:hAnsi="宋体"/>
          <w:szCs w:val="21"/>
        </w:rPr>
      </w:pPr>
      <w:r>
        <w:rPr>
          <w:rFonts w:hint="eastAsia" w:ascii="宋体" w:hAnsi="宋体"/>
          <w:szCs w:val="21"/>
        </w:rPr>
        <w:t>项目编号：ZDSL23-089Z</w:t>
      </w:r>
    </w:p>
    <w:p>
      <w:pPr>
        <w:spacing w:line="360" w:lineRule="auto"/>
        <w:ind w:firstLine="420" w:firstLineChars="200"/>
        <w:rPr>
          <w:rFonts w:ascii="宋体" w:hAnsi="宋体"/>
          <w:szCs w:val="21"/>
          <w:u w:val="single"/>
        </w:rPr>
      </w:pPr>
      <w:r>
        <w:rPr>
          <w:rFonts w:hint="eastAsia" w:ascii="宋体" w:hAnsi="宋体"/>
          <w:szCs w:val="21"/>
        </w:rPr>
        <w:t>项目名称：商洛市公安局业务技术用房专业设施设备采购项目</w:t>
      </w:r>
    </w:p>
    <w:p>
      <w:pPr>
        <w:spacing w:line="360" w:lineRule="auto"/>
        <w:ind w:firstLine="420" w:firstLineChars="200"/>
        <w:rPr>
          <w:rFonts w:ascii="宋体" w:hAnsi="宋体"/>
          <w:szCs w:val="21"/>
        </w:rPr>
      </w:pPr>
      <w:r>
        <w:rPr>
          <w:rFonts w:hint="eastAsia" w:ascii="宋体" w:hAnsi="宋体"/>
          <w:szCs w:val="21"/>
        </w:rPr>
        <w:t>采购方式：竞争性磋商</w:t>
      </w:r>
    </w:p>
    <w:p>
      <w:pPr>
        <w:spacing w:line="360" w:lineRule="auto"/>
        <w:ind w:firstLine="420" w:firstLineChars="200"/>
        <w:rPr>
          <w:rFonts w:hint="eastAsia" w:ascii="宋体" w:hAnsi="宋体" w:eastAsia="宋体"/>
          <w:szCs w:val="21"/>
          <w:lang w:eastAsia="zh-CN"/>
        </w:rPr>
      </w:pPr>
      <w:r>
        <w:rPr>
          <w:rFonts w:hint="eastAsia" w:ascii="宋体" w:hAnsi="宋体"/>
          <w:szCs w:val="21"/>
        </w:rPr>
        <w:t>预算金额：1998325.00</w:t>
      </w:r>
      <w:r>
        <w:rPr>
          <w:rFonts w:hint="eastAsia" w:ascii="宋体" w:hAnsi="宋体"/>
          <w:szCs w:val="21"/>
          <w:lang w:eastAsia="zh-CN"/>
        </w:rPr>
        <w:t>元</w:t>
      </w:r>
    </w:p>
    <w:p>
      <w:pPr>
        <w:spacing w:line="360" w:lineRule="auto"/>
        <w:ind w:firstLine="420" w:firstLineChars="200"/>
        <w:rPr>
          <w:rFonts w:ascii="宋体" w:hAnsi="宋体"/>
          <w:szCs w:val="21"/>
        </w:rPr>
      </w:pPr>
      <w:r>
        <w:rPr>
          <w:rFonts w:hint="eastAsia" w:ascii="宋体" w:hAnsi="宋体"/>
          <w:szCs w:val="21"/>
        </w:rPr>
        <w:t>最高限价：1998325.00</w:t>
      </w:r>
      <w:r>
        <w:rPr>
          <w:rFonts w:hint="eastAsia" w:ascii="宋体" w:hAnsi="宋体"/>
          <w:szCs w:val="21"/>
          <w:lang w:eastAsia="zh-CN"/>
        </w:rPr>
        <w:t>元</w:t>
      </w:r>
    </w:p>
    <w:p>
      <w:pPr>
        <w:spacing w:line="360" w:lineRule="auto"/>
        <w:ind w:right="-58" w:firstLine="420" w:firstLineChars="200"/>
        <w:rPr>
          <w:rFonts w:ascii="宋体" w:hAnsi="宋体"/>
          <w:szCs w:val="21"/>
          <w:u w:val="single"/>
        </w:rPr>
      </w:pPr>
      <w:r>
        <w:rPr>
          <w:rFonts w:hint="eastAsia" w:ascii="宋体" w:hAnsi="宋体"/>
          <w:szCs w:val="21"/>
        </w:rPr>
        <w:t>采购需求：</w:t>
      </w:r>
      <w:r>
        <w:rPr>
          <w:rFonts w:hint="eastAsia" w:ascii="宋体" w:hAnsi="宋体"/>
          <w:szCs w:val="21"/>
          <w:lang w:eastAsia="zh-CN"/>
        </w:rPr>
        <w:t>本</w:t>
      </w:r>
      <w:r>
        <w:rPr>
          <w:rFonts w:hint="eastAsia" w:ascii="宋体" w:hAnsi="宋体"/>
          <w:szCs w:val="21"/>
        </w:rPr>
        <w:t>项目</w:t>
      </w:r>
      <w:r>
        <w:rPr>
          <w:rFonts w:hint="eastAsia" w:ascii="宋体" w:hAnsi="宋体"/>
          <w:szCs w:val="21"/>
          <w:lang w:eastAsia="zh-CN"/>
        </w:rPr>
        <w:t>采购内容为体能训练室设备采购、</w:t>
      </w:r>
      <w:bookmarkStart w:id="42" w:name="_GoBack"/>
      <w:bookmarkEnd w:id="42"/>
      <w:r>
        <w:rPr>
          <w:rFonts w:hint="eastAsia" w:ascii="宋体" w:hAnsi="宋体"/>
          <w:szCs w:val="21"/>
          <w:lang w:eastAsia="zh-CN"/>
        </w:rPr>
        <w:t>心理健康服务中心专用设备、各部门功能用房专用设施设备三部分</w:t>
      </w:r>
      <w:r>
        <w:rPr>
          <w:rFonts w:hint="eastAsia" w:ascii="宋体" w:hAnsi="宋体"/>
          <w:szCs w:val="21"/>
          <w:lang w:val="en-US" w:eastAsia="zh-CN"/>
        </w:rPr>
        <w:t>。具体采购要求见磋商文件第五章《采购内容及要求》。</w:t>
      </w:r>
    </w:p>
    <w:p>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合同履行期限：</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 xml:space="preserve"> </w:t>
      </w:r>
    </w:p>
    <w:p>
      <w:pPr>
        <w:spacing w:line="360" w:lineRule="auto"/>
        <w:ind w:firstLine="420" w:firstLineChars="200"/>
        <w:rPr>
          <w:rFonts w:ascii="宋体" w:hAnsi="宋体"/>
          <w:szCs w:val="21"/>
        </w:rPr>
      </w:pPr>
      <w:r>
        <w:rPr>
          <w:rFonts w:hint="eastAsia" w:ascii="宋体" w:hAnsi="宋体"/>
          <w:szCs w:val="21"/>
        </w:rPr>
        <w:t>本项目接受联合体。</w:t>
      </w:r>
    </w:p>
    <w:p>
      <w:pPr>
        <w:pStyle w:val="3"/>
        <w:spacing w:before="0" w:after="0" w:line="360" w:lineRule="auto"/>
        <w:rPr>
          <w:rFonts w:ascii="黑体" w:hAnsi="宋体" w:cs="宋体"/>
          <w:b w:val="0"/>
          <w:sz w:val="30"/>
          <w:szCs w:val="30"/>
        </w:rPr>
      </w:pPr>
      <w:bookmarkStart w:id="8" w:name="_Toc28359013"/>
      <w:bookmarkStart w:id="9" w:name="_Toc35393630"/>
      <w:bookmarkStart w:id="10" w:name="_Toc28359090"/>
      <w:bookmarkStart w:id="11" w:name="_Toc35393799"/>
      <w:r>
        <w:rPr>
          <w:rFonts w:hint="eastAsia" w:ascii="黑体" w:hAnsi="宋体" w:cs="宋体"/>
          <w:b w:val="0"/>
          <w:sz w:val="30"/>
          <w:szCs w:val="30"/>
        </w:rPr>
        <w:t>二、供应商的资格要求</w:t>
      </w:r>
      <w:bookmarkEnd w:id="8"/>
      <w:bookmarkEnd w:id="9"/>
      <w:bookmarkEnd w:id="10"/>
      <w:bookmarkEnd w:id="11"/>
    </w:p>
    <w:p>
      <w:pPr>
        <w:spacing w:line="360" w:lineRule="auto"/>
        <w:ind w:firstLine="420" w:firstLineChars="200"/>
        <w:rPr>
          <w:rFonts w:ascii="宋体" w:hAnsi="宋体"/>
          <w:szCs w:val="21"/>
        </w:rPr>
      </w:pPr>
      <w:bookmarkStart w:id="12" w:name="_Toc35393631"/>
      <w:bookmarkStart w:id="13" w:name="_Toc28359014"/>
      <w:bookmarkStart w:id="14" w:name="_Toc35393800"/>
      <w:bookmarkStart w:id="15" w:name="_Toc28359091"/>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iCs/>
          <w:szCs w:val="21"/>
        </w:rPr>
      </w:pPr>
      <w:r>
        <w:rPr>
          <w:rFonts w:hint="eastAsia" w:ascii="宋体" w:hAnsi="宋体"/>
          <w:szCs w:val="21"/>
        </w:rPr>
        <w:t>2.落实政府采购政策需满足的资格要求：</w:t>
      </w:r>
    </w:p>
    <w:p>
      <w:pPr>
        <w:spacing w:line="360" w:lineRule="auto"/>
        <w:ind w:firstLine="420" w:firstLineChars="200"/>
        <w:rPr>
          <w:rFonts w:hint="eastAsia" w:ascii="宋体" w:hAnsi="宋体"/>
          <w:iCs/>
          <w:szCs w:val="21"/>
        </w:rPr>
      </w:pPr>
      <w:r>
        <w:rPr>
          <w:rFonts w:hint="eastAsia" w:ascii="宋体" w:hAnsi="宋体"/>
          <w:szCs w:val="21"/>
        </w:rPr>
        <w:t>本项目</w:t>
      </w:r>
      <w:r>
        <w:rPr>
          <w:rFonts w:hint="eastAsia" w:ascii="宋体" w:hAnsi="宋体"/>
          <w:iCs/>
          <w:szCs w:val="21"/>
        </w:rPr>
        <w:t>专门面向中小企业采购，供应商所提供货物应全部由中小企业制造(包括残疾人福利性单位、监狱企业)。</w:t>
      </w:r>
    </w:p>
    <w:p>
      <w:pPr>
        <w:spacing w:line="360" w:lineRule="auto"/>
        <w:ind w:firstLine="420" w:firstLineChars="200"/>
        <w:rPr>
          <w:rFonts w:hint="eastAsia" w:ascii="宋体" w:hAnsi="宋体" w:eastAsia="宋体"/>
          <w:szCs w:val="21"/>
          <w:lang w:eastAsia="zh-CN"/>
        </w:rPr>
      </w:pPr>
      <w:r>
        <w:rPr>
          <w:rFonts w:hint="eastAsia" w:ascii="宋体" w:hAnsi="宋体"/>
          <w:szCs w:val="21"/>
        </w:rPr>
        <w:t>3.本项目的特定资格要求：</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3.1</w:t>
      </w:r>
      <w:r>
        <w:rPr>
          <w:rFonts w:hint="eastAsia" w:ascii="宋体" w:hAnsi="宋体"/>
          <w:szCs w:val="21"/>
          <w:lang w:eastAsia="zh-CN"/>
        </w:rPr>
        <w:t>本项目无</w:t>
      </w:r>
      <w:r>
        <w:rPr>
          <w:rFonts w:hint="eastAsia" w:ascii="宋体" w:hAnsi="宋体"/>
          <w:szCs w:val="21"/>
        </w:rPr>
        <w:t>特定资格要求</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lang w:val="en-US" w:eastAsia="zh-CN"/>
        </w:rPr>
        <w:t>3.2</w:t>
      </w:r>
      <w:r>
        <w:rPr>
          <w:rFonts w:hint="eastAsia" w:ascii="宋体" w:hAnsi="宋体"/>
          <w:szCs w:val="21"/>
        </w:rPr>
        <w:t>联合体磋商的：</w:t>
      </w:r>
    </w:p>
    <w:p>
      <w:pPr>
        <w:spacing w:line="360" w:lineRule="auto"/>
        <w:ind w:firstLine="420" w:firstLineChars="200"/>
        <w:rPr>
          <w:rFonts w:hint="eastAsia" w:ascii="宋体" w:hAnsi="宋体"/>
          <w:szCs w:val="21"/>
        </w:rPr>
      </w:pPr>
      <w:r>
        <w:rPr>
          <w:rFonts w:hint="eastAsia" w:ascii="宋体" w:hAnsi="宋体"/>
          <w:szCs w:val="21"/>
        </w:rPr>
        <w:t>（1）联合体各方均应当满足《中华人民共和国政府采购法》第二十二条规定；</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）联合体各方提供的货物均由中小企业制造；</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）联合体协议。</w:t>
      </w:r>
    </w:p>
    <w:p>
      <w:pPr>
        <w:pStyle w:val="3"/>
        <w:spacing w:before="0" w:after="0" w:line="240" w:lineRule="auto"/>
        <w:rPr>
          <w:rFonts w:ascii="黑体" w:hAnsi="宋体" w:cs="宋体"/>
          <w:b w:val="0"/>
          <w:sz w:val="30"/>
          <w:szCs w:val="30"/>
        </w:rPr>
      </w:pPr>
      <w:r>
        <w:rPr>
          <w:rFonts w:hint="eastAsia" w:ascii="黑体" w:hAnsi="宋体" w:cs="宋体"/>
          <w:b w:val="0"/>
          <w:sz w:val="30"/>
          <w:szCs w:val="30"/>
        </w:rPr>
        <w:t>三、获取采购文件</w:t>
      </w:r>
      <w:bookmarkEnd w:id="12"/>
      <w:bookmarkEnd w:id="13"/>
      <w:bookmarkEnd w:id="14"/>
      <w:bookmarkEnd w:id="15"/>
    </w:p>
    <w:p>
      <w:pPr>
        <w:spacing w:before="120" w:beforeLines="50" w:line="360" w:lineRule="auto"/>
        <w:ind w:right="-57"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lang w:val="en-US" w:eastAsia="zh-CN"/>
        </w:rPr>
        <w:t>2023</w:t>
      </w:r>
      <w:r>
        <w:rPr>
          <w:rFonts w:hint="eastAsia" w:ascii="宋体" w:hAnsi="宋体" w:cs="宋体"/>
          <w:szCs w:val="21"/>
          <w:u w:val="single"/>
        </w:rPr>
        <w:t>年</w:t>
      </w:r>
      <w:r>
        <w:rPr>
          <w:rFonts w:hint="eastAsia" w:ascii="宋体" w:hAnsi="宋体" w:cs="宋体"/>
          <w:szCs w:val="21"/>
          <w:u w:val="single"/>
          <w:lang w:val="en-US" w:eastAsia="zh-CN"/>
        </w:rPr>
        <w:t>08</w:t>
      </w:r>
      <w:r>
        <w:rPr>
          <w:rFonts w:hint="eastAsia" w:ascii="宋体" w:hAnsi="宋体" w:cs="宋体"/>
          <w:szCs w:val="21"/>
          <w:u w:val="single"/>
        </w:rPr>
        <w:t>月</w:t>
      </w:r>
      <w:r>
        <w:rPr>
          <w:rFonts w:hint="eastAsia" w:ascii="宋体" w:hAnsi="宋体" w:cs="宋体"/>
          <w:szCs w:val="21"/>
          <w:u w:val="single"/>
          <w:lang w:val="en-US" w:eastAsia="zh-CN"/>
        </w:rPr>
        <w:t>01</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2023</w:t>
      </w:r>
      <w:r>
        <w:rPr>
          <w:rFonts w:hint="eastAsia" w:ascii="宋体" w:hAnsi="宋体" w:cs="宋体"/>
          <w:szCs w:val="21"/>
          <w:u w:val="single"/>
        </w:rPr>
        <w:t>年</w:t>
      </w:r>
      <w:r>
        <w:rPr>
          <w:rFonts w:hint="eastAsia" w:ascii="宋体" w:hAnsi="宋体" w:cs="宋体"/>
          <w:szCs w:val="21"/>
          <w:u w:val="single"/>
          <w:lang w:val="en-US" w:eastAsia="zh-CN"/>
        </w:rPr>
        <w:t>08</w:t>
      </w:r>
      <w:r>
        <w:rPr>
          <w:rFonts w:hint="eastAsia" w:ascii="宋体" w:hAnsi="宋体" w:cs="宋体"/>
          <w:szCs w:val="21"/>
          <w:u w:val="single"/>
        </w:rPr>
        <w:t>月</w:t>
      </w:r>
      <w:r>
        <w:rPr>
          <w:rFonts w:hint="eastAsia" w:ascii="宋体" w:hAnsi="宋体" w:cs="宋体"/>
          <w:szCs w:val="21"/>
          <w:u w:val="single"/>
          <w:lang w:val="en-US" w:eastAsia="zh-CN"/>
        </w:rPr>
        <w:t>08</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lang w:val="en-US" w:eastAsia="zh-CN"/>
        </w:rPr>
        <w:t>9:00</w:t>
      </w:r>
      <w:r>
        <w:rPr>
          <w:rFonts w:hint="eastAsia" w:ascii="宋体" w:hAnsi="宋体" w:cs="宋体"/>
          <w:szCs w:val="21"/>
        </w:rPr>
        <w:t>至</w:t>
      </w:r>
      <w:r>
        <w:rPr>
          <w:rFonts w:hint="eastAsia" w:ascii="宋体" w:hAnsi="宋体" w:cs="宋体"/>
          <w:szCs w:val="21"/>
          <w:u w:val="single"/>
          <w:lang w:val="en-US" w:eastAsia="zh-CN"/>
        </w:rPr>
        <w:t>12:00</w:t>
      </w:r>
      <w:r>
        <w:rPr>
          <w:rFonts w:hint="eastAsia" w:ascii="宋体" w:hAnsi="宋体" w:cs="宋体"/>
          <w:szCs w:val="21"/>
        </w:rPr>
        <w:t>，下午</w:t>
      </w:r>
      <w:r>
        <w:rPr>
          <w:rFonts w:hint="eastAsia" w:ascii="宋体" w:hAnsi="宋体" w:cs="宋体"/>
          <w:szCs w:val="21"/>
          <w:u w:val="single"/>
          <w:lang w:val="en-US" w:eastAsia="zh-CN"/>
        </w:rPr>
        <w:t>14:00</w:t>
      </w:r>
      <w:r>
        <w:rPr>
          <w:rFonts w:hint="eastAsia" w:ascii="宋体" w:hAnsi="宋体" w:cs="宋体"/>
          <w:szCs w:val="21"/>
        </w:rPr>
        <w:t>至</w:t>
      </w:r>
      <w:r>
        <w:rPr>
          <w:rFonts w:hint="eastAsia" w:ascii="宋体" w:hAnsi="宋体" w:cs="宋体"/>
          <w:szCs w:val="21"/>
          <w:u w:val="single"/>
          <w:lang w:val="en-US" w:eastAsia="zh-CN"/>
        </w:rPr>
        <w:t>17:00</w:t>
      </w:r>
      <w:r>
        <w:rPr>
          <w:rFonts w:hint="eastAsia" w:ascii="宋体" w:hAnsi="宋体" w:cs="宋体"/>
          <w:szCs w:val="21"/>
          <w:u w:val="single"/>
        </w:rPr>
        <w:t>　</w:t>
      </w:r>
      <w:r>
        <w:rPr>
          <w:rFonts w:hint="eastAsia" w:ascii="宋体" w:hAnsi="宋体" w:cs="宋体"/>
          <w:szCs w:val="21"/>
        </w:rPr>
        <w:t>（北京时间，法定节假日除外 ）</w:t>
      </w:r>
    </w:p>
    <w:p>
      <w:pPr>
        <w:spacing w:line="360" w:lineRule="auto"/>
        <w:ind w:firstLine="420" w:firstLineChars="200"/>
        <w:rPr>
          <w:rFonts w:ascii="宋体" w:hAnsi="宋体" w:cs="宋体"/>
          <w:szCs w:val="21"/>
        </w:rPr>
      </w:pPr>
      <w:bookmarkStart w:id="16" w:name="_Toc35393632"/>
      <w:bookmarkStart w:id="17" w:name="_Toc35393801"/>
      <w:bookmarkStart w:id="18" w:name="_Toc28359092"/>
      <w:bookmarkStart w:id="19" w:name="_Toc28359015"/>
      <w:r>
        <w:rPr>
          <w:rFonts w:hint="eastAsia" w:ascii="宋体" w:hAnsi="宋体" w:cs="宋体"/>
          <w:szCs w:val="21"/>
        </w:rPr>
        <w:t>地点：商洛市商州区民生路全兴紫苑10、11号商铺三楼</w:t>
      </w:r>
    </w:p>
    <w:p>
      <w:pPr>
        <w:spacing w:line="360" w:lineRule="auto"/>
        <w:ind w:firstLine="420" w:firstLineChars="200"/>
        <w:rPr>
          <w:rFonts w:ascii="宋体" w:hAnsi="宋体" w:cs="宋体"/>
          <w:szCs w:val="21"/>
          <w:u w:val="single"/>
        </w:rPr>
      </w:pPr>
      <w:r>
        <w:rPr>
          <w:rFonts w:hint="eastAsia" w:ascii="宋体" w:hAnsi="宋体" w:cs="宋体"/>
          <w:szCs w:val="21"/>
        </w:rPr>
        <w:t>方式：</w:t>
      </w:r>
      <w:r>
        <w:rPr>
          <w:rFonts w:hint="eastAsia" w:ascii="宋体" w:hAnsi="宋体"/>
          <w:szCs w:val="21"/>
          <w:lang w:eastAsia="zh-CN"/>
        </w:rPr>
        <w:t>☑</w:t>
      </w:r>
      <w:r>
        <w:rPr>
          <w:rFonts w:hint="eastAsia" w:ascii="宋体" w:hAnsi="宋体"/>
          <w:szCs w:val="21"/>
        </w:rPr>
        <w:t>书面；□电子。</w:t>
      </w:r>
    </w:p>
    <w:p>
      <w:pPr>
        <w:spacing w:line="360" w:lineRule="auto"/>
        <w:ind w:firstLine="420" w:firstLineChars="200"/>
        <w:rPr>
          <w:rFonts w:hint="eastAsia" w:ascii="宋体" w:hAnsi="宋体" w:cs="宋体"/>
          <w:szCs w:val="21"/>
        </w:rPr>
      </w:pPr>
      <w:r>
        <w:rPr>
          <w:rFonts w:hint="eastAsia" w:ascii="宋体" w:hAnsi="宋体" w:cs="宋体"/>
          <w:szCs w:val="21"/>
        </w:rPr>
        <w:t>售价：</w:t>
      </w:r>
      <w:r>
        <w:rPr>
          <w:rFonts w:hint="eastAsia" w:ascii="宋体" w:hAnsi="宋体" w:cs="宋体"/>
          <w:szCs w:val="21"/>
          <w:u w:val="single"/>
        </w:rPr>
        <w:t xml:space="preserve"> </w:t>
      </w:r>
      <w:r>
        <w:rPr>
          <w:rFonts w:hint="eastAsia" w:ascii="宋体" w:hAnsi="宋体" w:cs="宋体"/>
          <w:szCs w:val="21"/>
          <w:u w:val="single"/>
          <w:lang w:val="en-US" w:eastAsia="zh-CN"/>
        </w:rPr>
        <w:t>500.00元</w:t>
      </w:r>
      <w:r>
        <w:rPr>
          <w:rFonts w:hint="eastAsia" w:ascii="宋体" w:hAnsi="宋体" w:cs="宋体"/>
          <w:szCs w:val="21"/>
          <w:u w:val="single"/>
        </w:rPr>
        <w:t xml:space="preserve"> </w:t>
      </w:r>
      <w:r>
        <w:rPr>
          <w:rFonts w:hint="eastAsia" w:ascii="宋体" w:hAnsi="宋体" w:cs="宋体"/>
          <w:szCs w:val="21"/>
        </w:rPr>
        <w:t>，售后不退。</w:t>
      </w:r>
    </w:p>
    <w:p>
      <w:pPr>
        <w:pStyle w:val="3"/>
        <w:spacing w:before="0" w:after="0" w:line="360" w:lineRule="auto"/>
        <w:rPr>
          <w:rFonts w:ascii="黑体" w:hAnsi="宋体" w:cs="宋体"/>
          <w:b w:val="0"/>
          <w:sz w:val="30"/>
          <w:szCs w:val="30"/>
        </w:rPr>
      </w:pPr>
      <w:r>
        <w:rPr>
          <w:rFonts w:hint="eastAsia" w:ascii="黑体" w:hAnsi="宋体" w:cs="宋体"/>
          <w:b w:val="0"/>
          <w:sz w:val="30"/>
          <w:szCs w:val="30"/>
        </w:rPr>
        <w:t>四、响应文件提交</w:t>
      </w:r>
      <w:bookmarkEnd w:id="16"/>
      <w:bookmarkEnd w:id="17"/>
      <w:bookmarkEnd w:id="18"/>
      <w:bookmarkEnd w:id="19"/>
    </w:p>
    <w:p>
      <w:pPr>
        <w:spacing w:line="360" w:lineRule="auto"/>
        <w:ind w:right="-58" w:firstLine="420" w:firstLineChars="200"/>
        <w:rPr>
          <w:rFonts w:ascii="宋体" w:hAnsi="宋体"/>
          <w:bCs/>
          <w:szCs w:val="21"/>
          <w:u w:val="single"/>
        </w:rPr>
      </w:pPr>
      <w:r>
        <w:rPr>
          <w:rFonts w:hint="eastAsia" w:ascii="宋体" w:hAnsi="宋体"/>
          <w:szCs w:val="21"/>
        </w:rPr>
        <w:t>截止时间：</w:t>
      </w:r>
      <w:r>
        <w:rPr>
          <w:rFonts w:hint="eastAsia" w:ascii="宋体" w:hAnsi="宋体"/>
          <w:szCs w:val="21"/>
          <w:u w:val="single"/>
          <w:lang w:val="en-US" w:eastAsia="zh-CN"/>
        </w:rPr>
        <w:t>2023</w:t>
      </w:r>
      <w:r>
        <w:rPr>
          <w:rFonts w:hint="eastAsia" w:ascii="宋体" w:hAnsi="宋体"/>
          <w:bCs/>
          <w:szCs w:val="21"/>
          <w:u w:val="single"/>
        </w:rPr>
        <w:t>年</w:t>
      </w:r>
      <w:r>
        <w:rPr>
          <w:rFonts w:hint="eastAsia" w:ascii="宋体" w:hAnsi="宋体"/>
          <w:bCs/>
          <w:szCs w:val="21"/>
          <w:u w:val="single"/>
          <w:lang w:val="en-US" w:eastAsia="zh-CN"/>
        </w:rPr>
        <w:t>08</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cs="宋体"/>
          <w:szCs w:val="21"/>
        </w:rPr>
        <w:t>商洛市商州区民生路全兴紫苑10、11号商铺三楼</w:t>
      </w:r>
    </w:p>
    <w:p>
      <w:pPr>
        <w:pStyle w:val="3"/>
        <w:spacing w:before="0" w:after="0" w:line="360" w:lineRule="auto"/>
        <w:rPr>
          <w:rFonts w:ascii="黑体" w:hAnsi="宋体" w:cs="宋体"/>
          <w:b w:val="0"/>
          <w:sz w:val="30"/>
          <w:szCs w:val="30"/>
        </w:rPr>
      </w:pPr>
      <w:bookmarkStart w:id="20" w:name="_Toc28359093"/>
      <w:bookmarkStart w:id="21" w:name="_Toc28359016"/>
      <w:bookmarkStart w:id="22" w:name="_Toc35393802"/>
      <w:bookmarkStart w:id="23" w:name="_Toc35393633"/>
      <w:r>
        <w:rPr>
          <w:rFonts w:hint="eastAsia" w:ascii="黑体" w:hAnsi="宋体" w:cs="宋体"/>
          <w:b w:val="0"/>
          <w:sz w:val="30"/>
          <w:szCs w:val="30"/>
        </w:rPr>
        <w:t>五、开启</w:t>
      </w:r>
      <w:bookmarkEnd w:id="20"/>
      <w:bookmarkEnd w:id="21"/>
      <w:bookmarkEnd w:id="22"/>
      <w:bookmarkEnd w:id="23"/>
    </w:p>
    <w:p>
      <w:pPr>
        <w:spacing w:line="360" w:lineRule="auto"/>
        <w:ind w:firstLine="420" w:firstLineChars="200"/>
        <w:rPr>
          <w:rFonts w:ascii="宋体" w:hAnsi="宋体"/>
          <w:bCs/>
          <w:szCs w:val="21"/>
          <w:u w:val="single"/>
        </w:rPr>
      </w:pPr>
      <w:r>
        <w:rPr>
          <w:rFonts w:hint="eastAsia" w:ascii="宋体" w:hAnsi="宋体"/>
          <w:szCs w:val="21"/>
        </w:rPr>
        <w:t>时间：</w:t>
      </w:r>
      <w:r>
        <w:rPr>
          <w:rFonts w:hint="eastAsia" w:ascii="宋体" w:hAnsi="宋体"/>
          <w:szCs w:val="21"/>
          <w:u w:val="single"/>
          <w:lang w:val="en-US" w:eastAsia="zh-CN"/>
        </w:rPr>
        <w:t>2023</w:t>
      </w:r>
      <w:r>
        <w:rPr>
          <w:rFonts w:hint="eastAsia" w:ascii="宋体" w:hAnsi="宋体"/>
          <w:bCs/>
          <w:szCs w:val="21"/>
          <w:u w:val="single"/>
        </w:rPr>
        <w:t>年</w:t>
      </w:r>
      <w:r>
        <w:rPr>
          <w:rFonts w:hint="eastAsia" w:ascii="宋体" w:hAnsi="宋体"/>
          <w:bCs/>
          <w:szCs w:val="21"/>
          <w:u w:val="single"/>
          <w:lang w:val="en-US" w:eastAsia="zh-CN"/>
        </w:rPr>
        <w:t>08</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cs="宋体"/>
          <w:szCs w:val="21"/>
        </w:rPr>
        <w:t>商洛市商州区民生路全兴紫苑10、11号商铺三楼</w:t>
      </w:r>
    </w:p>
    <w:p>
      <w:pPr>
        <w:pStyle w:val="3"/>
        <w:spacing w:before="0" w:after="0" w:line="360" w:lineRule="auto"/>
        <w:rPr>
          <w:rFonts w:ascii="黑体" w:hAnsi="宋体" w:cs="宋体"/>
          <w:b w:val="0"/>
          <w:sz w:val="30"/>
          <w:szCs w:val="30"/>
        </w:rPr>
      </w:pPr>
      <w:bookmarkStart w:id="24" w:name="_Toc28359017"/>
      <w:bookmarkStart w:id="25" w:name="_Toc35393803"/>
      <w:bookmarkStart w:id="26" w:name="_Toc35393634"/>
      <w:bookmarkStart w:id="27" w:name="_Toc28359094"/>
      <w:r>
        <w:rPr>
          <w:rFonts w:hint="eastAsia" w:ascii="黑体" w:hAnsi="宋体" w:cs="宋体"/>
          <w:b w:val="0"/>
          <w:sz w:val="30"/>
          <w:szCs w:val="30"/>
        </w:rPr>
        <w:t>六、公告期限</w:t>
      </w:r>
      <w:bookmarkEnd w:id="24"/>
      <w:bookmarkEnd w:id="25"/>
      <w:bookmarkEnd w:id="26"/>
      <w:bookmarkEnd w:id="27"/>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3"/>
        <w:spacing w:before="120" w:beforeLines="50" w:after="0" w:line="360" w:lineRule="auto"/>
        <w:rPr>
          <w:rFonts w:ascii="黑体" w:hAnsi="宋体" w:cs="宋体"/>
          <w:b w:val="0"/>
          <w:sz w:val="30"/>
          <w:szCs w:val="30"/>
        </w:rPr>
      </w:pPr>
      <w:bookmarkStart w:id="28" w:name="_Toc35393635"/>
      <w:bookmarkStart w:id="29" w:name="_Toc35393804"/>
      <w:r>
        <w:rPr>
          <w:rFonts w:hint="eastAsia" w:ascii="黑体" w:hAnsi="宋体" w:cs="宋体"/>
          <w:b w:val="0"/>
          <w:sz w:val="30"/>
          <w:szCs w:val="30"/>
        </w:rPr>
        <w:t>七、其他补充事宜</w:t>
      </w:r>
      <w:bookmarkEnd w:id="28"/>
      <w:bookmarkEnd w:id="29"/>
    </w:p>
    <w:p>
      <w:pPr>
        <w:widowControl/>
        <w:spacing w:line="360" w:lineRule="auto"/>
        <w:ind w:right="-197" w:rightChars="-94" w:firstLine="420" w:firstLineChars="200"/>
        <w:jc w:val="left"/>
        <w:rPr>
          <w:rFonts w:hint="eastAsia" w:ascii="宋体" w:hAnsi="宋体" w:cs="宋体"/>
          <w:color w:val="auto"/>
          <w:kern w:val="0"/>
          <w:szCs w:val="21"/>
        </w:rPr>
      </w:pPr>
      <w:r>
        <w:rPr>
          <w:rFonts w:hint="eastAsia" w:ascii="宋体" w:hAnsi="宋体" w:cs="宋体"/>
          <w:color w:val="auto"/>
          <w:kern w:val="0"/>
          <w:szCs w:val="21"/>
        </w:rPr>
        <w:t>1.潜在供应商获取采购文件时，须携带供应商出具的对获取人的授权委托书或介绍信原件以及获取人的身份证复印件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如</w:t>
      </w:r>
      <w:r>
        <w:rPr>
          <w:rFonts w:hint="eastAsia" w:ascii="宋体" w:hAnsi="宋体" w:cs="宋体"/>
          <w:color w:val="auto"/>
          <w:kern w:val="0"/>
          <w:szCs w:val="21"/>
        </w:rPr>
        <w:t>潜在供应商</w:t>
      </w:r>
      <w:r>
        <w:rPr>
          <w:rFonts w:hint="eastAsia" w:ascii="宋体" w:hAnsi="宋体" w:cs="宋体"/>
          <w:color w:val="auto"/>
          <w:kern w:val="0"/>
          <w:szCs w:val="21"/>
          <w:lang w:val="en-US" w:eastAsia="zh-CN"/>
        </w:rPr>
        <w:t>为联合体形式，则需提供联合体协议原件及以上资料原件</w:t>
      </w:r>
      <w:r>
        <w:rPr>
          <w:rFonts w:hint="eastAsia" w:ascii="宋体" w:hAnsi="宋体" w:cs="宋体"/>
          <w:color w:val="auto"/>
          <w:kern w:val="0"/>
          <w:szCs w:val="21"/>
          <w:lang w:eastAsia="zh-CN"/>
        </w:rPr>
        <w:t>）</w:t>
      </w:r>
      <w:r>
        <w:rPr>
          <w:rFonts w:hint="eastAsia" w:ascii="宋体" w:hAnsi="宋体" w:cs="宋体"/>
          <w:color w:val="auto"/>
          <w:kern w:val="0"/>
          <w:szCs w:val="21"/>
        </w:rPr>
        <w:t>；潜在供应商可以通过现金，或者金融机构转账等付款方式购买；书面采购文件现场领取，不提供邮寄；电子采购文件通过</w:t>
      </w:r>
      <w:r>
        <w:rPr>
          <w:rFonts w:hint="eastAsia" w:ascii="宋体" w:hAnsi="宋体" w:cs="宋体"/>
          <w:color w:val="auto"/>
          <w:kern w:val="0"/>
          <w:szCs w:val="21"/>
          <w:u w:val="single"/>
          <w:lang w:val="en-US" w:eastAsia="zh-CN"/>
        </w:rPr>
        <w:t>823267063@qq.com</w:t>
      </w:r>
      <w:r>
        <w:rPr>
          <w:rFonts w:hint="eastAsia" w:ascii="宋体" w:hAnsi="宋体" w:cs="宋体"/>
          <w:color w:val="auto"/>
          <w:kern w:val="0"/>
          <w:szCs w:val="21"/>
        </w:rPr>
        <w:t>邮箱发送。</w:t>
      </w:r>
    </w:p>
    <w:p>
      <w:pPr>
        <w:widowControl/>
        <w:spacing w:line="360" w:lineRule="auto"/>
        <w:ind w:right="-197" w:rightChars="-94" w:firstLine="420" w:firstLineChars="200"/>
        <w:jc w:val="left"/>
        <w:rPr>
          <w:rFonts w:hint="eastAsia" w:ascii="宋体" w:hAnsi="宋体" w:cs="宋体"/>
          <w:color w:val="auto"/>
          <w:kern w:val="0"/>
          <w:szCs w:val="21"/>
        </w:rPr>
      </w:pPr>
      <w:r>
        <w:rPr>
          <w:rFonts w:hint="eastAsia" w:ascii="宋体" w:hAnsi="宋体" w:cs="宋体"/>
          <w:color w:val="auto"/>
          <w:kern w:val="0"/>
          <w:szCs w:val="21"/>
        </w:rPr>
        <w:t>2.请潜在供应商务必按照《陕西省财政厅关于政府采购供应商注册登记有关事项的通知》要求，通过陕西省政府采购网（http://www.ccgp-shaanxi.gov.cn/）进行陕西政府采购统一身份认证注册登记。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本项目需要落实的政府采购政策：</w:t>
      </w:r>
    </w:p>
    <w:p>
      <w:pPr>
        <w:widowControl/>
        <w:spacing w:line="360" w:lineRule="auto"/>
        <w:ind w:right="-197" w:rightChars="-94" w:firstLine="420" w:firstLineChars="200"/>
        <w:jc w:val="left"/>
        <w:rPr>
          <w:rFonts w:ascii="宋体" w:hAnsi="宋体"/>
          <w:b w:val="0"/>
          <w:bCs/>
          <w:color w:val="auto"/>
        </w:rPr>
      </w:pPr>
      <w:r>
        <w:rPr>
          <w:rFonts w:hint="eastAsia" w:ascii="宋体" w:hAnsi="宋体" w:cs="宋体"/>
          <w:b w:val="0"/>
          <w:bCs/>
          <w:color w:val="auto"/>
          <w:kern w:val="0"/>
          <w:szCs w:val="21"/>
        </w:rPr>
        <w:t>（1）中小企业发展政策：</w:t>
      </w:r>
      <w:r>
        <w:rPr>
          <w:rFonts w:ascii="宋体" w:hAnsi="宋体"/>
          <w:b w:val="0"/>
          <w:bCs/>
          <w:color w:val="auto"/>
        </w:rPr>
        <w:t>《政府采购促进中小企业发展管理办法》（财库</w:t>
      </w:r>
      <w:r>
        <w:rPr>
          <w:rFonts w:hint="eastAsia" w:ascii="宋体" w:hAnsi="宋体"/>
          <w:b w:val="0"/>
          <w:bCs/>
          <w:color w:val="auto"/>
        </w:rPr>
        <w:t>[</w:t>
      </w:r>
      <w:r>
        <w:rPr>
          <w:rFonts w:ascii="宋体" w:hAnsi="宋体"/>
          <w:b w:val="0"/>
          <w:bCs/>
          <w:color w:val="auto"/>
        </w:rPr>
        <w:t>2020</w:t>
      </w:r>
      <w:r>
        <w:rPr>
          <w:rFonts w:hint="eastAsia" w:ascii="宋体" w:hAnsi="宋体"/>
          <w:b w:val="0"/>
          <w:bCs/>
          <w:color w:val="auto"/>
        </w:rPr>
        <w:t>]</w:t>
      </w:r>
      <w:r>
        <w:rPr>
          <w:rFonts w:ascii="宋体" w:hAnsi="宋体"/>
          <w:b w:val="0"/>
          <w:bCs/>
          <w:color w:val="auto"/>
        </w:rPr>
        <w:t>46号）；《财政部、司法部关于政府采购支持监狱企业发展有关问题的通知》（财库</w:t>
      </w:r>
      <w:r>
        <w:rPr>
          <w:rFonts w:hint="eastAsia" w:ascii="宋体" w:hAnsi="宋体"/>
          <w:b w:val="0"/>
          <w:bCs/>
          <w:color w:val="auto"/>
        </w:rPr>
        <w:t>[</w:t>
      </w:r>
      <w:r>
        <w:rPr>
          <w:rFonts w:ascii="宋体" w:hAnsi="宋体"/>
          <w:b w:val="0"/>
          <w:bCs/>
          <w:color w:val="auto"/>
        </w:rPr>
        <w:t>2014</w:t>
      </w:r>
      <w:r>
        <w:rPr>
          <w:rFonts w:hint="eastAsia" w:ascii="宋体" w:hAnsi="宋体"/>
          <w:b w:val="0"/>
          <w:bCs/>
          <w:color w:val="auto"/>
        </w:rPr>
        <w:t>]</w:t>
      </w:r>
      <w:r>
        <w:rPr>
          <w:rFonts w:ascii="宋体" w:hAnsi="宋体"/>
          <w:b w:val="0"/>
          <w:bCs/>
          <w:color w:val="auto"/>
        </w:rPr>
        <w:t>68号）；《关于促进残疾人就业政府采购政策的通知》（财库</w:t>
      </w:r>
      <w:r>
        <w:rPr>
          <w:rFonts w:hint="eastAsia" w:ascii="宋体" w:hAnsi="宋体"/>
          <w:b w:val="0"/>
          <w:bCs/>
          <w:color w:val="auto"/>
        </w:rPr>
        <w:t>[</w:t>
      </w:r>
      <w:r>
        <w:rPr>
          <w:rFonts w:ascii="宋体" w:hAnsi="宋体"/>
          <w:b w:val="0"/>
          <w:bCs/>
          <w:color w:val="auto"/>
        </w:rPr>
        <w:t>2017</w:t>
      </w:r>
      <w:r>
        <w:rPr>
          <w:rFonts w:hint="eastAsia" w:ascii="宋体" w:hAnsi="宋体"/>
          <w:b w:val="0"/>
          <w:bCs/>
          <w:color w:val="auto"/>
        </w:rPr>
        <w:t>]</w:t>
      </w:r>
      <w:r>
        <w:rPr>
          <w:rFonts w:ascii="宋体" w:hAnsi="宋体"/>
          <w:b w:val="0"/>
          <w:bCs/>
          <w:color w:val="auto"/>
        </w:rPr>
        <w:t>141号）；</w:t>
      </w:r>
      <w:r>
        <w:rPr>
          <w:rFonts w:hint="eastAsia" w:ascii="宋体" w:hAnsi="宋体"/>
          <w:b w:val="0"/>
          <w:bCs/>
          <w:color w:val="auto"/>
        </w:rPr>
        <w:t>《陕西省中小企业政府采购信用融资办法》（陕财办采[2018]23号）。</w:t>
      </w:r>
    </w:p>
    <w:p>
      <w:pPr>
        <w:widowControl/>
        <w:spacing w:line="360" w:lineRule="auto"/>
        <w:ind w:right="-197" w:rightChars="-94" w:firstLine="420" w:firstLineChars="200"/>
        <w:rPr>
          <w:rFonts w:hint="eastAsia" w:ascii="宋体" w:hAnsi="宋体"/>
          <w:b w:val="0"/>
          <w:bCs/>
          <w:color w:val="auto"/>
        </w:rPr>
      </w:pPr>
      <w:r>
        <w:rPr>
          <w:rFonts w:hint="eastAsia" w:ascii="宋体" w:hAnsi="宋体"/>
          <w:b w:val="0"/>
          <w:bCs/>
          <w:color w:val="auto"/>
        </w:rPr>
        <w:t>（2）绿色发展政策：</w:t>
      </w:r>
      <w:r>
        <w:rPr>
          <w:rFonts w:ascii="宋体" w:hAnsi="宋体"/>
          <w:b w:val="0"/>
          <w:bCs/>
          <w:color w:val="auto"/>
        </w:rPr>
        <w:t>《国务院办公厅关于建立政府强制采购节能产品制度的通知》（国办发</w:t>
      </w:r>
      <w:r>
        <w:rPr>
          <w:rFonts w:hint="eastAsia" w:ascii="宋体" w:hAnsi="宋体"/>
          <w:b w:val="0"/>
          <w:bCs/>
          <w:color w:val="auto"/>
        </w:rPr>
        <w:t>[</w:t>
      </w:r>
      <w:r>
        <w:rPr>
          <w:rFonts w:ascii="宋体" w:hAnsi="宋体"/>
          <w:b w:val="0"/>
          <w:bCs/>
          <w:color w:val="auto"/>
        </w:rPr>
        <w:t>2007</w:t>
      </w:r>
      <w:r>
        <w:rPr>
          <w:rFonts w:hint="eastAsia" w:ascii="宋体" w:hAnsi="宋体"/>
          <w:b w:val="0"/>
          <w:bCs/>
          <w:color w:val="auto"/>
        </w:rPr>
        <w:t>]</w:t>
      </w:r>
      <w:r>
        <w:rPr>
          <w:rFonts w:ascii="宋体" w:hAnsi="宋体"/>
          <w:b w:val="0"/>
          <w:bCs/>
          <w:color w:val="auto"/>
        </w:rPr>
        <w:t>51号）；《财政部、国家发展改革委关于印发</w:t>
      </w:r>
      <w:r>
        <w:rPr>
          <w:rFonts w:hint="eastAsia" w:ascii="宋体" w:hAnsi="宋体"/>
          <w:b w:val="0"/>
          <w:bCs/>
          <w:color w:val="auto"/>
        </w:rPr>
        <w:t>&lt;节能产品政府采购实施意见&gt;的通知》（财库[2004]185号）；</w:t>
      </w:r>
      <w:r>
        <w:rPr>
          <w:rFonts w:ascii="宋体" w:hAnsi="宋体"/>
          <w:b w:val="0"/>
          <w:bCs/>
          <w:color w:val="auto"/>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b w:val="0"/>
          <w:bCs/>
          <w:color w:val="auto"/>
        </w:rPr>
        <w:t>[2019]9号</w:t>
      </w:r>
      <w:r>
        <w:rPr>
          <w:rFonts w:ascii="宋体" w:hAnsi="宋体"/>
          <w:b w:val="0"/>
          <w:bCs/>
          <w:color w:val="auto"/>
        </w:rPr>
        <w:t>）；</w:t>
      </w:r>
      <w:r>
        <w:rPr>
          <w:rFonts w:hint="eastAsia" w:ascii="宋体" w:hAnsi="宋体"/>
          <w:b w:val="0"/>
          <w:bCs/>
          <w:color w:val="auto"/>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b w:val="0"/>
          <w:bCs/>
          <w:color w:val="auto"/>
        </w:rPr>
      </w:pPr>
      <w:r>
        <w:rPr>
          <w:rFonts w:hint="eastAsia" w:ascii="宋体" w:hAnsi="宋体"/>
          <w:b w:val="0"/>
          <w:bCs/>
          <w:color w:val="auto"/>
        </w:rPr>
        <w:t>（3）支持本国产业政策：《财政部关于印发&lt;进口产品管理办法&gt;的通知》（财库[2007]119号）；</w:t>
      </w:r>
      <w:r>
        <w:rPr>
          <w:rFonts w:ascii="宋体" w:hAnsi="宋体"/>
          <w:b w:val="0"/>
          <w:bCs/>
          <w:color w:val="auto"/>
        </w:rPr>
        <w:t>《财政部办公厅关于政府采购进口产品管理有关问题的通知》（财办库[2008]248号）。</w:t>
      </w:r>
    </w:p>
    <w:p>
      <w:pPr>
        <w:widowControl/>
        <w:spacing w:line="360" w:lineRule="auto"/>
        <w:ind w:right="-197" w:rightChars="-94" w:firstLine="420" w:firstLineChars="200"/>
        <w:jc w:val="left"/>
      </w:pPr>
      <w:r>
        <w:rPr>
          <w:rFonts w:hint="eastAsia"/>
          <w:b w:val="0"/>
          <w:bCs/>
          <w:color w:val="auto"/>
        </w:rPr>
        <w:t>（</w:t>
      </w:r>
      <w:r>
        <w:rPr>
          <w:rFonts w:hint="eastAsia" w:ascii="宋体" w:hAnsi="宋体"/>
          <w:b w:val="0"/>
          <w:bCs/>
          <w:color w:val="auto"/>
        </w:rPr>
        <w:t>4</w:t>
      </w:r>
      <w:r>
        <w:rPr>
          <w:rFonts w:hint="eastAsia"/>
          <w:b w:val="0"/>
          <w:bCs/>
          <w:color w:val="auto"/>
        </w:rPr>
        <w:t>）支持创新等政府采购</w:t>
      </w:r>
      <w:r>
        <w:rPr>
          <w:b w:val="0"/>
          <w:bCs/>
          <w:color w:val="auto"/>
        </w:rPr>
        <w:t>政策。</w:t>
      </w:r>
    </w:p>
    <w:p>
      <w:pPr>
        <w:widowControl/>
        <w:spacing w:before="120" w:beforeLines="50" w:line="360" w:lineRule="auto"/>
        <w:ind w:right="-197" w:rightChars="-94"/>
        <w:jc w:val="left"/>
        <w:rPr>
          <w:rFonts w:ascii="黑体" w:hAnsi="宋体" w:cs="宋体"/>
          <w:b/>
          <w:sz w:val="30"/>
          <w:szCs w:val="30"/>
        </w:rPr>
      </w:pPr>
      <w:r>
        <w:rPr>
          <w:rFonts w:hint="eastAsia" w:ascii="黑体" w:hAnsi="宋体" w:cs="宋体"/>
          <w:b/>
          <w:sz w:val="30"/>
          <w:szCs w:val="30"/>
        </w:rPr>
        <w:t>八、凡对本次采购提出询问，请按</w:t>
      </w:r>
      <w:r>
        <w:rPr>
          <w:rFonts w:ascii="黑体" w:hAnsi="宋体" w:cs="宋体"/>
          <w:b/>
          <w:sz w:val="30"/>
          <w:szCs w:val="30"/>
        </w:rPr>
        <w:t>以下方式</w:t>
      </w:r>
      <w:r>
        <w:rPr>
          <w:rFonts w:hint="eastAsia" w:ascii="黑体" w:hAnsi="宋体" w:cs="宋体"/>
          <w:b/>
          <w:sz w:val="30"/>
          <w:szCs w:val="30"/>
        </w:rPr>
        <w:t>联系</w:t>
      </w:r>
      <w:bookmarkEnd w:id="0"/>
      <w:bookmarkEnd w:id="1"/>
      <w:bookmarkEnd w:id="2"/>
      <w:bookmarkEnd w:id="3"/>
    </w:p>
    <w:p>
      <w:pPr>
        <w:pStyle w:val="3"/>
        <w:spacing w:before="0" w:after="0" w:line="360" w:lineRule="auto"/>
        <w:ind w:firstLine="420" w:firstLineChars="200"/>
        <w:rPr>
          <w:rFonts w:ascii="宋体" w:hAnsi="宋体" w:eastAsia="宋体" w:cs="宋体"/>
          <w:b w:val="0"/>
          <w:sz w:val="21"/>
          <w:szCs w:val="21"/>
        </w:rPr>
      </w:pPr>
      <w:bookmarkStart w:id="30" w:name="_Toc35393637"/>
      <w:bookmarkStart w:id="31" w:name="_Toc28359096"/>
      <w:bookmarkStart w:id="32" w:name="_Toc35393806"/>
      <w:bookmarkStart w:id="33" w:name="_Toc28359019"/>
      <w:r>
        <w:rPr>
          <w:rFonts w:hint="eastAsia" w:ascii="宋体" w:hAnsi="宋体" w:eastAsia="宋体" w:cs="宋体"/>
          <w:b w:val="0"/>
          <w:sz w:val="21"/>
          <w:szCs w:val="21"/>
        </w:rPr>
        <w:t>1.采购人信息</w:t>
      </w:r>
      <w:bookmarkEnd w:id="30"/>
      <w:bookmarkEnd w:id="31"/>
      <w:bookmarkEnd w:id="32"/>
      <w:bookmarkEnd w:id="33"/>
    </w:p>
    <w:p>
      <w:pPr>
        <w:pStyle w:val="3"/>
        <w:spacing w:before="0" w:after="0" w:line="360" w:lineRule="auto"/>
        <w:ind w:firstLine="420" w:firstLineChars="200"/>
        <w:rPr>
          <w:rFonts w:hint="eastAsia" w:ascii="宋体" w:hAnsi="宋体" w:eastAsia="宋体"/>
          <w:b w:val="0"/>
          <w:sz w:val="21"/>
          <w:szCs w:val="21"/>
          <w:u w:val="none"/>
          <w:lang w:eastAsia="zh-CN"/>
        </w:rPr>
      </w:pPr>
      <w:r>
        <w:rPr>
          <w:rFonts w:hint="eastAsia" w:ascii="宋体" w:hAnsi="宋体" w:eastAsia="宋体"/>
          <w:b w:val="0"/>
          <w:sz w:val="21"/>
          <w:szCs w:val="21"/>
        </w:rPr>
        <w:t>名称：</w:t>
      </w:r>
      <w:r>
        <w:rPr>
          <w:rFonts w:hint="eastAsia" w:ascii="宋体" w:hAnsi="宋体" w:eastAsia="宋体"/>
          <w:b w:val="0"/>
          <w:sz w:val="21"/>
          <w:szCs w:val="21"/>
          <w:u w:val="none"/>
          <w:lang w:eastAsia="zh-CN"/>
        </w:rPr>
        <w:t>商洛市公安局</w:t>
      </w:r>
    </w:p>
    <w:p>
      <w:pPr>
        <w:spacing w:line="360" w:lineRule="auto"/>
        <w:ind w:left="101" w:leftChars="48" w:firstLine="315" w:firstLineChars="150"/>
        <w:jc w:val="left"/>
        <w:rPr>
          <w:rFonts w:hint="default" w:ascii="宋体" w:hAnsi="宋体" w:eastAsia="宋体"/>
          <w:szCs w:val="21"/>
          <w:u w:val="single"/>
          <w:lang w:val="en-US" w:eastAsia="zh-CN"/>
        </w:rPr>
      </w:pPr>
      <w:r>
        <w:rPr>
          <w:rFonts w:hint="eastAsia" w:ascii="宋体" w:hAnsi="宋体"/>
          <w:szCs w:val="21"/>
        </w:rPr>
        <w:t>地址：</w:t>
      </w:r>
      <w:r>
        <w:rPr>
          <w:rFonts w:hint="eastAsia" w:ascii="宋体" w:hAnsi="宋体"/>
          <w:szCs w:val="21"/>
          <w:lang w:eastAsia="zh-CN"/>
        </w:rPr>
        <w:t>商洛市商州区南秦路</w:t>
      </w:r>
      <w:r>
        <w:rPr>
          <w:rFonts w:hint="eastAsia" w:ascii="宋体" w:hAnsi="宋体"/>
          <w:szCs w:val="21"/>
          <w:lang w:val="en-US" w:eastAsia="zh-CN"/>
        </w:rPr>
        <w:t>1号</w:t>
      </w:r>
    </w:p>
    <w:p>
      <w:pPr>
        <w:spacing w:line="360" w:lineRule="auto"/>
        <w:ind w:left="101" w:leftChars="48" w:firstLine="315" w:firstLineChars="150"/>
        <w:jc w:val="left"/>
        <w:rPr>
          <w:rFonts w:hint="default" w:ascii="宋体" w:hAnsi="宋体" w:eastAsia="宋体"/>
          <w:szCs w:val="21"/>
          <w:u w:val="single"/>
          <w:lang w:val="en-US" w:eastAsia="zh-CN"/>
        </w:rPr>
      </w:pPr>
      <w:r>
        <w:rPr>
          <w:rFonts w:hint="eastAsia" w:ascii="宋体" w:hAnsi="宋体"/>
          <w:szCs w:val="21"/>
        </w:rPr>
        <w:t>联系方式：</w:t>
      </w:r>
      <w:bookmarkStart w:id="34" w:name="_Toc28359097"/>
      <w:bookmarkStart w:id="35" w:name="_Toc28359020"/>
      <w:bookmarkStart w:id="36" w:name="_Toc35393807"/>
      <w:bookmarkStart w:id="37" w:name="_Toc35393638"/>
      <w:r>
        <w:rPr>
          <w:rFonts w:hint="eastAsia" w:ascii="宋体" w:hAnsi="宋体"/>
          <w:szCs w:val="21"/>
          <w:lang w:val="en-US" w:eastAsia="zh-CN"/>
        </w:rPr>
        <w:t>18165080618</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2.采购代理机构信息</w:t>
      </w:r>
      <w:bookmarkEnd w:id="34"/>
      <w:bookmarkEnd w:id="35"/>
      <w:bookmarkEnd w:id="36"/>
      <w:bookmarkEnd w:id="37"/>
    </w:p>
    <w:p>
      <w:pPr>
        <w:spacing w:line="360" w:lineRule="auto"/>
        <w:ind w:firstLine="420" w:firstLineChars="200"/>
        <w:rPr>
          <w:rFonts w:ascii="宋体" w:hAnsi="宋体"/>
          <w:szCs w:val="21"/>
        </w:rPr>
      </w:pPr>
      <w:bookmarkStart w:id="38" w:name="_Toc35393639"/>
      <w:bookmarkStart w:id="39" w:name="_Toc35393808"/>
      <w:bookmarkStart w:id="40" w:name="_Toc28359098"/>
      <w:bookmarkStart w:id="41" w:name="_Toc28359021"/>
      <w:r>
        <w:rPr>
          <w:rFonts w:hint="eastAsia" w:ascii="宋体" w:hAnsi="宋体"/>
          <w:szCs w:val="21"/>
        </w:rPr>
        <w:t>名称：正大方略工程咨询有限公司</w:t>
      </w:r>
      <w:r>
        <w:rPr>
          <w:rFonts w:hint="eastAsia" w:ascii="宋体" w:hAnsi="宋体"/>
          <w:szCs w:val="21"/>
          <w:lang w:eastAsia="zh-CN"/>
        </w:rPr>
        <w:t>商洛分公司</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地址：商洛市商州区民生路全兴紫苑10、11号商铺三楼</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联系方式：</w:t>
      </w:r>
      <w:r>
        <w:rPr>
          <w:rFonts w:hint="eastAsia" w:ascii="宋体" w:hAnsi="宋体"/>
          <w:szCs w:val="21"/>
          <w:lang w:val="en-US" w:eastAsia="zh-CN"/>
        </w:rPr>
        <w:t>0914-2321006</w:t>
      </w:r>
    </w:p>
    <w:p>
      <w:pPr>
        <w:spacing w:line="360" w:lineRule="auto"/>
        <w:ind w:left="101" w:leftChars="48" w:firstLine="315" w:firstLineChars="150"/>
        <w:jc w:val="left"/>
        <w:rPr>
          <w:rFonts w:ascii="宋体" w:hAnsi="宋体" w:cs="宋体"/>
          <w:szCs w:val="21"/>
        </w:rPr>
      </w:pPr>
      <w:r>
        <w:rPr>
          <w:rFonts w:hint="eastAsia" w:ascii="宋体" w:hAnsi="宋体" w:cs="宋体"/>
          <w:szCs w:val="21"/>
        </w:rPr>
        <w:t>3.项目联系方式</w:t>
      </w:r>
      <w:bookmarkEnd w:id="38"/>
      <w:bookmarkEnd w:id="39"/>
      <w:bookmarkEnd w:id="40"/>
      <w:bookmarkEnd w:id="41"/>
    </w:p>
    <w:p>
      <w:pPr>
        <w:spacing w:line="360" w:lineRule="auto"/>
        <w:ind w:left="101" w:leftChars="48" w:firstLine="315" w:firstLineChars="150"/>
        <w:jc w:val="left"/>
        <w:rPr>
          <w:rFonts w:hint="eastAsia" w:ascii="宋体" w:hAnsi="宋体" w:eastAsia="宋体"/>
          <w:szCs w:val="21"/>
          <w:lang w:eastAsia="zh-CN"/>
        </w:rPr>
      </w:pPr>
      <w:r>
        <w:rPr>
          <w:rFonts w:hint="eastAsia" w:ascii="宋体" w:hAnsi="宋体"/>
          <w:szCs w:val="21"/>
        </w:rPr>
        <w:t>项目联系人：</w:t>
      </w:r>
      <w:r>
        <w:rPr>
          <w:rFonts w:hint="eastAsia" w:ascii="宋体" w:hAnsi="宋体"/>
          <w:szCs w:val="21"/>
          <w:lang w:eastAsia="zh-CN"/>
        </w:rPr>
        <w:t>郭玉</w:t>
      </w:r>
    </w:p>
    <w:p>
      <w:pPr>
        <w:spacing w:line="360" w:lineRule="auto"/>
        <w:ind w:left="101" w:leftChars="48" w:firstLine="315" w:firstLineChars="150"/>
        <w:jc w:val="left"/>
        <w:rPr>
          <w:rFonts w:hint="default" w:ascii="宋体" w:hAnsi="宋体" w:eastAsia="宋体"/>
          <w:szCs w:val="21"/>
          <w:u w:val="single"/>
          <w:lang w:val="en-US" w:eastAsia="zh-CN"/>
        </w:rPr>
      </w:pPr>
      <w:r>
        <w:rPr>
          <w:rFonts w:hint="eastAsia" w:ascii="宋体" w:hAnsi="宋体"/>
          <w:szCs w:val="21"/>
        </w:rPr>
        <w:t>电话：</w:t>
      </w:r>
      <w:r>
        <w:rPr>
          <w:rFonts w:hint="eastAsia" w:ascii="宋体" w:hAnsi="宋体"/>
          <w:szCs w:val="21"/>
          <w:lang w:val="en-US" w:eastAsia="zh-CN"/>
        </w:rPr>
        <w:t>13080992221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TAxOTlhZmJiNWFkYTIzNjZjNTlhZGRkZTQ0MjkifQ=="/>
  </w:docVars>
  <w:rsids>
    <w:rsidRoot w:val="04666948"/>
    <w:rsid w:val="04666948"/>
    <w:rsid w:val="2AA06C83"/>
    <w:rsid w:val="4003093B"/>
    <w:rsid w:val="4D7E6C33"/>
    <w:rsid w:val="7A0D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2023-08-01T03:27:00Z</dcterms:created>
  <dc:creator>光头强</dc:creator>
  <cp:lastModifiedBy>光头强</cp:lastModifiedBy>
  <dcterms:modified xsi:type="dcterms:W3CDTF">2023-08-01T08:03:25Z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F1987343A3DA4E9EBFA110C33202514F_11</vt:lpwstr>
  </property>
</Properties>
</file>