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等线" w:hAnsi="等线" w:eastAsia="等线" w:cs="等线"/>
          <w:b/>
          <w:bCs/>
          <w:i w:val="0"/>
          <w:iCs w:val="0"/>
          <w:caps w:val="0"/>
          <w:color w:val="auto"/>
          <w:spacing w:val="0"/>
          <w:sz w:val="42"/>
          <w:szCs w:val="42"/>
        </w:rPr>
      </w:pPr>
      <w:r>
        <w:rPr>
          <w:rFonts w:hint="eastAsia" w:ascii="等线" w:hAnsi="等线" w:eastAsia="等线" w:cs="等线"/>
          <w:b/>
          <w:bCs/>
          <w:i w:val="0"/>
          <w:iCs w:val="0"/>
          <w:caps w:val="0"/>
          <w:color w:val="auto"/>
          <w:spacing w:val="0"/>
          <w:kern w:val="0"/>
          <w:sz w:val="42"/>
          <w:szCs w:val="42"/>
          <w:bdr w:val="none" w:color="auto" w:sz="0" w:space="0"/>
          <w:shd w:val="clear" w:fill="FFFFFF"/>
          <w:lang w:val="en-US" w:eastAsia="zh-CN" w:bidi="ar"/>
        </w:rPr>
        <w:t>汉滨区第一医院综合能力提升项目设备器械购置</w:t>
      </w:r>
      <w:r>
        <w:rPr>
          <w:rFonts w:hint="eastAsia" w:ascii="等线" w:hAnsi="等线" w:cs="等线"/>
          <w:b/>
          <w:bCs/>
          <w:i w:val="0"/>
          <w:iCs w:val="0"/>
          <w:caps w:val="0"/>
          <w:color w:val="auto"/>
          <w:spacing w:val="0"/>
          <w:kern w:val="0"/>
          <w:sz w:val="42"/>
          <w:szCs w:val="42"/>
          <w:bdr w:val="none" w:color="auto" w:sz="0" w:space="0"/>
          <w:shd w:val="clear" w:fill="FFFFFF"/>
          <w:lang w:val="en-US" w:eastAsia="zh-CN" w:bidi="ar"/>
        </w:rPr>
        <w:t>采购</w:t>
      </w:r>
      <w:bookmarkStart w:id="0" w:name="_GoBack"/>
      <w:bookmarkEnd w:id="0"/>
      <w:r>
        <w:rPr>
          <w:rFonts w:hint="eastAsia" w:ascii="等线" w:hAnsi="等线" w:eastAsia="等线" w:cs="等线"/>
          <w:b/>
          <w:bCs/>
          <w:i w:val="0"/>
          <w:iCs w:val="0"/>
          <w:caps w:val="0"/>
          <w:color w:val="auto"/>
          <w:spacing w:val="0"/>
          <w:kern w:val="0"/>
          <w:sz w:val="42"/>
          <w:szCs w:val="42"/>
          <w:bdr w:val="none" w:color="auto" w:sz="0" w:space="0"/>
          <w:shd w:val="clear" w:fill="FFFFFF"/>
          <w:lang w:val="en-US" w:eastAsia="zh-CN" w:bidi="ar"/>
        </w:rPr>
        <w:t>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综合能力提升项目设备器械购置招标项目的潜在投标人应在</w:t>
      </w:r>
      <w:r>
        <w:rPr>
          <w:rFonts w:hint="eastAsia" w:ascii="等线" w:hAnsi="等线" w:eastAsia="等线" w:cs="等线"/>
          <w:i w:val="0"/>
          <w:iCs w:val="0"/>
          <w:caps w:val="0"/>
          <w:color w:val="auto"/>
          <w:spacing w:val="0"/>
          <w:sz w:val="24"/>
          <w:szCs w:val="24"/>
          <w:bdr w:val="none" w:color="auto" w:sz="0" w:space="0"/>
          <w:shd w:val="clear" w:fill="FFFFFF"/>
        </w:rPr>
        <w:t>全国公共资源交易中心平台（陕西省·安康市）（网址：http://ak.sxggzyjy.cn/）</w:t>
      </w:r>
      <w:r>
        <w:rPr>
          <w:rFonts w:hint="eastAsia" w:ascii="等线" w:hAnsi="等线" w:eastAsia="等线" w:cs="等线"/>
          <w:i w:val="0"/>
          <w:iCs w:val="0"/>
          <w:caps w:val="0"/>
          <w:color w:val="auto"/>
          <w:spacing w:val="0"/>
          <w:sz w:val="24"/>
          <w:szCs w:val="24"/>
          <w:bdr w:val="none" w:color="auto" w:sz="0" w:space="0"/>
          <w:shd w:val="clear" w:fill="FFFFFF"/>
        </w:rPr>
        <w:t>获取招标文件，并于</w:t>
      </w:r>
      <w:r>
        <w:rPr>
          <w:rFonts w:hint="eastAsia" w:ascii="等线" w:hAnsi="等线" w:eastAsia="等线" w:cs="等线"/>
          <w:i w:val="0"/>
          <w:iCs w:val="0"/>
          <w:caps w:val="0"/>
          <w:color w:val="auto"/>
          <w:spacing w:val="0"/>
          <w:sz w:val="24"/>
          <w:szCs w:val="24"/>
          <w:bdr w:val="none" w:color="auto" w:sz="0" w:space="0"/>
          <w:shd w:val="clear" w:fill="FFFFFF"/>
        </w:rPr>
        <w:t> 2023年11月09日 09时00分 </w:t>
      </w:r>
      <w:r>
        <w:rPr>
          <w:rFonts w:hint="eastAsia" w:ascii="等线" w:hAnsi="等线" w:eastAsia="等线" w:cs="等线"/>
          <w:i w:val="0"/>
          <w:iCs w:val="0"/>
          <w:caps w:val="0"/>
          <w:color w:val="auto"/>
          <w:spacing w:val="0"/>
          <w:sz w:val="24"/>
          <w:szCs w:val="24"/>
          <w:bdr w:val="none" w:color="auto" w:sz="0" w:space="0"/>
          <w:shd w:val="clear" w:fill="FFFFFF"/>
        </w:rPr>
        <w:t>（北京时间）前递交投标文件。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项目编号：WLJJ-CG-2023009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项目名称：综合能力提升项目设备器械购置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采购方式：公开招标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预算金额：4,320,000.00元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合同包1(一标段：儿童肺功能仪、视力筛查仪（检测仪）、听力筛查仪、小儿呼吸机（无创）、脑电图、睡眠中心、心电监护仪):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合同包预算金额：1,604,000.00元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合同包最高限价：1,604,000.00元</w:t>
      </w:r>
    </w:p>
    <w:tbl>
      <w:tblPr>
        <w:tblW w:w="10076" w:type="dxa"/>
        <w:tblInd w:w="-4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77"/>
        <w:gridCol w:w="924"/>
        <w:gridCol w:w="3142"/>
        <w:gridCol w:w="918"/>
        <w:gridCol w:w="1117"/>
        <w:gridCol w:w="1549"/>
        <w:gridCol w:w="15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blHeader/>
        </w:trPr>
        <w:tc>
          <w:tcPr>
            <w:tcW w:w="8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品目号</w:t>
            </w:r>
          </w:p>
        </w:tc>
        <w:tc>
          <w:tcPr>
            <w:tcW w:w="9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93" w:hRule="atLeast"/>
        </w:trPr>
        <w:tc>
          <w:tcPr>
            <w:tcW w:w="8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1-1</w:t>
            </w:r>
          </w:p>
        </w:tc>
        <w:tc>
          <w:tcPr>
            <w:tcW w:w="9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一标段：儿童肺功能仪、视力检测仪、听力筛查仪、小儿呼吸机（无创）、脑电图、睡眠中心、心电监护仪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1,604,000.00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1,604,000.00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合同履行期限：合同签订后30日历天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合同包2(二标段：血液透析机、连续血液净化机（CRRT）、去皮刀、植皮机):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合同包预算金额：850,000.00元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合同包最高限价：850,000.00元</w:t>
      </w:r>
    </w:p>
    <w:tbl>
      <w:tblPr>
        <w:tblW w:w="5418" w:type="pct"/>
        <w:tblInd w:w="-4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5"/>
        <w:gridCol w:w="1698"/>
        <w:gridCol w:w="2730"/>
        <w:gridCol w:w="745"/>
        <w:gridCol w:w="1179"/>
        <w:gridCol w:w="1410"/>
        <w:gridCol w:w="14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Header/>
        </w:trPr>
        <w:tc>
          <w:tcPr>
            <w:tcW w:w="45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品目号</w:t>
            </w:r>
          </w:p>
        </w:tc>
        <w:tc>
          <w:tcPr>
            <w:tcW w:w="8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品目名称</w:t>
            </w:r>
          </w:p>
        </w:tc>
        <w:tc>
          <w:tcPr>
            <w:tcW w:w="135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采购标的</w:t>
            </w:r>
          </w:p>
        </w:tc>
        <w:tc>
          <w:tcPr>
            <w:tcW w:w="36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数量（单位）</w:t>
            </w:r>
          </w:p>
        </w:tc>
        <w:tc>
          <w:tcPr>
            <w:tcW w:w="58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技术规格、参数及要求</w:t>
            </w:r>
          </w:p>
        </w:tc>
        <w:tc>
          <w:tcPr>
            <w:tcW w:w="6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品目预算(元)</w:t>
            </w:r>
          </w:p>
        </w:tc>
        <w:tc>
          <w:tcPr>
            <w:tcW w:w="6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45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2-1</w:t>
            </w:r>
          </w:p>
        </w:tc>
        <w:tc>
          <w:tcPr>
            <w:tcW w:w="8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其他医疗设备</w:t>
            </w:r>
          </w:p>
        </w:tc>
        <w:tc>
          <w:tcPr>
            <w:tcW w:w="135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二标段：血液透析机、连续血液净化机（CRRT）、去皮刀、植皮机</w:t>
            </w:r>
          </w:p>
        </w:tc>
        <w:tc>
          <w:tcPr>
            <w:tcW w:w="36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1(批)</w:t>
            </w:r>
          </w:p>
        </w:tc>
        <w:tc>
          <w:tcPr>
            <w:tcW w:w="58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详见采购文件</w:t>
            </w:r>
          </w:p>
        </w:tc>
        <w:tc>
          <w:tcPr>
            <w:tcW w:w="6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850,000.00</w:t>
            </w:r>
          </w:p>
        </w:tc>
        <w:tc>
          <w:tcPr>
            <w:tcW w:w="6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850,000.00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合同履行期限：合同签订后30日历天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合同包3(三标段：激光照射治疗仪、内热针、气压弹道式压力波治疗、运动平板、肛肠熏洗仪、尿动力):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合同包预算金额：986,000.00元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合同包最高限价：986,000.00元</w:t>
      </w:r>
    </w:p>
    <w:tbl>
      <w:tblPr>
        <w:tblW w:w="9957" w:type="dxa"/>
        <w:tblInd w:w="-30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3"/>
        <w:gridCol w:w="796"/>
        <w:gridCol w:w="3187"/>
        <w:gridCol w:w="973"/>
        <w:gridCol w:w="1226"/>
        <w:gridCol w:w="1421"/>
        <w:gridCol w:w="14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blHeader/>
        </w:trPr>
        <w:tc>
          <w:tcPr>
            <w:tcW w:w="9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0" w:hRule="atLeast"/>
        </w:trPr>
        <w:tc>
          <w:tcPr>
            <w:tcW w:w="9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三标段：激光照射治疗仪、内热针、气压弹道式压力波治疗、运动平板、肛肠熏洗仪、尿动力</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986,000.00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986,000.00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合同履行期限：合同签订后30日历天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合同包4(四标段：冰冻切片机、台式低速离心机、全自动液基细胞制片机、显微镜、眼底照相机):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合同包预算金额：880,000.00元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合同包最高限价：880,000.00元</w:t>
      </w:r>
    </w:p>
    <w:tbl>
      <w:tblPr>
        <w:tblW w:w="5378" w:type="pct"/>
        <w:tblInd w:w="-32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0"/>
        <w:gridCol w:w="1399"/>
        <w:gridCol w:w="3021"/>
        <w:gridCol w:w="764"/>
        <w:gridCol w:w="1175"/>
        <w:gridCol w:w="1413"/>
        <w:gridCol w:w="14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5" w:hRule="atLeast"/>
          <w:tblHeader/>
        </w:trPr>
        <w:tc>
          <w:tcPr>
            <w:tcW w:w="4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品目号</w:t>
            </w:r>
          </w:p>
        </w:tc>
        <w:tc>
          <w:tcPr>
            <w:tcW w:w="6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品目名称</w:t>
            </w:r>
          </w:p>
        </w:tc>
        <w:tc>
          <w:tcPr>
            <w:tcW w:w="150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采购标的</w:t>
            </w:r>
          </w:p>
        </w:tc>
        <w:tc>
          <w:tcPr>
            <w:tcW w:w="3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数量（单位）</w:t>
            </w:r>
          </w:p>
        </w:tc>
        <w:tc>
          <w:tcPr>
            <w:tcW w:w="5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技术规格、参数及要求</w:t>
            </w:r>
          </w:p>
        </w:tc>
        <w:tc>
          <w:tcPr>
            <w:tcW w:w="7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品目预算(元)</w:t>
            </w:r>
          </w:p>
        </w:tc>
        <w:tc>
          <w:tcPr>
            <w:tcW w:w="7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b/>
                <w:bCs/>
                <w:color w:val="auto"/>
                <w:sz w:val="24"/>
                <w:szCs w:val="24"/>
              </w:rPr>
            </w:pPr>
            <w:r>
              <w:rPr>
                <w:rFonts w:hint="eastAsia" w:ascii="等线" w:hAnsi="等线" w:eastAsia="等线" w:cs="等线"/>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0" w:hRule="atLeast"/>
        </w:trPr>
        <w:tc>
          <w:tcPr>
            <w:tcW w:w="4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4-1</w:t>
            </w:r>
          </w:p>
        </w:tc>
        <w:tc>
          <w:tcPr>
            <w:tcW w:w="6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其他医疗设备</w:t>
            </w:r>
          </w:p>
        </w:tc>
        <w:tc>
          <w:tcPr>
            <w:tcW w:w="150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四标段：冰冻切片机、台式低速离心机、全自动液基细胞制片机、显微镜、眼底照相机</w:t>
            </w:r>
          </w:p>
        </w:tc>
        <w:tc>
          <w:tcPr>
            <w:tcW w:w="3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1(批)</w:t>
            </w:r>
          </w:p>
        </w:tc>
        <w:tc>
          <w:tcPr>
            <w:tcW w:w="5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240" w:lineRule="auto"/>
              <w:ind w:left="0" w:right="0"/>
              <w:jc w:val="center"/>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详见采购文件</w:t>
            </w:r>
          </w:p>
        </w:tc>
        <w:tc>
          <w:tcPr>
            <w:tcW w:w="7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880,000.00</w:t>
            </w:r>
          </w:p>
        </w:tc>
        <w:tc>
          <w:tcPr>
            <w:tcW w:w="7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right="0"/>
              <w:jc w:val="right"/>
              <w:textAlignment w:val="auto"/>
              <w:rPr>
                <w:rFonts w:hint="eastAsia" w:ascii="等线" w:hAnsi="等线" w:eastAsia="等线" w:cs="等线"/>
                <w:color w:val="auto"/>
                <w:sz w:val="24"/>
                <w:szCs w:val="24"/>
              </w:rPr>
            </w:pPr>
            <w:r>
              <w:rPr>
                <w:rFonts w:hint="eastAsia" w:ascii="等线" w:hAnsi="等线" w:eastAsia="等线" w:cs="等线"/>
                <w:color w:val="auto"/>
                <w:kern w:val="0"/>
                <w:sz w:val="24"/>
                <w:szCs w:val="24"/>
                <w:bdr w:val="none" w:color="auto" w:sz="0" w:space="0"/>
                <w:lang w:val="en-US" w:eastAsia="zh-CN" w:bidi="ar"/>
              </w:rPr>
              <w:t>880,000.00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63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合同履行期限：合同签订后30日历天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合同包1(一标段：儿童肺功能仪、视力筛查仪（检测仪）、听力筛查仪、小儿呼吸机（无创）、脑电图、睡眠中心、心电监护仪)落实政府采购政策需满足的资格要求如下: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r>
        <w:rPr>
          <w:rFonts w:hint="eastAsia" w:ascii="等线" w:hAnsi="等线" w:eastAsia="等线" w:cs="等线"/>
          <w:i w:val="0"/>
          <w:iCs w:val="0"/>
          <w:caps w:val="0"/>
          <w:color w:val="auto"/>
          <w:spacing w:val="0"/>
          <w:sz w:val="24"/>
          <w:szCs w:val="24"/>
          <w:bdr w:val="none" w:color="auto" w:sz="0" w:space="0"/>
          <w:shd w:val="clear" w:fill="FFFFFF"/>
        </w:rPr>
        <w:br w:type="textWrapping"/>
      </w:r>
      <w:r>
        <w:rPr>
          <w:rFonts w:hint="eastAsia" w:ascii="等线" w:hAnsi="等线" w:eastAsia="等线" w:cs="等线"/>
          <w:i w:val="0"/>
          <w:iCs w:val="0"/>
          <w:caps w:val="0"/>
          <w:color w:val="auto"/>
          <w:spacing w:val="0"/>
          <w:sz w:val="24"/>
          <w:szCs w:val="24"/>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运用政府采购政策支持乡村产业振兴的通知》（财库〔2021〕19号）；（11）《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合同包2(二标段：血液透析机、连续血液净化机（CRRT）、去皮刀、植皮机)落实政府采购政策需满足的资格要求如下: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r>
        <w:rPr>
          <w:rFonts w:hint="eastAsia" w:ascii="等线" w:hAnsi="等线" w:eastAsia="等线" w:cs="等线"/>
          <w:i w:val="0"/>
          <w:iCs w:val="0"/>
          <w:caps w:val="0"/>
          <w:color w:val="auto"/>
          <w:spacing w:val="0"/>
          <w:sz w:val="24"/>
          <w:szCs w:val="24"/>
          <w:bdr w:val="none" w:color="auto" w:sz="0" w:space="0"/>
          <w:shd w:val="clear" w:fill="FFFFFF"/>
        </w:rPr>
        <w:br w:type="textWrapping"/>
      </w:r>
      <w:r>
        <w:rPr>
          <w:rFonts w:hint="eastAsia" w:ascii="等线" w:hAnsi="等线" w:eastAsia="等线" w:cs="等线"/>
          <w:i w:val="0"/>
          <w:iCs w:val="0"/>
          <w:caps w:val="0"/>
          <w:color w:val="auto"/>
          <w:spacing w:val="0"/>
          <w:sz w:val="24"/>
          <w:szCs w:val="24"/>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运用政府采购政策支持乡村产业振兴的通知》（财库〔2021〕19号）；（11）《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合同包3(三标段：激光照射治疗仪、内热针、气压弹道式压力波治疗、运动平板、肛肠熏洗仪、尿动力)落实政府采购政策需满足的资格要求如下: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r>
        <w:rPr>
          <w:rFonts w:hint="eastAsia" w:ascii="等线" w:hAnsi="等线" w:eastAsia="等线" w:cs="等线"/>
          <w:i w:val="0"/>
          <w:iCs w:val="0"/>
          <w:caps w:val="0"/>
          <w:color w:val="auto"/>
          <w:spacing w:val="0"/>
          <w:sz w:val="24"/>
          <w:szCs w:val="24"/>
          <w:bdr w:val="none" w:color="auto" w:sz="0" w:space="0"/>
          <w:shd w:val="clear" w:fill="FFFFFF"/>
        </w:rPr>
        <w:br w:type="textWrapping"/>
      </w:r>
      <w:r>
        <w:rPr>
          <w:rFonts w:hint="eastAsia" w:ascii="等线" w:hAnsi="等线" w:eastAsia="等线" w:cs="等线"/>
          <w:i w:val="0"/>
          <w:iCs w:val="0"/>
          <w:caps w:val="0"/>
          <w:color w:val="auto"/>
          <w:spacing w:val="0"/>
          <w:sz w:val="24"/>
          <w:szCs w:val="24"/>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运用政府采购政策支持乡村产业振兴的通知》（财库〔2021〕19号）；（11）《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合同包4(四标段：冰冻切片机、台式低速离心机、全自动液基细胞制片机、显微镜、眼底照相机)落实政府采购政策需满足的资格要求如下: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r>
        <w:rPr>
          <w:rFonts w:hint="eastAsia" w:ascii="等线" w:hAnsi="等线" w:eastAsia="等线" w:cs="等线"/>
          <w:i w:val="0"/>
          <w:iCs w:val="0"/>
          <w:caps w:val="0"/>
          <w:color w:val="auto"/>
          <w:spacing w:val="0"/>
          <w:sz w:val="24"/>
          <w:szCs w:val="24"/>
          <w:bdr w:val="none" w:color="auto" w:sz="0" w:space="0"/>
          <w:shd w:val="clear" w:fill="FFFFFF"/>
        </w:rPr>
        <w:br w:type="textWrapping"/>
      </w:r>
      <w:r>
        <w:rPr>
          <w:rFonts w:hint="eastAsia" w:ascii="等线" w:hAnsi="等线" w:eastAsia="等线" w:cs="等线"/>
          <w:i w:val="0"/>
          <w:iCs w:val="0"/>
          <w:caps w:val="0"/>
          <w:color w:val="auto"/>
          <w:spacing w:val="0"/>
          <w:sz w:val="24"/>
          <w:szCs w:val="24"/>
          <w:bdr w:val="none" w:color="auto" w:sz="0" w:space="0"/>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运用政府采购政策支持乡村产业振兴的通知》（财库〔2021〕19号）；（11）《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合同包1(一标段：儿童肺功能仪、视力筛查仪（检测仪）、听力筛查仪、小儿呼吸机（无创）、脑电图、睡眠中心、心电监护仪)特定资格要求如下: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（2）法定代表人授权委托书（后附法定代表人、被授权人身份证复印件），法定代表人直接投标时，提供法定代表人身份证明（后附法定代表人身份证复印件）；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（3）投标人须具备国家药品监督管理部门颁发的与投标产品经营相适应的证书（投标产品须在其经营范围内）；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（4）所投货物若纳入医疗器械管理的，投标货物须具有有效的医疗器械注册证。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（5）财务状况报告：提供2022年度的财务报表 (至少包括资产负债表和利润表，成立时间至提交投标文件递交截止时间不足一年的可提供成立后任意时段的资产负债表) ，或其基本存款账户开户银行出具的资信证明；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（6）税收缴纳证明：提供一年内已缴纳的至少三个月的有效缴税凭证（依法免税的申请人应提供相关文件证明）；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7）社会保障资金缴纳证明：提供一年内已缴纳的至少三个月的社会保障资金缴存单据或社保机构开具的社会保险参保缴费情况证明，单据或证明上应有社保机构或代收机构的公章。依法不需要缴纳社会保障资金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8）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5日内网站截图）；</w:t>
      </w:r>
      <w:r>
        <w:rPr>
          <w:rFonts w:hint="eastAsia" w:ascii="等线" w:hAnsi="等线" w:eastAsia="等线" w:cs="等线"/>
          <w:i w:val="0"/>
          <w:iCs w:val="0"/>
          <w:caps w:val="0"/>
          <w:color w:val="auto"/>
          <w:spacing w:val="0"/>
          <w:sz w:val="24"/>
          <w:szCs w:val="24"/>
          <w:bdr w:val="none" w:color="auto" w:sz="0" w:space="0"/>
          <w:shd w:val="clear" w:fill="FFFFFF"/>
        </w:rPr>
        <w:br w:type="textWrapping"/>
      </w:r>
      <w:r>
        <w:rPr>
          <w:rFonts w:hint="eastAsia" w:ascii="等线" w:hAnsi="等线" w:eastAsia="等线" w:cs="等线"/>
          <w:i w:val="0"/>
          <w:iCs w:val="0"/>
          <w:caps w:val="0"/>
          <w:color w:val="auto"/>
          <w:spacing w:val="0"/>
          <w:sz w:val="24"/>
          <w:szCs w:val="24"/>
          <w:bdr w:val="none" w:color="auto" w:sz="0" w:space="0"/>
          <w:shd w:val="clear" w:fill="FFFFFF"/>
        </w:rPr>
        <w:t>（9）本项目不接受联合体投标，须出具非联合体投标声明。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合同包2(二标段：血液透析机、连续血液净化机（CRRT）、去皮刀、植皮机)特定资格要求如下: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（2）法定代表人授权委托书（后附法定代表人、被授权人身份证复印件），法定代表人直接投标时，提供法定代表人身份证明（后附法定代表人身份证复印件）；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（3）投标人须具备国家药品监督管理部门颁发的与投标产品经营相适应的证书（投标产品须在其经营范围内）；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（4）所投货物若纳入医疗器械管理的，投标货物须具有有效的医疗器械注册证。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（5）财务状况报告：提供2022年度的财务报表 (至少包括资产负债表和利润表，成立时间至提交投标文件递交截止时间不足一年的可提供成立后任意时段的资产负债表) ，或其基本存款账户开户银行出具的资信证明；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（6）税收缴纳证明：提供一年内已缴纳的至少三个月的有效缴税凭证（依法免税的申请人应提供相关文件证明）；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7）社会保障资金缴纳证明：提供一年内已缴纳的至少三个月的社会保障资金缴存单据或社保机构开具的社会保险参保缴费情况证明，单据或证明上应有社保机构或代收机构的公章。依法不需要缴纳社会保障资金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8）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5日内网站截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（9）本项目不接受联合体投标，须出具非联合体投标声明。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合同包3(三标段：激光照射治疗仪、内热针、气压弹道式压力波治疗、运动平板、肛肠熏洗仪、尿动力)特定资格要求如下: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（2）法定代表人授权委托书（后附法定代表人、被授权人身份证复印件），法定代表人直接投标时，提供法定代表人身份证明（后附法定代表人身份证复印件）；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（3）投标人须具备国家药品监督管理部门颁发的与投标产品经营相适应的证书（投标产品须在其经营范围内）；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（4）所投货物若纳入医疗器械管理的，投标货物须具有有效的医疗器械注册证。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（5）财务状况报告：提供2022年度的财务报表 (至少包括资产负债表和利润表，成立时间至提交投标文件递交截止时间不足一年的可提供成立后任意时段的资产负债表) ，或其基本存款账户开户银行出具的资信证明；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（6）税收缴纳证明：提供一年内已缴纳的至少三个月的有效缴税凭证（依法免税的申请人应提供相关文件证明）；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7）社会保障资金缴纳证明：提供一年内已缴纳的至少三个月的社会保障资金缴存单据或社保机构开具的社会保险参保缴费情况证明，单据或证明上应有社保机构或代收机构的公章。依法不需要缴纳社会保障资金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8）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5日内网站截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（9）本项目不接受联合体投标，须出具非联合体投标声明。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合同包4(四标段：冰冻切片机、台式低速离心机、全自动液基细胞制片机、显微镜、眼底照相机)特定资格要求如下: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（2）法定代表人授权委托书（后附法定代表人、被授权人身份证复印件），法定代表人直接投标时，提供法定代表人身份证明（后附法定代表人身份证复印件）；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（3）投标人须具备国家药品监督管理部门颁发的与投标产品经营相适应的证书（投标产品须在其经营范围内）；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（4）所投货物若纳入医疗器械管理的，投标货物须具有有效的医疗器械注册证。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（5）财务状况报告：提供2022年度的财务报表 (至少包括资产负债表和利润表，成立时间至提交投标文件递交截止时间不足一年的可提供成立后任意时段的资产负债表) ，或其基本存款账户开户银行出具的资信证明；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（6）税收缴纳证明：提供一年内已缴纳的至少三个月的有效缴税凭证（依法免税的申请人应提供相关文件证明）；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7）社会保障资金缴纳证明：提供一年内已缴纳的至少三个月的社会保障资金缴存单据或社保机构开具的社会保险参保缴费情况证明，单据或证明上应有社保机构或代收机构的公章。依法不需要缴纳社会保障资金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8）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5日内网站截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i w:val="0"/>
          <w:iCs w:val="0"/>
          <w:caps w:val="0"/>
          <w:color w:val="auto"/>
          <w:spacing w:val="0"/>
          <w:sz w:val="24"/>
          <w:szCs w:val="24"/>
          <w:shd w:val="clear" w:fill="FFFFFF"/>
        </w:rPr>
      </w:pPr>
      <w:r>
        <w:rPr>
          <w:rFonts w:hint="eastAsia" w:ascii="等线" w:hAnsi="等线" w:eastAsia="等线" w:cs="等线"/>
          <w:i w:val="0"/>
          <w:iCs w:val="0"/>
          <w:caps w:val="0"/>
          <w:color w:val="auto"/>
          <w:spacing w:val="0"/>
          <w:sz w:val="24"/>
          <w:szCs w:val="24"/>
          <w:shd w:val="clear" w:fill="FFFFFF"/>
        </w:rPr>
        <w:t>（9）本项目不接受联合体投标，须出具非联合体投标声明。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三、获取招标文件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时间：</w:t>
      </w:r>
      <w:r>
        <w:rPr>
          <w:rFonts w:hint="eastAsia" w:ascii="等线" w:hAnsi="等线" w:eastAsia="等线" w:cs="等线"/>
          <w:i w:val="0"/>
          <w:iCs w:val="0"/>
          <w:caps w:val="0"/>
          <w:color w:val="auto"/>
          <w:spacing w:val="0"/>
          <w:sz w:val="24"/>
          <w:szCs w:val="24"/>
          <w:bdr w:val="none" w:color="auto" w:sz="0" w:space="0"/>
          <w:shd w:val="clear" w:fill="FFFFFF"/>
        </w:rPr>
        <w:t> 2023年10月19日 至 2023年10月25日 ，每天上午 09:00:00 至 12:00:00 ，下午 14:00:00 至 17:00:00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途径：</w:t>
      </w:r>
      <w:r>
        <w:rPr>
          <w:rFonts w:hint="eastAsia" w:ascii="等线" w:hAnsi="等线" w:eastAsia="等线" w:cs="等线"/>
          <w:i w:val="0"/>
          <w:iCs w:val="0"/>
          <w:caps w:val="0"/>
          <w:color w:val="auto"/>
          <w:spacing w:val="0"/>
          <w:sz w:val="24"/>
          <w:szCs w:val="24"/>
          <w:bdr w:val="none" w:color="auto" w:sz="0" w:space="0"/>
          <w:shd w:val="clear" w:fill="FFFFFF"/>
        </w:rPr>
        <w:t>全国公共资源交易中心平台（陕西省·安康市）（网址：http://ak.sxggzyjy.cn/）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方式：</w:t>
      </w:r>
      <w:r>
        <w:rPr>
          <w:rFonts w:hint="eastAsia" w:ascii="等线" w:hAnsi="等线" w:eastAsia="等线" w:cs="等线"/>
          <w:i w:val="0"/>
          <w:iCs w:val="0"/>
          <w:caps w:val="0"/>
          <w:color w:val="auto"/>
          <w:spacing w:val="0"/>
          <w:sz w:val="24"/>
          <w:szCs w:val="24"/>
          <w:bdr w:val="none" w:color="auto" w:sz="0" w:space="0"/>
          <w:shd w:val="clear" w:fill="FFFFFF"/>
        </w:rPr>
        <w:t>在线获取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售价：</w:t>
      </w:r>
      <w:r>
        <w:rPr>
          <w:rFonts w:hint="eastAsia" w:ascii="等线" w:hAnsi="等线" w:eastAsia="等线" w:cs="等线"/>
          <w:i w:val="0"/>
          <w:iCs w:val="0"/>
          <w:caps w:val="0"/>
          <w:color w:val="auto"/>
          <w:spacing w:val="0"/>
          <w:sz w:val="24"/>
          <w:szCs w:val="24"/>
          <w:bdr w:val="none" w:color="auto" w:sz="0" w:space="0"/>
          <w:shd w:val="clear" w:fill="FFFFFF"/>
        </w:rPr>
        <w:t> 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四、提交投标文件截止时间、开标时间和地点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时间：</w:t>
      </w:r>
      <w:r>
        <w:rPr>
          <w:rFonts w:hint="eastAsia" w:ascii="等线" w:hAnsi="等线" w:eastAsia="等线" w:cs="等线"/>
          <w:i w:val="0"/>
          <w:iCs w:val="0"/>
          <w:caps w:val="0"/>
          <w:color w:val="auto"/>
          <w:spacing w:val="0"/>
          <w:sz w:val="24"/>
          <w:szCs w:val="24"/>
          <w:bdr w:val="none" w:color="auto" w:sz="0" w:space="0"/>
          <w:shd w:val="clear" w:fill="FFFFFF"/>
        </w:rPr>
        <w:t> 2023年11月09日 09时00分00秒 </w:t>
      </w:r>
      <w:r>
        <w:rPr>
          <w:rFonts w:hint="eastAsia" w:ascii="等线" w:hAnsi="等线" w:eastAsia="等线" w:cs="等线"/>
          <w:i w:val="0"/>
          <w:iCs w:val="0"/>
          <w:caps w:val="0"/>
          <w:color w:val="auto"/>
          <w:spacing w:val="0"/>
          <w:sz w:val="24"/>
          <w:szCs w:val="24"/>
          <w:bdr w:val="none" w:color="auto" w:sz="0" w:space="0"/>
          <w:shd w:val="clear" w:fill="FFFFFF"/>
        </w:rPr>
        <w:t>（北京时间）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提交投标文件地点：</w:t>
      </w:r>
      <w:r>
        <w:rPr>
          <w:rFonts w:hint="eastAsia" w:ascii="等线" w:hAnsi="等线" w:eastAsia="等线" w:cs="等线"/>
          <w:i w:val="0"/>
          <w:iCs w:val="0"/>
          <w:caps w:val="0"/>
          <w:color w:val="auto"/>
          <w:spacing w:val="0"/>
          <w:sz w:val="24"/>
          <w:szCs w:val="24"/>
          <w:bdr w:val="none" w:color="auto" w:sz="0" w:space="0"/>
          <w:shd w:val="clear" w:fill="FFFFFF"/>
        </w:rPr>
        <w:t>全国公共资源交易中心平台（陕西省·安康市）（本项目采用电子化投标及远程不见面开标方式）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开标地点：</w:t>
      </w:r>
      <w:r>
        <w:rPr>
          <w:rFonts w:hint="eastAsia" w:ascii="等线" w:hAnsi="等线" w:eastAsia="等线" w:cs="等线"/>
          <w:i w:val="0"/>
          <w:iCs w:val="0"/>
          <w:caps w:val="0"/>
          <w:color w:val="auto"/>
          <w:spacing w:val="0"/>
          <w:sz w:val="24"/>
          <w:szCs w:val="24"/>
          <w:bdr w:val="none" w:color="auto" w:sz="0" w:space="0"/>
          <w:shd w:val="clear" w:fill="FFFFFF"/>
        </w:rPr>
        <w:t>本项目采用电子化投标及远程不见面开标，“不见面开标大厅”登录网址：http://219.145.206.209/BidOpeningHall/bidopeninghallaction/hall/login平台（陕西省.安康市）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自本公告发布之日起</w:t>
      </w:r>
      <w:r>
        <w:rPr>
          <w:rFonts w:hint="eastAsia" w:ascii="等线" w:hAnsi="等线" w:eastAsia="等线" w:cs="等线"/>
          <w:i w:val="0"/>
          <w:iCs w:val="0"/>
          <w:caps w:val="0"/>
          <w:color w:val="auto"/>
          <w:spacing w:val="0"/>
          <w:sz w:val="24"/>
          <w:szCs w:val="24"/>
          <w:bdr w:val="none" w:color="auto" w:sz="0" w:space="0"/>
          <w:shd w:val="clear" w:fill="FFFFFF"/>
        </w:rPr>
        <w:t>5</w:t>
      </w:r>
      <w:r>
        <w:rPr>
          <w:rFonts w:hint="eastAsia" w:ascii="等线" w:hAnsi="等线" w:eastAsia="等线" w:cs="等线"/>
          <w:i w:val="0"/>
          <w:iCs w:val="0"/>
          <w:caps w:val="0"/>
          <w:color w:val="auto"/>
          <w:spacing w:val="0"/>
          <w:sz w:val="24"/>
          <w:szCs w:val="24"/>
          <w:bdr w:val="none" w:color="auto" w:sz="0" w:space="0"/>
          <w:shd w:val="clear"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left"/>
        <w:textAlignment w:val="auto"/>
        <w:rPr>
          <w:rFonts w:hint="eastAsia" w:ascii="等线" w:hAnsi="等线" w:eastAsia="等线" w:cs="等线"/>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1）使用捆绑省交易平台的CA锁登录电子交易平台，通过政府采购系统企业端进入，点击我要投标，完善相关投标信息，下载采购文件。未完成网上操作的或未经采购代理机构确认的，无法完成后续流程。（2）本项目采购公告同时在全国公共资源交易平台（陕西省·安康市）安康市公共资源交易中心（网址：http://ak.sxggzyjy.cn/）、陕西省政府采购网（网址：http://www.ccgp-shaanxi.gov.cn/）发布，投标供应商需在文件发售时间内将网上投标成功回执单、法人授权书、被授权人身份证、营业执照（复印件加盖公章），以“项目名称+公司名称+联系电话”为邮件标题发送电子资料（PDF格式）至281277235@qq.com邮箱，资料审核完成后联系代理公司确认完毕后方可下载招标文件。（3）本项目采用电子化投标方式，相关操作流程详见全国公共资源交易平台（陕西省）网站(服务指南-下载专区)中的《陕西省公共资源交易中心政府采购项目投标指南》，电子招标文件技术支持：4009280095/4009980000。（4）未及时下载文件或未经采购代理公司确认的将会影响后续开评标活动。（5）请各投标人购买招标文件后，按照陕西省财政厅《关于政府采购投标人注册登记有关事项的通知》要求，通过陕西省政府采购网注册登记加入陕西省政府采购投标人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Style w:val="11"/>
          <w:rFonts w:hint="eastAsia" w:ascii="等线" w:hAnsi="等线" w:eastAsia="等线" w:cs="等线"/>
          <w:b/>
          <w:bCs/>
          <w:i w:val="0"/>
          <w:iCs w:val="0"/>
          <w:caps w:val="0"/>
          <w:color w:val="auto"/>
          <w:spacing w:val="0"/>
          <w:sz w:val="24"/>
          <w:szCs w:val="24"/>
          <w:bdr w:val="none" w:color="auto" w:sz="0" w:space="0"/>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Fonts w:hint="eastAsia" w:ascii="等线" w:hAnsi="等线" w:eastAsia="等线" w:cs="等线"/>
          <w:b w:val="0"/>
          <w:bCs w:val="0"/>
          <w:i w:val="0"/>
          <w:iCs w:val="0"/>
          <w:caps w:val="0"/>
          <w:color w:val="auto"/>
          <w:spacing w:val="0"/>
          <w:sz w:val="24"/>
          <w:szCs w:val="24"/>
          <w:bdr w:val="none" w:color="auto" w:sz="0" w:space="0"/>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名称：</w:t>
      </w:r>
      <w:r>
        <w:rPr>
          <w:rFonts w:hint="eastAsia" w:ascii="等线" w:hAnsi="等线" w:eastAsia="等线" w:cs="等线"/>
          <w:i w:val="0"/>
          <w:iCs w:val="0"/>
          <w:caps w:val="0"/>
          <w:color w:val="auto"/>
          <w:spacing w:val="0"/>
          <w:sz w:val="24"/>
          <w:szCs w:val="24"/>
          <w:bdr w:val="none" w:color="auto" w:sz="0" w:space="0"/>
          <w:shd w:val="clear" w:fill="FFFFFF"/>
        </w:rPr>
        <w:t>汉滨区第一医院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地址：</w:t>
      </w:r>
      <w:r>
        <w:rPr>
          <w:rFonts w:hint="eastAsia" w:ascii="等线" w:hAnsi="等线" w:eastAsia="等线" w:cs="等线"/>
          <w:i w:val="0"/>
          <w:iCs w:val="0"/>
          <w:caps w:val="0"/>
          <w:color w:val="auto"/>
          <w:spacing w:val="0"/>
          <w:sz w:val="24"/>
          <w:szCs w:val="24"/>
          <w:bdr w:val="none" w:color="auto" w:sz="0" w:space="0"/>
          <w:shd w:val="clear" w:fill="FFFFFF"/>
        </w:rPr>
        <w:t>安康市汉滨区西大街金银巷46号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联系方式：</w:t>
      </w:r>
      <w:r>
        <w:rPr>
          <w:rFonts w:hint="eastAsia" w:ascii="等线" w:hAnsi="等线" w:eastAsia="等线" w:cs="等线"/>
          <w:i w:val="0"/>
          <w:iCs w:val="0"/>
          <w:caps w:val="0"/>
          <w:color w:val="auto"/>
          <w:spacing w:val="0"/>
          <w:sz w:val="24"/>
          <w:szCs w:val="24"/>
          <w:bdr w:val="none" w:color="auto" w:sz="0" w:space="0"/>
          <w:shd w:val="clear" w:fill="FFFFFF"/>
        </w:rPr>
        <w:t>安康市汉滨区西大街金银巷46号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Fonts w:hint="eastAsia" w:ascii="等线" w:hAnsi="等线" w:eastAsia="等线" w:cs="等线"/>
          <w:b w:val="0"/>
          <w:bCs w:val="0"/>
          <w:i w:val="0"/>
          <w:iCs w:val="0"/>
          <w:caps w:val="0"/>
          <w:color w:val="auto"/>
          <w:spacing w:val="0"/>
          <w:sz w:val="24"/>
          <w:szCs w:val="24"/>
          <w:bdr w:val="none" w:color="auto" w:sz="0" w:space="0"/>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名称：</w:t>
      </w:r>
      <w:r>
        <w:rPr>
          <w:rFonts w:hint="eastAsia" w:ascii="等线" w:hAnsi="等线" w:eastAsia="等线" w:cs="等线"/>
          <w:i w:val="0"/>
          <w:iCs w:val="0"/>
          <w:caps w:val="0"/>
          <w:color w:val="auto"/>
          <w:spacing w:val="0"/>
          <w:sz w:val="24"/>
          <w:szCs w:val="24"/>
          <w:bdr w:val="none" w:color="auto" w:sz="0" w:space="0"/>
          <w:shd w:val="clear" w:fill="FFFFFF"/>
        </w:rPr>
        <w:t>万隆金剑工程管理咨询有限公司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地址：</w:t>
      </w:r>
      <w:r>
        <w:rPr>
          <w:rFonts w:hint="eastAsia" w:ascii="等线" w:hAnsi="等线" w:eastAsia="等线" w:cs="等线"/>
          <w:i w:val="0"/>
          <w:iCs w:val="0"/>
          <w:caps w:val="0"/>
          <w:color w:val="auto"/>
          <w:spacing w:val="0"/>
          <w:sz w:val="24"/>
          <w:szCs w:val="24"/>
          <w:bdr w:val="none" w:color="auto" w:sz="0" w:space="0"/>
          <w:shd w:val="clear" w:fill="FFFFFF"/>
        </w:rPr>
        <w:t>汉滨区金州北路139号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联系方式：</w:t>
      </w:r>
      <w:r>
        <w:rPr>
          <w:rFonts w:hint="eastAsia" w:ascii="等线" w:hAnsi="等线" w:eastAsia="等线" w:cs="等线"/>
          <w:i w:val="0"/>
          <w:iCs w:val="0"/>
          <w:caps w:val="0"/>
          <w:color w:val="auto"/>
          <w:spacing w:val="0"/>
          <w:sz w:val="24"/>
          <w:szCs w:val="24"/>
          <w:bdr w:val="none" w:color="auto" w:sz="0" w:space="0"/>
          <w:shd w:val="clear" w:fill="FFFFFF"/>
        </w:rPr>
        <w:t>15336282277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等线" w:hAnsi="等线" w:eastAsia="等线" w:cs="等线"/>
          <w:b w:val="0"/>
          <w:bCs w:val="0"/>
          <w:color w:val="auto"/>
          <w:sz w:val="24"/>
          <w:szCs w:val="24"/>
        </w:rPr>
      </w:pPr>
      <w:r>
        <w:rPr>
          <w:rFonts w:hint="eastAsia" w:ascii="等线" w:hAnsi="等线" w:eastAsia="等线" w:cs="等线"/>
          <w:b w:val="0"/>
          <w:bCs w:val="0"/>
          <w:i w:val="0"/>
          <w:iCs w:val="0"/>
          <w:caps w:val="0"/>
          <w:color w:val="auto"/>
          <w:spacing w:val="0"/>
          <w:sz w:val="24"/>
          <w:szCs w:val="24"/>
          <w:bdr w:val="none" w:color="auto" w:sz="0" w:space="0"/>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项目联系人：</w:t>
      </w:r>
      <w:r>
        <w:rPr>
          <w:rFonts w:hint="eastAsia" w:ascii="等线" w:hAnsi="等线" w:eastAsia="等线" w:cs="等线"/>
          <w:i w:val="0"/>
          <w:iCs w:val="0"/>
          <w:caps w:val="0"/>
          <w:color w:val="auto"/>
          <w:spacing w:val="0"/>
          <w:sz w:val="24"/>
          <w:szCs w:val="24"/>
          <w:bdr w:val="none" w:color="auto" w:sz="0" w:space="0"/>
          <w:shd w:val="clear" w:fill="FFFFFF"/>
        </w:rPr>
        <w:t>邓先生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等线" w:hAnsi="等线" w:eastAsia="等线" w:cs="等线"/>
          <w:color w:val="auto"/>
          <w:sz w:val="24"/>
          <w:szCs w:val="24"/>
        </w:rPr>
      </w:pPr>
      <w:r>
        <w:rPr>
          <w:rFonts w:hint="eastAsia" w:ascii="等线" w:hAnsi="等线" w:eastAsia="等线" w:cs="等线"/>
          <w:i w:val="0"/>
          <w:iCs w:val="0"/>
          <w:caps w:val="0"/>
          <w:color w:val="auto"/>
          <w:spacing w:val="0"/>
          <w:sz w:val="24"/>
          <w:szCs w:val="24"/>
          <w:bdr w:val="none" w:color="auto" w:sz="0" w:space="0"/>
          <w:shd w:val="clear" w:fill="FFFFFF"/>
        </w:rPr>
        <w:t>电话：</w:t>
      </w:r>
      <w:r>
        <w:rPr>
          <w:rFonts w:hint="eastAsia" w:ascii="等线" w:hAnsi="等线" w:eastAsia="等线" w:cs="等线"/>
          <w:i w:val="0"/>
          <w:iCs w:val="0"/>
          <w:caps w:val="0"/>
          <w:color w:val="auto"/>
          <w:spacing w:val="0"/>
          <w:sz w:val="24"/>
          <w:szCs w:val="24"/>
          <w:bdr w:val="none" w:color="auto" w:sz="0" w:space="0"/>
          <w:shd w:val="clear" w:fill="FFFFFF"/>
        </w:rPr>
        <w:t>15336282277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480"/>
        <w:jc w:val="right"/>
        <w:textAlignment w:val="auto"/>
        <w:rPr>
          <w:rFonts w:hint="eastAsia" w:ascii="等线" w:hAnsi="等线" w:eastAsia="等线" w:cs="等线"/>
          <w:i w:val="0"/>
          <w:iCs w:val="0"/>
          <w:caps w:val="0"/>
          <w:color w:val="auto"/>
          <w:spacing w:val="0"/>
          <w:sz w:val="24"/>
          <w:szCs w:val="24"/>
          <w:bdr w:val="none" w:color="auto" w:sz="0" w:space="0"/>
          <w:shd w:val="clear" w:fill="FFFFFF"/>
        </w:rPr>
      </w:pPr>
      <w:r>
        <w:rPr>
          <w:rFonts w:hint="eastAsia" w:ascii="等线" w:hAnsi="等线" w:eastAsia="等线" w:cs="等线"/>
          <w:i w:val="0"/>
          <w:iCs w:val="0"/>
          <w:caps w:val="0"/>
          <w:color w:val="auto"/>
          <w:spacing w:val="0"/>
          <w:sz w:val="24"/>
          <w:szCs w:val="24"/>
          <w:bdr w:val="none" w:color="auto" w:sz="0" w:space="0"/>
          <w:shd w:val="clear" w:fill="FFFFFF"/>
        </w:rPr>
        <w:t>万隆金剑工程管理咨询有限公司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right"/>
        <w:textAlignment w:val="auto"/>
        <w:rPr>
          <w:rFonts w:hint="default" w:ascii="等线" w:hAnsi="等线" w:eastAsia="等线" w:cs="等线"/>
          <w:i w:val="0"/>
          <w:iCs w:val="0"/>
          <w:caps w:val="0"/>
          <w:color w:val="auto"/>
          <w:spacing w:val="0"/>
          <w:sz w:val="24"/>
          <w:szCs w:val="24"/>
          <w:bdr w:val="none" w:color="auto" w:sz="0" w:space="0"/>
          <w:shd w:val="clear" w:fill="FFFFFF"/>
          <w:lang w:val="en-US" w:eastAsia="zh-CN"/>
        </w:rPr>
      </w:pPr>
      <w:r>
        <w:rPr>
          <w:rFonts w:hint="eastAsia" w:ascii="等线" w:hAnsi="等线" w:cs="等线"/>
          <w:i w:val="0"/>
          <w:iCs w:val="0"/>
          <w:caps w:val="0"/>
          <w:color w:val="auto"/>
          <w:spacing w:val="0"/>
          <w:sz w:val="24"/>
          <w:szCs w:val="24"/>
          <w:bdr w:val="none" w:color="auto" w:sz="0" w:space="0"/>
          <w:shd w:val="clear" w:fill="FFFFFF"/>
          <w:lang w:val="en-US" w:eastAsia="zh-CN"/>
        </w:rPr>
        <w:t>2023年10月18日</w:t>
      </w:r>
    </w:p>
    <w:p>
      <w:pPr>
        <w:rPr>
          <w:color w:val="auto"/>
        </w:rPr>
      </w:pPr>
    </w:p>
    <w:sectPr>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YTk2MGZhODUwYTg1NzMzN2I4NWVjZDUzODJmZjUifQ=="/>
  </w:docVars>
  <w:rsids>
    <w:rsidRoot w:val="432C0BAA"/>
    <w:rsid w:val="432C0BAA"/>
    <w:rsid w:val="43A913AA"/>
    <w:rsid w:val="44D25B8A"/>
    <w:rsid w:val="53514ABF"/>
    <w:rsid w:val="5E8D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240" w:lineRule="auto"/>
      <w:ind w:firstLine="0" w:firstLineChars="0"/>
      <w:jc w:val="both"/>
    </w:pPr>
    <w:rPr>
      <w:rFonts w:ascii="宋体" w:hAnsi="宋体" w:eastAsia="等线" w:cs="Times New Roman"/>
      <w:kern w:val="2"/>
      <w:sz w:val="24"/>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next w:val="8"/>
    <w:qFormat/>
    <w:uiPriority w:val="0"/>
    <w:pPr>
      <w:ind w:firstLine="0" w:firstLineChars="0"/>
    </w:pPr>
    <w:rPr>
      <w:rFonts w:ascii="Times New Roman" w:hAnsi="Times New Roman"/>
      <w:kern w:val="2"/>
      <w:sz w:val="24"/>
      <w:szCs w:val="20"/>
    </w:rPr>
  </w:style>
  <w:style w:type="paragraph" w:styleId="8">
    <w:name w:val="Body Text First Indent 2"/>
    <w:basedOn w:val="5"/>
    <w:qFormat/>
    <w:uiPriority w:val="0"/>
    <w:pPr>
      <w:ind w:firstLine="420" w:firstLineChars="200"/>
    </w:p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2023-10-18T08:30:00Z</dcterms:created>
  <dc:creator>神烦起名字</dc:creator>
  <cp:lastModifiedBy>神烦起名字</cp:lastModifiedBy>
  <dcterms:modified xsi:type="dcterms:W3CDTF">2023-10-18T08:47:50Z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1DB1E8277EDC48689066BFA569BF7B6B_11</vt:lpwstr>
  </property>
</Properties>
</file>