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hAnsi="宋体" w:eastAsia="宋体" w:cs="宋体"/>
          <w:highlight w:val="none"/>
        </w:rPr>
      </w:pPr>
      <w:bookmarkStart w:id="0" w:name="_Toc14151"/>
      <w:bookmarkStart w:id="1" w:name="_Toc22061"/>
      <w:bookmarkStart w:id="2" w:name="_Toc22396"/>
      <w:r>
        <w:rPr>
          <w:rFonts w:hint="eastAsia" w:ascii="宋体" w:hAnsi="宋体" w:eastAsia="宋体" w:cs="宋体"/>
          <w:highlight w:val="none"/>
        </w:rPr>
        <w:t>第一部分  竞争性谈判公告</w:t>
      </w:r>
      <w:bookmarkEnd w:id="0"/>
      <w:bookmarkEnd w:id="1"/>
      <w:bookmarkEnd w:id="2"/>
    </w:p>
    <w:p>
      <w:pPr>
        <w:pStyle w:val="6"/>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color w:val="333333"/>
          <w:kern w:val="0"/>
          <w:sz w:val="24"/>
          <w:szCs w:val="24"/>
          <w:highlight w:val="none"/>
          <w:lang w:val="en-US" w:eastAsia="zh-CN" w:bidi="ar"/>
        </w:rPr>
      </w:pPr>
      <w:r>
        <w:rPr>
          <w:rFonts w:hint="eastAsia" w:ascii="宋体" w:hAnsi="宋体" w:eastAsia="宋体" w:cs="宋体"/>
          <w:b/>
          <w:color w:val="333333"/>
          <w:kern w:val="0"/>
          <w:sz w:val="24"/>
          <w:szCs w:val="24"/>
          <w:highlight w:val="none"/>
          <w:lang w:val="en-US" w:eastAsia="zh-CN" w:bidi="ar"/>
        </w:rPr>
        <w:t xml:space="preserve">子洲县公安局交通警察大队关于科技信息化大楼改造项目（二次）采购项目潜在的供应商可在全国公共资源交易中心平台（陕西省）使用CA锁报名后自行下载采购文件，并于截止时间前递交响应文件。 </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color w:val="333333"/>
          <w:kern w:val="0"/>
          <w:sz w:val="24"/>
          <w:szCs w:val="24"/>
          <w:highlight w:val="none"/>
          <w:lang w:val="en-US" w:eastAsia="zh-CN" w:bidi="ar"/>
        </w:rPr>
      </w:pPr>
      <w:r>
        <w:rPr>
          <w:rFonts w:hint="eastAsia" w:ascii="宋体" w:hAnsi="宋体" w:eastAsia="宋体" w:cs="宋体"/>
          <w:b/>
          <w:color w:val="333333"/>
          <w:kern w:val="0"/>
          <w:sz w:val="24"/>
          <w:szCs w:val="24"/>
          <w:highlight w:val="none"/>
          <w:lang w:val="en-US" w:eastAsia="zh-CN" w:bidi="ar"/>
        </w:rPr>
        <w:t>一、项目基本情况：</w:t>
      </w:r>
    </w:p>
    <w:p>
      <w:pPr>
        <w:pStyle w:val="6"/>
        <w:keepNext w:val="0"/>
        <w:keepLines w:val="0"/>
        <w:widowControl/>
        <w:suppressLineNumbers w:val="0"/>
        <w:spacing w:before="0" w:beforeAutospacing="0" w:after="0" w:afterAutospacing="0" w:line="360" w:lineRule="auto"/>
        <w:ind w:left="0" w:leftChars="0" w:right="0" w:firstLine="420" w:firstLineChars="175"/>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1、项目编号：YLWC政采2023-012.1B1</w:t>
      </w:r>
    </w:p>
    <w:p>
      <w:pPr>
        <w:pStyle w:val="6"/>
        <w:keepNext w:val="0"/>
        <w:keepLines w:val="0"/>
        <w:widowControl/>
        <w:suppressLineNumbers w:val="0"/>
        <w:spacing w:before="0" w:beforeAutospacing="0" w:after="0" w:afterAutospacing="0" w:line="360" w:lineRule="auto"/>
        <w:ind w:left="0" w:leftChars="0" w:right="0" w:firstLine="420" w:firstLineChars="175"/>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2、项目名称：子洲县公安局交通警察大队关于科技信息化大楼改造项目（二次）</w:t>
      </w:r>
    </w:p>
    <w:p>
      <w:pPr>
        <w:pStyle w:val="6"/>
        <w:keepNext w:val="0"/>
        <w:keepLines w:val="0"/>
        <w:widowControl/>
        <w:suppressLineNumbers w:val="0"/>
        <w:spacing w:before="0" w:beforeAutospacing="0" w:after="0" w:afterAutospacing="0" w:line="360" w:lineRule="auto"/>
        <w:ind w:left="0" w:leftChars="0" w:right="0" w:firstLine="420" w:firstLineChars="175"/>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3、预算金额：1147904.90元</w:t>
      </w:r>
    </w:p>
    <w:p>
      <w:pPr>
        <w:pStyle w:val="6"/>
        <w:keepNext w:val="0"/>
        <w:keepLines w:val="0"/>
        <w:widowControl/>
        <w:suppressLineNumbers w:val="0"/>
        <w:spacing w:before="0" w:beforeAutospacing="0" w:after="0" w:afterAutospacing="0" w:line="360" w:lineRule="auto"/>
        <w:ind w:left="0" w:leftChars="0" w:right="0" w:firstLine="420" w:firstLineChars="175"/>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4、最高限价：</w:t>
      </w:r>
      <w:r>
        <w:rPr>
          <w:rFonts w:hint="eastAsia" w:ascii="宋体" w:hAnsi="宋体" w:eastAsia="宋体" w:cs="宋体"/>
          <w:i w:val="0"/>
          <w:caps w:val="0"/>
          <w:color w:val="333333"/>
          <w:spacing w:val="0"/>
          <w:sz w:val="24"/>
          <w:szCs w:val="24"/>
          <w:highlight w:val="none"/>
          <w:shd w:val="clear" w:color="auto" w:fill="FFFFFF"/>
          <w:lang w:eastAsia="zh-CN"/>
        </w:rPr>
        <w:t>即预算金额</w:t>
      </w:r>
    </w:p>
    <w:p>
      <w:pPr>
        <w:pStyle w:val="6"/>
        <w:keepNext w:val="0"/>
        <w:keepLines w:val="0"/>
        <w:widowControl/>
        <w:suppressLineNumbers w:val="0"/>
        <w:spacing w:before="0" w:beforeAutospacing="0" w:after="0" w:afterAutospacing="0" w:line="360" w:lineRule="auto"/>
        <w:ind w:left="0" w:leftChars="0" w:right="0" w:firstLine="420" w:firstLineChars="175"/>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 xml:space="preserve">5、采购需求：科技信息化大楼改造项目，1项， </w:t>
      </w:r>
    </w:p>
    <w:p>
      <w:pPr>
        <w:pStyle w:val="6"/>
        <w:keepNext w:val="0"/>
        <w:keepLines w:val="0"/>
        <w:widowControl/>
        <w:suppressLineNumbers w:val="0"/>
        <w:spacing w:before="0" w:beforeAutospacing="0" w:after="0" w:afterAutospacing="0" w:line="360" w:lineRule="auto"/>
        <w:ind w:left="0" w:leftChars="0" w:right="0" w:firstLine="420" w:firstLineChars="175"/>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6、本项目是否接受联合体投标：否</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val="0"/>
          <w:color w:val="333333"/>
          <w:kern w:val="0"/>
          <w:sz w:val="24"/>
          <w:szCs w:val="24"/>
          <w:highlight w:val="none"/>
          <w:lang w:val="en-US" w:eastAsia="zh-CN" w:bidi="ar"/>
        </w:rPr>
      </w:pPr>
      <w:r>
        <w:rPr>
          <w:rFonts w:hint="eastAsia" w:ascii="宋体" w:hAnsi="宋体" w:eastAsia="宋体" w:cs="宋体"/>
          <w:b/>
          <w:bCs w:val="0"/>
          <w:color w:val="333333"/>
          <w:kern w:val="0"/>
          <w:sz w:val="24"/>
          <w:szCs w:val="24"/>
          <w:highlight w:val="none"/>
          <w:lang w:val="en-US" w:eastAsia="zh-CN" w:bidi="ar"/>
        </w:rPr>
        <w:t xml:space="preserve">二、 响应供应商的资格要求 </w:t>
      </w:r>
    </w:p>
    <w:p>
      <w:pPr>
        <w:pStyle w:val="6"/>
        <w:adjustRightInd w:val="0"/>
        <w:snapToGrid w:val="0"/>
        <w:spacing w:before="0" w:beforeAutospacing="0" w:after="0" w:afterAutospacing="0" w:line="360" w:lineRule="auto"/>
        <w:ind w:firstLine="420"/>
        <w:rPr>
          <w:rFonts w:hint="eastAsia" w:ascii="宋体" w:hAnsi="宋体" w:eastAsia="宋体" w:cs="宋体"/>
          <w:szCs w:val="24"/>
        </w:rPr>
      </w:pPr>
      <w:r>
        <w:rPr>
          <w:rFonts w:hint="eastAsia" w:ascii="宋体" w:hAnsi="宋体" w:eastAsia="宋体" w:cs="宋体"/>
          <w:color w:val="333333"/>
          <w:szCs w:val="24"/>
          <w:shd w:val="clear" w:color="auto" w:fill="FFFFFF"/>
        </w:rPr>
        <w:t>1、满足《中华人民共和国政府采购法》第二十二条规定</w:t>
      </w:r>
    </w:p>
    <w:p>
      <w:pPr>
        <w:adjustRightInd w:val="0"/>
        <w:snapToGrid w:val="0"/>
        <w:spacing w:line="360" w:lineRule="auto"/>
        <w:ind w:firstLine="420" w:firstLineChars="200"/>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2、落实政府采购政策需满足的资格要求：</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1）《政府采购促进中小企业发展管理办法》（财库〔2020〕46号）；</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2）《财政部司法部关于政府采购支持监狱企业发展有关问题的通知》（财库〔2014〕68号）；</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3）《国务院办公厅关于建立政府强制采购节能产品制度的通知》（国办发〔2007〕51号）；</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4）《节能产品政府采购实施意见》（财库[2004]185号）；</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5）《环境标志产品政府采购实施的意见》（财库[2006]90号）；</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6）《财政部、民政部、中国残疾人联合会关于促进残疾人就业政府采购政策的通知》（财库[2017]141号）；</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7）陕西省财政厅关于印发《陕西省中小企业政府采购信用融资办法》（陕财办采〔2018〕23号）；相关政策、业务流程、办理平台(http://www.ccgpshaanxi.gov.cn/zcdservice/zcd/shanxi/)；</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8）《关于在政府采购活动中查询及使用信用记录有关问题的通知》（财库〔2016〕125号）；</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9）《榆林市财政局关于进一步加大政府采购支持中小企业力度的通知》（榆政财采发〔2022〕10号)；</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10）《陕西省财政厅关于进一步加大政府采购支持中小企业力度的通知》(陕财采发〔2022〕5号)；</w:t>
      </w:r>
    </w:p>
    <w:p>
      <w:pPr>
        <w:adjustRightInd w:val="0"/>
        <w:snapToGrid w:val="0"/>
        <w:spacing w:line="360" w:lineRule="auto"/>
        <w:ind w:left="479" w:leftChars="228" w:firstLine="0" w:firstLineChars="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11）《陕西省财政厅中国人民银行西安分行关于深人推进政府采购信用融资业务的通知》（陕财办采〔2023]5号）</w:t>
      </w:r>
    </w:p>
    <w:p>
      <w:pPr>
        <w:pStyle w:val="6"/>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3、本项目的特定资格要求：</w:t>
      </w:r>
    </w:p>
    <w:p>
      <w:pPr>
        <w:pStyle w:val="6"/>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6" w:leftChars="0" w:right="0" w:firstLine="412" w:firstLineChars="172"/>
        <w:jc w:val="left"/>
        <w:textAlignment w:val="auto"/>
        <w:rPr>
          <w:rFonts w:hint="eastAsia" w:ascii="宋体" w:hAnsi="宋体" w:eastAsia="宋体" w:cs="宋体"/>
          <w:b w:val="0"/>
          <w:bCs/>
          <w:color w:val="333333"/>
          <w:kern w:val="0"/>
          <w:sz w:val="24"/>
          <w:szCs w:val="24"/>
          <w:lang w:val="en-US" w:eastAsia="zh-CN" w:bidi="ar"/>
        </w:rPr>
      </w:pPr>
      <w:r>
        <w:rPr>
          <w:rFonts w:hint="eastAsia" w:ascii="宋体" w:hAnsi="宋体" w:eastAsia="宋体" w:cs="宋体"/>
          <w:b w:val="0"/>
          <w:bCs/>
          <w:color w:val="333333"/>
          <w:kern w:val="0"/>
          <w:sz w:val="24"/>
          <w:szCs w:val="24"/>
          <w:lang w:val="en-US" w:eastAsia="zh-CN" w:bidi="ar"/>
        </w:rPr>
        <w:t>具有独立承担民事责任能力的法人、其他组织或自然人，提供合法有效的统一社会信用代码营业执照（事业单位提供事业单位法人证书，自然人提供身份证明）；</w:t>
      </w:r>
    </w:p>
    <w:p>
      <w:pPr>
        <w:pStyle w:val="6"/>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6" w:leftChars="0" w:right="0" w:firstLine="412" w:firstLineChars="172"/>
        <w:jc w:val="left"/>
        <w:textAlignment w:val="auto"/>
        <w:rPr>
          <w:rFonts w:hint="eastAsia" w:ascii="宋体" w:hAnsi="宋体" w:eastAsia="宋体" w:cs="宋体"/>
          <w:b w:val="0"/>
          <w:bCs/>
          <w:color w:val="333333"/>
          <w:kern w:val="0"/>
          <w:sz w:val="24"/>
          <w:szCs w:val="24"/>
          <w:lang w:val="en-US" w:eastAsia="zh-CN" w:bidi="ar"/>
        </w:rPr>
      </w:pPr>
      <w:r>
        <w:rPr>
          <w:rFonts w:hint="eastAsia" w:ascii="宋体" w:hAnsi="宋体" w:eastAsia="宋体" w:cs="宋体"/>
          <w:sz w:val="24"/>
          <w:szCs w:val="24"/>
          <w:lang w:val="en-US" w:eastAsia="zh-CN"/>
        </w:rPr>
        <w:t>财务状况报告：供应商提供2022年经审计的财务报告，成立时间至提交响应文件截止时间不足一年的提供其基本账户开户银行出具的资信证明及基本账户开户许可证；</w:t>
      </w:r>
    </w:p>
    <w:p>
      <w:pPr>
        <w:pStyle w:val="6"/>
        <w:keepNext w:val="0"/>
        <w:keepLines w:val="0"/>
        <w:pageBreakBefore w:val="0"/>
        <w:widowControl/>
        <w:numPr>
          <w:ilvl w:val="0"/>
          <w:numId w:val="1"/>
        </w:numPr>
        <w:suppressLineNumbers w:val="0"/>
        <w:shd w:val="clear" w:color="auto" w:fill="auto"/>
        <w:kinsoku/>
        <w:wordWrap/>
        <w:overflowPunct/>
        <w:topLinePunct w:val="0"/>
        <w:autoSpaceDE/>
        <w:autoSpaceDN/>
        <w:bidi w:val="0"/>
        <w:adjustRightInd w:val="0"/>
        <w:snapToGrid w:val="0"/>
        <w:spacing w:before="0" w:beforeAutospacing="0" w:after="0" w:afterAutospacing="0" w:line="360" w:lineRule="auto"/>
        <w:ind w:left="6" w:leftChars="0" w:right="0" w:firstLine="412" w:firstLineChars="172"/>
        <w:jc w:val="left"/>
        <w:textAlignment w:val="auto"/>
        <w:rPr>
          <w:rFonts w:hint="eastAsia" w:ascii="宋体" w:hAnsi="宋体" w:eastAsia="宋体" w:cs="宋体"/>
          <w:i w:val="0"/>
          <w:caps w:val="0"/>
          <w:color w:val="333333"/>
          <w:spacing w:val="0"/>
          <w:sz w:val="24"/>
          <w:szCs w:val="24"/>
          <w:shd w:val="clear" w:color="auto" w:fill="FFFFFF"/>
          <w:lang w:eastAsia="zh-CN"/>
        </w:rPr>
      </w:pPr>
      <w:r>
        <w:rPr>
          <w:rFonts w:hint="eastAsia" w:ascii="宋体" w:hAnsi="宋体" w:eastAsia="宋体" w:cs="宋体"/>
          <w:sz w:val="24"/>
          <w:szCs w:val="24"/>
        </w:rPr>
        <w:t>税收缴纳证明：提供</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文件截止之日前一年内任意一个月的依法缴纳税收的相关凭据（时间以税款所属日期为准），凭据应有税务机关或代收机关的公章或业务专用章。依法免税或无须缴纳税收的投标人，应提供相应证明文件</w:t>
      </w:r>
      <w:r>
        <w:rPr>
          <w:rFonts w:hint="eastAsia" w:ascii="宋体" w:hAnsi="宋体" w:eastAsia="宋体" w:cs="宋体"/>
          <w:sz w:val="24"/>
          <w:szCs w:val="24"/>
          <w:lang w:eastAsia="zh-CN"/>
        </w:rPr>
        <w:t>；</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6" w:leftChars="0" w:firstLine="412" w:firstLineChars="172"/>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社会保障资金缴纳证明：提供响应文件截止之日前一年内任意一个月的社会保障资金缴存单据或社保机构开具的社会保险参保缴费情况证明。依法不需要缴纳社会保障资金的投标人应提供相关证明文件；</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360" w:lineRule="auto"/>
        <w:ind w:left="6" w:leftChars="0" w:right="0" w:firstLine="412" w:firstLineChars="172"/>
        <w:textAlignment w:val="auto"/>
        <w:rPr>
          <w:rFonts w:hint="eastAsia" w:ascii="宋体" w:hAnsi="宋体" w:eastAsia="宋体" w:cs="宋体"/>
          <w:b w:val="0"/>
          <w:bCs w:val="0"/>
          <w:i w:val="0"/>
          <w:iCs w:val="0"/>
          <w:caps w:val="0"/>
          <w:color w:val="333333"/>
          <w:spacing w:val="0"/>
          <w:sz w:val="24"/>
          <w:szCs w:val="24"/>
          <w:shd w:val="clear" w:color="auto" w:fill="FFFFFF"/>
          <w:lang w:val="en-US" w:eastAsia="zh-CN"/>
        </w:rPr>
      </w:pPr>
      <w:r>
        <w:rPr>
          <w:rFonts w:hint="eastAsia" w:ascii="宋体" w:hAnsi="宋体" w:eastAsia="宋体" w:cs="宋体"/>
          <w:b w:val="0"/>
          <w:bCs w:val="0"/>
          <w:i w:val="0"/>
          <w:iCs w:val="0"/>
          <w:caps w:val="0"/>
          <w:color w:val="333333"/>
          <w:spacing w:val="0"/>
          <w:sz w:val="24"/>
          <w:szCs w:val="24"/>
          <w:shd w:val="clear" w:color="auto" w:fill="FFFFFF"/>
          <w:lang w:val="en-US" w:eastAsia="zh-CN"/>
        </w:rPr>
        <w:t>具备</w:t>
      </w:r>
      <w:r>
        <w:rPr>
          <w:rFonts w:hint="eastAsia" w:ascii="宋体" w:hAnsi="宋体" w:eastAsia="宋体" w:cs="宋体"/>
          <w:b w:val="0"/>
          <w:bCs w:val="0"/>
          <w:i w:val="0"/>
          <w:iCs w:val="0"/>
          <w:caps w:val="0"/>
          <w:color w:val="auto"/>
          <w:spacing w:val="0"/>
          <w:sz w:val="24"/>
          <w:szCs w:val="24"/>
          <w:shd w:val="clear" w:color="auto" w:fill="FFFFFF"/>
          <w:lang w:val="en-US" w:eastAsia="zh-CN"/>
        </w:rPr>
        <w:t>建设</w:t>
      </w:r>
      <w:r>
        <w:rPr>
          <w:rFonts w:hint="eastAsia" w:ascii="宋体" w:hAnsi="宋体" w:eastAsia="宋体" w:cs="宋体"/>
          <w:b w:val="0"/>
          <w:bCs w:val="0"/>
          <w:i w:val="0"/>
          <w:iCs w:val="0"/>
          <w:caps w:val="0"/>
          <w:color w:val="333333"/>
          <w:spacing w:val="0"/>
          <w:sz w:val="24"/>
          <w:szCs w:val="24"/>
          <w:shd w:val="clear" w:color="auto" w:fill="FFFFFF"/>
          <w:lang w:val="en-US" w:eastAsia="zh-CN"/>
        </w:rPr>
        <w:t>行政主管部门核发的</w:t>
      </w:r>
      <w:r>
        <w:rPr>
          <w:rFonts w:hint="eastAsia" w:ascii="宋体" w:hAnsi="宋体" w:cs="宋体"/>
          <w:b w:val="0"/>
          <w:bCs w:val="0"/>
          <w:i w:val="0"/>
          <w:iCs w:val="0"/>
          <w:caps w:val="0"/>
          <w:color w:val="auto"/>
          <w:spacing w:val="0"/>
          <w:sz w:val="24"/>
          <w:szCs w:val="24"/>
          <w:shd w:val="clear" w:color="auto" w:fill="FFFFFF"/>
          <w:lang w:val="en-US" w:eastAsia="zh-CN"/>
        </w:rPr>
        <w:t>建筑工程施工</w:t>
      </w:r>
      <w:r>
        <w:rPr>
          <w:rFonts w:hint="eastAsia" w:ascii="宋体" w:hAnsi="宋体" w:eastAsia="宋体" w:cs="宋体"/>
          <w:b w:val="0"/>
          <w:bCs w:val="0"/>
          <w:i w:val="0"/>
          <w:iCs w:val="0"/>
          <w:caps w:val="0"/>
          <w:color w:val="333333"/>
          <w:spacing w:val="0"/>
          <w:sz w:val="24"/>
          <w:szCs w:val="24"/>
          <w:shd w:val="clear" w:color="auto" w:fill="FFFFFF"/>
          <w:lang w:val="en-US" w:eastAsia="zh-CN"/>
        </w:rPr>
        <w:t>总承包三级（含三级）以上资质的独立企业法人资格；</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360" w:lineRule="auto"/>
        <w:ind w:left="6" w:leftChars="0" w:right="0" w:firstLine="412" w:firstLineChars="172"/>
        <w:textAlignment w:val="auto"/>
        <w:rPr>
          <w:rFonts w:hint="eastAsia" w:ascii="宋体" w:hAnsi="宋体" w:eastAsia="宋体" w:cs="宋体"/>
          <w:b w:val="0"/>
          <w:bCs w:val="0"/>
          <w:i w:val="0"/>
          <w:iCs w:val="0"/>
          <w:caps w:val="0"/>
          <w:color w:val="333333"/>
          <w:spacing w:val="0"/>
          <w:sz w:val="24"/>
          <w:szCs w:val="24"/>
          <w:shd w:val="clear" w:color="auto" w:fill="FFFFFF"/>
        </w:rPr>
      </w:pPr>
      <w:r>
        <w:rPr>
          <w:rFonts w:hint="eastAsia" w:ascii="宋体" w:hAnsi="宋体" w:eastAsia="宋体" w:cs="宋体"/>
          <w:b w:val="0"/>
          <w:bCs w:val="0"/>
          <w:i w:val="0"/>
          <w:iCs w:val="0"/>
          <w:caps w:val="0"/>
          <w:color w:val="333333"/>
          <w:spacing w:val="0"/>
          <w:sz w:val="24"/>
          <w:szCs w:val="24"/>
          <w:shd w:val="clear" w:color="auto" w:fill="FFFFFF"/>
          <w:lang w:val="en-US" w:eastAsia="zh-CN"/>
        </w:rPr>
        <w:t>具备有效的安全生产许可证；</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6" w:leftChars="0" w:firstLine="412" w:firstLineChars="172"/>
        <w:textAlignment w:val="auto"/>
        <w:rPr>
          <w:rFonts w:hint="eastAsia" w:ascii="宋体" w:hAnsi="宋体" w:eastAsia="宋体" w:cs="宋体"/>
          <w:color w:val="333333"/>
          <w:sz w:val="24"/>
          <w:szCs w:val="24"/>
          <w:shd w:val="clear" w:color="auto" w:fill="FFFFFF"/>
        </w:rPr>
      </w:pPr>
      <w:r>
        <w:rPr>
          <w:rFonts w:hint="eastAsia" w:ascii="宋体" w:hAnsi="宋体" w:eastAsia="宋体" w:cs="宋体"/>
          <w:b w:val="0"/>
          <w:bCs w:val="0"/>
          <w:i w:val="0"/>
          <w:iCs w:val="0"/>
          <w:caps w:val="0"/>
          <w:color w:val="333333"/>
          <w:spacing w:val="0"/>
          <w:sz w:val="24"/>
          <w:szCs w:val="24"/>
          <w:shd w:val="clear" w:color="auto" w:fill="FFFFFF"/>
          <w:lang w:val="en-US" w:eastAsia="zh-CN"/>
        </w:rPr>
        <w:t>拟派往本项目的建造师必须为本单位的注册人员且具备</w:t>
      </w:r>
      <w:r>
        <w:rPr>
          <w:rFonts w:hint="eastAsia" w:ascii="宋体" w:hAnsi="宋体" w:cs="宋体"/>
          <w:b w:val="0"/>
          <w:bCs w:val="0"/>
          <w:i w:val="0"/>
          <w:iCs w:val="0"/>
          <w:caps w:val="0"/>
          <w:color w:val="333333"/>
          <w:spacing w:val="0"/>
          <w:sz w:val="24"/>
          <w:szCs w:val="24"/>
          <w:shd w:val="clear" w:color="auto" w:fill="FFFFFF"/>
          <w:lang w:val="en-US" w:eastAsia="zh-CN"/>
        </w:rPr>
        <w:t>建筑</w:t>
      </w:r>
      <w:r>
        <w:rPr>
          <w:rFonts w:hint="eastAsia" w:ascii="宋体" w:hAnsi="宋体" w:eastAsia="宋体" w:cs="宋体"/>
          <w:b w:val="0"/>
          <w:bCs w:val="0"/>
          <w:i w:val="0"/>
          <w:iCs w:val="0"/>
          <w:caps w:val="0"/>
          <w:color w:val="333333"/>
          <w:spacing w:val="0"/>
          <w:sz w:val="24"/>
          <w:szCs w:val="24"/>
          <w:shd w:val="clear" w:color="auto" w:fill="FFFFFF"/>
          <w:lang w:val="en-US" w:eastAsia="zh-CN"/>
        </w:rPr>
        <w:t>工程专业二级及以上建造师资格，具备</w:t>
      </w:r>
      <w:r>
        <w:rPr>
          <w:rFonts w:hint="eastAsia" w:ascii="宋体" w:hAnsi="宋体" w:cs="宋体"/>
          <w:b w:val="0"/>
          <w:bCs w:val="0"/>
          <w:i w:val="0"/>
          <w:iCs w:val="0"/>
          <w:caps w:val="0"/>
          <w:color w:val="333333"/>
          <w:spacing w:val="0"/>
          <w:sz w:val="24"/>
          <w:szCs w:val="24"/>
          <w:shd w:val="clear" w:color="auto" w:fill="FFFFFF"/>
          <w:lang w:val="en-US" w:eastAsia="zh-CN"/>
        </w:rPr>
        <w:t>住房和城乡建设</w:t>
      </w:r>
      <w:r>
        <w:rPr>
          <w:rFonts w:hint="eastAsia" w:ascii="宋体" w:hAnsi="宋体" w:eastAsia="宋体" w:cs="宋体"/>
          <w:b w:val="0"/>
          <w:bCs w:val="0"/>
          <w:i w:val="0"/>
          <w:iCs w:val="0"/>
          <w:caps w:val="0"/>
          <w:color w:val="333333"/>
          <w:spacing w:val="0"/>
          <w:sz w:val="24"/>
          <w:szCs w:val="24"/>
          <w:shd w:val="clear" w:color="auto" w:fill="FFFFFF"/>
          <w:lang w:val="en-US" w:eastAsia="zh-CN"/>
        </w:rPr>
        <w:t>主管部门颁发的安全生产考核合格证书（B证），未担任其他在建工程的项目经理（无在建承诺书），且本企业近半年可查询的养老保险缴费证明；</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6" w:leftChars="0" w:firstLine="412" w:firstLineChars="172"/>
        <w:textAlignment w:val="auto"/>
        <w:rPr>
          <w:rFonts w:hint="eastAsia" w:ascii="宋体" w:hAnsi="宋体" w:eastAsia="宋体" w:cs="宋体"/>
          <w:color w:val="333333"/>
          <w:sz w:val="24"/>
          <w:szCs w:val="24"/>
          <w:shd w:val="clear" w:color="auto" w:fill="FFFFFF"/>
        </w:rPr>
      </w:pPr>
      <w:r>
        <w:rPr>
          <w:rFonts w:hint="eastAsia" w:ascii="宋体" w:hAnsi="宋体" w:eastAsia="宋体" w:cs="宋体"/>
          <w:kern w:val="0"/>
          <w:sz w:val="24"/>
          <w:szCs w:val="24"/>
          <w:lang w:val="en-US" w:eastAsia="zh-CN" w:bidi="ar-SA"/>
        </w:rPr>
        <w:t>投标人提供在投标截止日前在信用中国网（www.creditchina.gov.cn）未被列入失信被执行人、重大税收违法案件当事人名单和在中国政府采购网（www.ccgp.gov.cn）未被列入政府采购严重违法失信行为记录名单（查询日期为从招标文件发售之日起至投标截止日前）并加盖供应商公章 。</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6" w:leftChars="0" w:firstLine="412" w:firstLineChars="172"/>
        <w:textAlignment w:val="auto"/>
        <w:rPr>
          <w:rFonts w:hint="eastAsia" w:ascii="宋体" w:hAnsi="宋体" w:eastAsia="宋体" w:cs="宋体"/>
          <w:b w:val="0"/>
          <w:bCs w:val="0"/>
          <w:sz w:val="24"/>
          <w:szCs w:val="24"/>
        </w:rPr>
      </w:pPr>
      <w:r>
        <w:rPr>
          <w:rFonts w:hint="eastAsia" w:ascii="宋体" w:hAnsi="宋体" w:eastAsia="宋体" w:cs="宋体"/>
          <w:color w:val="333333"/>
          <w:sz w:val="24"/>
          <w:szCs w:val="24"/>
          <w:shd w:val="clear" w:color="auto" w:fill="FFFFFF"/>
        </w:rPr>
        <w:t>书面声明：</w:t>
      </w:r>
      <w:r>
        <w:rPr>
          <w:rFonts w:hint="eastAsia" w:ascii="宋体" w:hAnsi="宋体" w:eastAsia="宋体" w:cs="宋体"/>
          <w:color w:val="000000"/>
          <w:sz w:val="24"/>
          <w:szCs w:val="24"/>
        </w:rPr>
        <w:t>参加政府</w:t>
      </w:r>
      <w:r>
        <w:rPr>
          <w:rFonts w:hint="eastAsia" w:ascii="宋体" w:hAnsi="宋体" w:eastAsia="宋体" w:cs="宋体"/>
          <w:sz w:val="24"/>
          <w:szCs w:val="24"/>
        </w:rPr>
        <w:t>采购活动前三年内，在经营活动中没有重大违法、违规记录</w:t>
      </w:r>
      <w:r>
        <w:rPr>
          <w:rFonts w:hint="eastAsia" w:ascii="宋体" w:hAnsi="宋体" w:eastAsia="宋体" w:cs="宋体"/>
          <w:b w:val="0"/>
          <w:bCs w:val="0"/>
          <w:sz w:val="24"/>
          <w:szCs w:val="24"/>
        </w:rPr>
        <w:t>的书面声明；</w:t>
      </w:r>
    </w:p>
    <w:p>
      <w:pPr>
        <w:pStyle w:val="4"/>
        <w:keepNext w:val="0"/>
        <w:keepLines w:val="0"/>
        <w:pageBreakBefore w:val="0"/>
        <w:widowControl w:val="0"/>
        <w:kinsoku/>
        <w:wordWrap/>
        <w:overflowPunct/>
        <w:topLinePunct w:val="0"/>
        <w:autoSpaceDE/>
        <w:autoSpaceDN/>
        <w:bidi w:val="0"/>
        <w:adjustRightInd w:val="0"/>
        <w:snapToGrid/>
        <w:spacing w:line="360" w:lineRule="auto"/>
        <w:ind w:left="6" w:leftChars="0" w:firstLine="412" w:firstLineChars="172"/>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lang w:eastAsia="zh-CN"/>
        </w:rPr>
        <w:t>提供榆林市政府采购工程类项目供应商信用承诺书</w:t>
      </w:r>
      <w:r>
        <w:rPr>
          <w:rFonts w:hint="eastAsia" w:ascii="宋体" w:hAnsi="宋体" w:eastAsia="宋体" w:cs="宋体"/>
          <w:b w:val="0"/>
          <w:bCs/>
          <w:sz w:val="24"/>
          <w:szCs w:val="24"/>
        </w:rPr>
        <w:t>、投标信用承诺书（保证金）（格式后附）</w:t>
      </w:r>
    </w:p>
    <w:p>
      <w:pPr>
        <w:pStyle w:val="6"/>
        <w:keepNext w:val="0"/>
        <w:keepLines w:val="0"/>
        <w:widowControl/>
        <w:suppressLineNumbers w:val="0"/>
        <w:spacing w:before="0" w:beforeAutospacing="0" w:after="0" w:afterAutospacing="0" w:line="360" w:lineRule="auto"/>
        <w:ind w:left="6" w:leftChars="0" w:right="0" w:firstLine="412" w:firstLineChars="172"/>
        <w:jc w:val="left"/>
        <w:rPr>
          <w:rFonts w:hint="eastAsia" w:ascii="宋体" w:hAnsi="宋体" w:eastAsia="宋体" w:cs="宋体"/>
          <w:b w:val="0"/>
          <w:bCs/>
          <w:sz w:val="24"/>
          <w:szCs w:val="24"/>
        </w:rPr>
      </w:pPr>
      <w:r>
        <w:rPr>
          <w:rFonts w:hint="eastAsia" w:ascii="宋体" w:hAnsi="宋体" w:eastAsia="宋体" w:cs="宋体"/>
          <w:b w:val="0"/>
          <w:bCs/>
          <w:sz w:val="24"/>
          <w:szCs w:val="24"/>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3）本项目专门面向中小企业采购。</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 xml:space="preserve">三、 采购文件的获取方式 </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lang w:val="en-US" w:eastAsia="zh-CN" w:bidi="ar"/>
        </w:rPr>
      </w:pPr>
      <w:r>
        <w:rPr>
          <w:rFonts w:hint="eastAsia" w:ascii="宋体" w:hAnsi="宋体" w:eastAsia="宋体" w:cs="宋体"/>
          <w:b w:val="0"/>
          <w:bCs/>
          <w:color w:val="333333"/>
          <w:kern w:val="0"/>
          <w:sz w:val="24"/>
          <w:szCs w:val="24"/>
          <w:lang w:val="en-US" w:eastAsia="zh-CN" w:bidi="ar"/>
        </w:rPr>
        <w:t>时间：即日起至2023-</w:t>
      </w:r>
      <w:r>
        <w:rPr>
          <w:rFonts w:hint="eastAsia" w:cs="宋体"/>
          <w:b w:val="0"/>
          <w:bCs/>
          <w:color w:val="333333"/>
          <w:kern w:val="0"/>
          <w:sz w:val="24"/>
          <w:szCs w:val="24"/>
          <w:lang w:val="en-US" w:eastAsia="zh-CN" w:bidi="ar"/>
        </w:rPr>
        <w:t>9</w:t>
      </w:r>
      <w:r>
        <w:rPr>
          <w:rFonts w:hint="eastAsia" w:ascii="宋体" w:hAnsi="宋体" w:eastAsia="宋体" w:cs="宋体"/>
          <w:b w:val="0"/>
          <w:bCs/>
          <w:color w:val="333333"/>
          <w:kern w:val="0"/>
          <w:sz w:val="24"/>
          <w:szCs w:val="24"/>
          <w:lang w:val="en-US" w:eastAsia="zh-CN" w:bidi="ar"/>
        </w:rPr>
        <w:t>-</w:t>
      </w:r>
      <w:r>
        <w:rPr>
          <w:rFonts w:hint="eastAsia" w:cs="宋体"/>
          <w:b w:val="0"/>
          <w:bCs/>
          <w:color w:val="333333"/>
          <w:kern w:val="0"/>
          <w:sz w:val="24"/>
          <w:szCs w:val="24"/>
          <w:lang w:val="en-US" w:eastAsia="zh-CN" w:bidi="ar"/>
        </w:rPr>
        <w:t>7</w:t>
      </w:r>
      <w:r>
        <w:rPr>
          <w:rFonts w:hint="eastAsia" w:ascii="宋体" w:hAnsi="宋体" w:eastAsia="宋体" w:cs="宋体"/>
          <w:b w:val="0"/>
          <w:bCs/>
          <w:color w:val="333333"/>
          <w:kern w:val="0"/>
          <w:sz w:val="24"/>
          <w:szCs w:val="24"/>
          <w:lang w:val="en-US" w:eastAsia="zh-CN" w:bidi="ar"/>
        </w:rPr>
        <w:t xml:space="preserve"> 17:00:00 止</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lang w:val="en-US" w:eastAsia="zh-CN" w:bidi="ar"/>
        </w:rPr>
      </w:pPr>
      <w:r>
        <w:rPr>
          <w:rFonts w:hint="eastAsia" w:ascii="宋体" w:hAnsi="宋体" w:eastAsia="宋体" w:cs="宋体"/>
          <w:b w:val="0"/>
          <w:bCs/>
          <w:color w:val="333333"/>
          <w:kern w:val="0"/>
          <w:sz w:val="24"/>
          <w:szCs w:val="24"/>
          <w:lang w:val="en-US" w:eastAsia="zh-CN" w:bidi="ar"/>
        </w:rPr>
        <w:t>地点：登录全国公共资源交易中心平台（陕西省）使用CA锁报名后自行下载</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lang w:val="en-US" w:eastAsia="zh-CN" w:bidi="ar"/>
        </w:rPr>
      </w:pPr>
      <w:r>
        <w:rPr>
          <w:rFonts w:hint="eastAsia" w:ascii="宋体" w:hAnsi="宋体" w:eastAsia="宋体" w:cs="宋体"/>
          <w:b w:val="0"/>
          <w:bCs/>
          <w:color w:val="333333"/>
          <w:kern w:val="0"/>
          <w:sz w:val="24"/>
          <w:szCs w:val="24"/>
          <w:lang w:val="en-US" w:eastAsia="zh-CN" w:bidi="ar"/>
        </w:rPr>
        <w:t>方式：</w:t>
      </w:r>
      <w:r>
        <w:rPr>
          <w:rFonts w:hint="eastAsia" w:ascii="宋体" w:hAnsi="宋体" w:eastAsia="宋体" w:cs="宋体"/>
          <w:color w:val="auto"/>
          <w:kern w:val="0"/>
          <w:sz w:val="24"/>
        </w:rPr>
        <w:t>自行下载</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textAlignment w:val="auto"/>
        <w:rPr>
          <w:rFonts w:hint="eastAsia" w:ascii="宋体" w:hAnsi="宋体" w:eastAsia="宋体" w:cs="宋体"/>
          <w:szCs w:val="24"/>
        </w:rPr>
      </w:pPr>
      <w:r>
        <w:rPr>
          <w:rStyle w:val="9"/>
          <w:rFonts w:hint="eastAsia" w:ascii="宋体" w:hAnsi="宋体" w:eastAsia="宋体" w:cs="宋体"/>
          <w:color w:val="333333"/>
          <w:sz w:val="22"/>
          <w:szCs w:val="22"/>
          <w:shd w:val="clear" w:color="auto" w:fill="FFFFFF"/>
        </w:rPr>
        <w:t>注：</w:t>
      </w:r>
      <w:r>
        <w:rPr>
          <w:rStyle w:val="9"/>
          <w:rFonts w:hint="eastAsia" w:ascii="宋体" w:hAnsi="宋体" w:eastAsia="宋体" w:cs="宋体"/>
          <w:color w:val="333333"/>
          <w:sz w:val="22"/>
          <w:szCs w:val="22"/>
          <w:shd w:val="clear" w:color="auto" w:fill="FFFFFF"/>
          <w:lang w:val="en-US" w:eastAsia="zh-CN"/>
        </w:rPr>
        <w:t>1、</w:t>
      </w:r>
      <w:r>
        <w:rPr>
          <w:rStyle w:val="11"/>
          <w:rFonts w:hint="eastAsia" w:ascii="宋体" w:hAnsi="宋体" w:eastAsia="宋体" w:cs="宋体"/>
          <w:b/>
          <w:bCs/>
          <w:i w:val="0"/>
          <w:iCs w:val="0"/>
          <w:caps w:val="0"/>
          <w:color w:val="333333"/>
          <w:spacing w:val="0"/>
          <w:sz w:val="22"/>
          <w:szCs w:val="22"/>
          <w:shd w:val="clear" w:color="auto" w:fill="FFFFFF"/>
          <w:vertAlign w:val="baseline"/>
        </w:rPr>
        <w:t>投标人可登录全国公共资源交易中心平台（陕西省）（http://www.sxggzyjy.cn/）,选择“电子交易平台-陕西政府采购交易系统-陕西省公共资源交易平台-投标人”进行登录，登录后选择“交易乙方”身份进入投标人界面进行报名并免费下载</w:t>
      </w:r>
      <w:r>
        <w:rPr>
          <w:rStyle w:val="11"/>
          <w:rFonts w:hint="eastAsia" w:ascii="宋体" w:hAnsi="宋体" w:eastAsia="宋体" w:cs="宋体"/>
          <w:b/>
          <w:bCs/>
          <w:i w:val="0"/>
          <w:iCs w:val="0"/>
          <w:caps w:val="0"/>
          <w:color w:val="333333"/>
          <w:spacing w:val="0"/>
          <w:sz w:val="22"/>
          <w:szCs w:val="22"/>
          <w:shd w:val="clear" w:color="auto" w:fill="FFFFFF"/>
          <w:vertAlign w:val="baseline"/>
          <w:lang w:val="en-US" w:eastAsia="zh-CN"/>
        </w:rPr>
        <w:t>谈判</w:t>
      </w:r>
      <w:r>
        <w:rPr>
          <w:rStyle w:val="11"/>
          <w:rFonts w:hint="eastAsia" w:ascii="宋体" w:hAnsi="宋体" w:eastAsia="宋体" w:cs="宋体"/>
          <w:b/>
          <w:bCs/>
          <w:i w:val="0"/>
          <w:iCs w:val="0"/>
          <w:caps w:val="0"/>
          <w:color w:val="333333"/>
          <w:spacing w:val="0"/>
          <w:sz w:val="22"/>
          <w:szCs w:val="22"/>
          <w:shd w:val="clear" w:color="auto" w:fill="FFFFFF"/>
          <w:vertAlign w:val="baseline"/>
        </w:rPr>
        <w:t>文件。2、CA锁购买：榆林市市民大厦四楼窗口,电话：0912-3515031。3、本项目采用电子化招投标方式和“不见面”开标形式，投标人使用数字认证证书（CA 锁）对投标文件进行签章、加密、递交及开标时解密等相关招投标事宜。投标人应于</w:t>
      </w:r>
      <w:r>
        <w:rPr>
          <w:rStyle w:val="11"/>
          <w:rFonts w:hint="eastAsia" w:ascii="宋体" w:hAnsi="宋体" w:eastAsia="宋体" w:cs="宋体"/>
          <w:b/>
          <w:bCs/>
          <w:i w:val="0"/>
          <w:iCs w:val="0"/>
          <w:caps w:val="0"/>
          <w:color w:val="333333"/>
          <w:spacing w:val="0"/>
          <w:sz w:val="22"/>
          <w:szCs w:val="22"/>
          <w:shd w:val="clear" w:color="auto" w:fill="FFFFFF"/>
          <w:vertAlign w:val="baseline"/>
          <w:lang w:val="en-US" w:eastAsia="zh-CN"/>
        </w:rPr>
        <w:t>响应</w:t>
      </w:r>
      <w:r>
        <w:rPr>
          <w:rStyle w:val="11"/>
          <w:rFonts w:hint="eastAsia" w:ascii="宋体" w:hAnsi="宋体" w:eastAsia="宋体" w:cs="宋体"/>
          <w:b/>
          <w:bCs/>
          <w:i w:val="0"/>
          <w:iCs w:val="0"/>
          <w:caps w:val="0"/>
          <w:color w:val="333333"/>
          <w:spacing w:val="0"/>
          <w:sz w:val="22"/>
          <w:szCs w:val="22"/>
          <w:shd w:val="clear" w:color="auto" w:fill="FFFFFF"/>
          <w:vertAlign w:val="baseline"/>
        </w:rPr>
        <w:t>文件递交截止时间前任意时段登录交易平台〖首页〉电子交易平台〉企业端〗在线提交电子</w:t>
      </w:r>
      <w:r>
        <w:rPr>
          <w:rStyle w:val="11"/>
          <w:rFonts w:hint="eastAsia" w:ascii="宋体" w:hAnsi="宋体" w:eastAsia="宋体" w:cs="宋体"/>
          <w:b/>
          <w:bCs/>
          <w:i w:val="0"/>
          <w:iCs w:val="0"/>
          <w:caps w:val="0"/>
          <w:color w:val="333333"/>
          <w:spacing w:val="0"/>
          <w:sz w:val="22"/>
          <w:szCs w:val="22"/>
          <w:shd w:val="clear" w:color="auto" w:fill="FFFFFF"/>
          <w:vertAlign w:val="baseline"/>
          <w:lang w:val="en-US" w:eastAsia="zh-CN"/>
        </w:rPr>
        <w:t>响应</w:t>
      </w:r>
      <w:r>
        <w:rPr>
          <w:rStyle w:val="11"/>
          <w:rFonts w:hint="eastAsia" w:ascii="宋体" w:hAnsi="宋体" w:eastAsia="宋体" w:cs="宋体"/>
          <w:b/>
          <w:bCs/>
          <w:i w:val="0"/>
          <w:iCs w:val="0"/>
          <w:caps w:val="0"/>
          <w:color w:val="333333"/>
          <w:spacing w:val="0"/>
          <w:sz w:val="22"/>
          <w:szCs w:val="22"/>
          <w:shd w:val="clear" w:color="auto" w:fill="FFFFFF"/>
          <w:vertAlign w:val="baseline"/>
        </w:rPr>
        <w:t>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w:t>
      </w:r>
      <w:r>
        <w:rPr>
          <w:rStyle w:val="9"/>
          <w:rFonts w:hint="eastAsia" w:ascii="宋体" w:hAnsi="宋体" w:eastAsia="宋体" w:cs="宋体"/>
          <w:b/>
          <w:bCs/>
          <w:i w:val="0"/>
          <w:iCs w:val="0"/>
          <w:caps w:val="0"/>
          <w:color w:val="333333"/>
          <w:spacing w:val="0"/>
          <w:sz w:val="22"/>
          <w:szCs w:val="22"/>
          <w:shd w:val="clear" w:color="auto" w:fill="FFFFFF"/>
          <w:vertAlign w:val="baseline"/>
        </w:rPr>
        <w:t>请投标人按照陕西省财政厅关于政府采购投标人注册登记有关事项的通知中的要求，通过陕西省政府采购网（</w:t>
      </w:r>
      <w:r>
        <w:rPr>
          <w:rStyle w:val="11"/>
          <w:rFonts w:hint="eastAsia" w:ascii="宋体" w:hAnsi="宋体" w:eastAsia="宋体" w:cs="宋体"/>
          <w:b/>
          <w:bCs/>
          <w:i w:val="0"/>
          <w:iCs w:val="0"/>
          <w:caps w:val="0"/>
          <w:color w:val="333333"/>
          <w:spacing w:val="0"/>
          <w:sz w:val="22"/>
          <w:szCs w:val="22"/>
          <w:shd w:val="clear" w:color="auto" w:fill="FFFFFF"/>
          <w:vertAlign w:val="baseline"/>
        </w:rPr>
        <w:t>http://www.ccgp-shaanxi.gov.cn/）注册登记加入陕西省政府采购投标人库。5、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w:t>
      </w:r>
      <w:r>
        <w:rPr>
          <w:rStyle w:val="11"/>
          <w:rFonts w:hint="eastAsia" w:ascii="宋体" w:hAnsi="宋体" w:eastAsia="宋体" w:cs="宋体"/>
          <w:b/>
          <w:bCs/>
          <w:i w:val="0"/>
          <w:iCs w:val="0"/>
          <w:caps w:val="0"/>
          <w:color w:val="333333"/>
          <w:spacing w:val="0"/>
          <w:sz w:val="22"/>
          <w:szCs w:val="22"/>
          <w:shd w:val="clear" w:color="auto" w:fill="FFFFFF"/>
          <w:vertAlign w:val="baseline"/>
          <w:lang w:eastAsia="zh-CN"/>
        </w:rPr>
        <w:t>竞争性谈判文件</w:t>
      </w:r>
      <w:r>
        <w:rPr>
          <w:rStyle w:val="11"/>
          <w:rFonts w:hint="eastAsia" w:ascii="宋体" w:hAnsi="宋体" w:eastAsia="宋体" w:cs="宋体"/>
          <w:b/>
          <w:bCs/>
          <w:i w:val="0"/>
          <w:iCs w:val="0"/>
          <w:caps w:val="0"/>
          <w:color w:val="333333"/>
          <w:spacing w:val="0"/>
          <w:sz w:val="22"/>
          <w:szCs w:val="22"/>
          <w:shd w:val="clear" w:color="auto" w:fill="FFFFFF"/>
          <w:vertAlign w:val="baseline"/>
        </w:rPr>
        <w:t>或旧版答疑文件制作的电子投标文件，系统将拒绝接收。 注：各供应商开标当天自行在电脑上进行二次报价。</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 xml:space="preserve">四、 响应文件递交 </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auto"/>
          <w:kern w:val="0"/>
          <w:sz w:val="24"/>
          <w:szCs w:val="24"/>
          <w:u w:val="none"/>
          <w:lang w:val="en-US" w:eastAsia="zh-CN" w:bidi="ar"/>
        </w:rPr>
      </w:pPr>
      <w:r>
        <w:rPr>
          <w:rFonts w:hint="eastAsia" w:ascii="宋体" w:hAnsi="宋体" w:eastAsia="宋体" w:cs="宋体"/>
          <w:b w:val="0"/>
          <w:bCs/>
          <w:color w:val="333333"/>
          <w:kern w:val="0"/>
          <w:sz w:val="24"/>
          <w:szCs w:val="24"/>
          <w:lang w:val="en-US" w:eastAsia="zh-CN" w:bidi="ar"/>
        </w:rPr>
        <w:t>截止</w:t>
      </w:r>
      <w:r>
        <w:rPr>
          <w:rFonts w:hint="eastAsia" w:ascii="宋体" w:hAnsi="宋体" w:eastAsia="宋体" w:cs="宋体"/>
          <w:b w:val="0"/>
          <w:bCs/>
          <w:color w:val="auto"/>
          <w:kern w:val="0"/>
          <w:sz w:val="24"/>
          <w:szCs w:val="24"/>
          <w:lang w:val="en-US" w:eastAsia="zh-CN" w:bidi="ar"/>
        </w:rPr>
        <w:t>时</w:t>
      </w:r>
      <w:r>
        <w:rPr>
          <w:rFonts w:hint="eastAsia" w:ascii="宋体" w:hAnsi="宋体" w:eastAsia="宋体" w:cs="宋体"/>
          <w:b w:val="0"/>
          <w:bCs/>
          <w:color w:val="auto"/>
          <w:kern w:val="0"/>
          <w:sz w:val="24"/>
          <w:szCs w:val="24"/>
          <w:u w:val="none"/>
          <w:lang w:val="en-US" w:eastAsia="zh-CN" w:bidi="ar"/>
        </w:rPr>
        <w:t xml:space="preserve">间：2023年9月8日 9时0分00秒     </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auto"/>
          <w:kern w:val="0"/>
          <w:sz w:val="24"/>
          <w:szCs w:val="24"/>
          <w:u w:val="none"/>
          <w:lang w:val="en-US" w:eastAsia="zh-CN" w:bidi="ar"/>
        </w:rPr>
      </w:pPr>
      <w:r>
        <w:rPr>
          <w:rFonts w:hint="eastAsia" w:ascii="宋体" w:hAnsi="宋体" w:eastAsia="宋体" w:cs="宋体"/>
          <w:b w:val="0"/>
          <w:bCs/>
          <w:color w:val="auto"/>
          <w:kern w:val="0"/>
          <w:sz w:val="24"/>
          <w:szCs w:val="24"/>
          <w:u w:val="none"/>
          <w:lang w:val="en-US" w:eastAsia="zh-CN" w:bidi="ar"/>
        </w:rPr>
        <w:t>地点：榆林市公共资源交易中心十楼开标1室</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333333"/>
          <w:kern w:val="0"/>
          <w:sz w:val="24"/>
          <w:szCs w:val="24"/>
          <w:highlight w:val="none"/>
          <w:lang w:val="en-US" w:eastAsia="zh-CN" w:bidi="ar"/>
        </w:rPr>
      </w:pPr>
      <w:r>
        <w:rPr>
          <w:rFonts w:hint="eastAsia" w:ascii="宋体" w:hAnsi="宋体" w:eastAsia="宋体" w:cs="宋体"/>
          <w:b w:val="0"/>
          <w:bCs/>
          <w:color w:val="auto"/>
          <w:kern w:val="0"/>
          <w:sz w:val="24"/>
          <w:szCs w:val="24"/>
          <w:lang w:val="en-US" w:eastAsia="zh-CN" w:bidi="ar"/>
        </w:rPr>
        <w:t xml:space="preserve">  </w:t>
      </w:r>
      <w:r>
        <w:rPr>
          <w:rFonts w:hint="eastAsia" w:ascii="宋体" w:hAnsi="宋体" w:eastAsia="宋体" w:cs="宋体"/>
          <w:b/>
          <w:bCs w:val="0"/>
          <w:color w:val="333333"/>
          <w:kern w:val="0"/>
          <w:sz w:val="24"/>
          <w:szCs w:val="24"/>
          <w:highlight w:val="none"/>
          <w:lang w:val="en-US" w:eastAsia="zh-CN" w:bidi="ar"/>
        </w:rPr>
        <w:t>五、公告期限</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自本公告发布之日起3个工作日。</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333333"/>
          <w:kern w:val="0"/>
          <w:sz w:val="24"/>
          <w:szCs w:val="24"/>
          <w:highlight w:val="none"/>
          <w:lang w:val="en-US" w:eastAsia="zh-CN" w:bidi="ar"/>
        </w:rPr>
      </w:pPr>
      <w:r>
        <w:rPr>
          <w:rFonts w:hint="eastAsia" w:ascii="宋体" w:hAnsi="宋体" w:eastAsia="宋体" w:cs="宋体"/>
          <w:b/>
          <w:bCs w:val="0"/>
          <w:color w:val="333333"/>
          <w:kern w:val="0"/>
          <w:sz w:val="24"/>
          <w:szCs w:val="24"/>
          <w:highlight w:val="none"/>
          <w:lang w:val="en-US" w:eastAsia="zh-CN" w:bidi="ar"/>
        </w:rPr>
        <w:t>六、其他补充事宜</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333333"/>
          <w:kern w:val="0"/>
          <w:sz w:val="24"/>
          <w:szCs w:val="24"/>
          <w:highlight w:val="none"/>
          <w:lang w:val="en-US" w:eastAsia="zh-CN" w:bidi="ar"/>
        </w:rPr>
      </w:pPr>
      <w:r>
        <w:rPr>
          <w:rFonts w:hint="eastAsia" w:ascii="宋体" w:hAnsi="宋体" w:eastAsia="宋体" w:cs="宋体"/>
          <w:b/>
          <w:bCs w:val="0"/>
          <w:color w:val="333333"/>
          <w:kern w:val="0"/>
          <w:sz w:val="24"/>
          <w:szCs w:val="24"/>
          <w:highlight w:val="none"/>
          <w:lang w:val="en-US" w:eastAsia="zh-CN" w:bidi="ar"/>
        </w:rPr>
        <w:t xml:space="preserve">七、对本次采购提出询问，请按以下方式联系。 </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1、采购人信息：子洲县公安局交通警察大队</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地址：榆林市子洲县</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 xml:space="preserve">联系人：杜工     </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电话：13571282333</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2、项目联系方式</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 xml:space="preserve">项目联系人：李工    </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电 话：</w:t>
      </w:r>
      <w:r>
        <w:rPr>
          <w:rFonts w:hint="eastAsia" w:ascii="宋体" w:hAnsi="宋体" w:eastAsia="宋体" w:cs="宋体"/>
          <w:kern w:val="2"/>
          <w:sz w:val="24"/>
          <w:szCs w:val="24"/>
          <w:highlight w:val="none"/>
          <w:lang w:val="en-US" w:eastAsia="zh-CN" w:bidi="ar-SA"/>
        </w:rPr>
        <w:t>0912-3835077</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传 真：/</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3、采购代理机构信息</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名称：榆林卫诚项目管理服务有限公司</w:t>
      </w:r>
    </w:p>
    <w:p>
      <w:pPr>
        <w:pStyle w:val="6"/>
        <w:keepNext w:val="0"/>
        <w:keepLines w:val="0"/>
        <w:widowControl/>
        <w:suppressLineNumbers w:val="0"/>
        <w:spacing w:before="0" w:beforeAutospacing="0" w:after="0" w:afterAutospacing="0" w:line="360" w:lineRule="auto"/>
        <w:ind w:left="0" w:right="0"/>
        <w:jc w:val="lef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 xml:space="preserve">联系地址：陕西省榆林市航宇路众火创业基地 8 楼 801 室 </w:t>
      </w:r>
    </w:p>
    <w:p>
      <w:pPr>
        <w:pStyle w:val="5"/>
        <w:rPr>
          <w:rFonts w:hint="eastAsia" w:ascii="宋体" w:hAnsi="宋体" w:eastAsia="宋体" w:cs="宋体"/>
          <w:b w:val="0"/>
          <w:bCs/>
          <w:color w:val="333333"/>
          <w:kern w:val="0"/>
          <w:sz w:val="24"/>
          <w:szCs w:val="24"/>
          <w:highlight w:val="none"/>
          <w:lang w:val="en-US" w:eastAsia="zh-CN" w:bidi="ar"/>
        </w:rPr>
      </w:pPr>
    </w:p>
    <w:p>
      <w:pPr>
        <w:pStyle w:val="5"/>
        <w:rPr>
          <w:rFonts w:hint="eastAsia" w:ascii="宋体" w:hAnsi="宋体" w:eastAsia="宋体" w:cs="宋体"/>
          <w:b w:val="0"/>
          <w:bCs/>
          <w:color w:val="333333"/>
          <w:kern w:val="0"/>
          <w:sz w:val="24"/>
          <w:szCs w:val="24"/>
          <w:highlight w:val="none"/>
          <w:lang w:val="en-US" w:eastAsia="zh-CN" w:bidi="ar"/>
        </w:rPr>
      </w:pPr>
    </w:p>
    <w:p>
      <w:pPr>
        <w:pStyle w:val="5"/>
        <w:rPr>
          <w:rFonts w:hint="eastAsia" w:ascii="宋体" w:hAnsi="宋体" w:eastAsia="宋体" w:cs="宋体"/>
          <w:b w:val="0"/>
          <w:bCs/>
          <w:color w:val="333333"/>
          <w:kern w:val="0"/>
          <w:sz w:val="24"/>
          <w:szCs w:val="24"/>
          <w:highlight w:val="none"/>
          <w:lang w:val="en-US" w:eastAsia="zh-CN" w:bidi="ar"/>
        </w:rPr>
      </w:pPr>
    </w:p>
    <w:p>
      <w:pPr>
        <w:pStyle w:val="5"/>
        <w:rPr>
          <w:rFonts w:hint="eastAsia" w:ascii="宋体" w:hAnsi="宋体" w:eastAsia="宋体" w:cs="宋体"/>
          <w:b w:val="0"/>
          <w:bCs/>
          <w:color w:val="333333"/>
          <w:kern w:val="0"/>
          <w:sz w:val="24"/>
          <w:szCs w:val="24"/>
          <w:highlight w:val="none"/>
          <w:lang w:val="en-US" w:eastAsia="zh-CN" w:bidi="ar"/>
        </w:rPr>
      </w:pPr>
    </w:p>
    <w:p>
      <w:pPr>
        <w:pStyle w:val="5"/>
        <w:rPr>
          <w:rFonts w:hint="eastAsia" w:ascii="宋体" w:hAnsi="宋体" w:eastAsia="宋体" w:cs="宋体"/>
          <w:b w:val="0"/>
          <w:bCs/>
          <w:color w:val="333333"/>
          <w:kern w:val="0"/>
          <w:sz w:val="24"/>
          <w:szCs w:val="24"/>
          <w:highlight w:val="none"/>
          <w:lang w:val="en-US" w:eastAsia="zh-CN" w:bidi="ar"/>
        </w:rPr>
      </w:pPr>
    </w:p>
    <w:p>
      <w:pPr>
        <w:pStyle w:val="6"/>
        <w:keepNext w:val="0"/>
        <w:keepLines w:val="0"/>
        <w:widowControl/>
        <w:suppressLineNumbers w:val="0"/>
        <w:spacing w:before="0" w:beforeAutospacing="0" w:after="0" w:afterAutospacing="0" w:line="360" w:lineRule="auto"/>
        <w:ind w:left="0" w:right="0"/>
        <w:jc w:val="right"/>
        <w:rPr>
          <w:rFonts w:hint="eastAsia" w:ascii="宋体" w:hAnsi="宋体" w:eastAsia="宋体" w:cs="宋体"/>
          <w:b w:val="0"/>
          <w:bCs/>
          <w:color w:val="333333"/>
          <w:kern w:val="0"/>
          <w:sz w:val="24"/>
          <w:szCs w:val="24"/>
          <w:highlight w:val="none"/>
          <w:lang w:val="en-US" w:eastAsia="zh-CN" w:bidi="ar"/>
        </w:rPr>
      </w:pPr>
      <w:r>
        <w:rPr>
          <w:rFonts w:hint="eastAsia" w:ascii="宋体" w:hAnsi="宋体" w:eastAsia="宋体" w:cs="宋体"/>
          <w:b w:val="0"/>
          <w:bCs/>
          <w:color w:val="333333"/>
          <w:kern w:val="0"/>
          <w:sz w:val="24"/>
          <w:szCs w:val="24"/>
          <w:highlight w:val="none"/>
          <w:lang w:val="en-US" w:eastAsia="zh-CN" w:bidi="ar"/>
        </w:rPr>
        <w:t>榆林卫诚项目管理服务有限公司</w:t>
      </w:r>
    </w:p>
    <w:p>
      <w:pPr>
        <w:pStyle w:val="5"/>
        <w:jc w:val="right"/>
        <w:rPr>
          <w:rFonts w:hint="default"/>
          <w:lang w:val="en-US" w:eastAsia="zh-CN"/>
        </w:rPr>
      </w:pPr>
      <w:r>
        <w:rPr>
          <w:rFonts w:hint="eastAsia" w:ascii="宋体" w:hAnsi="宋体" w:cs="宋体"/>
          <w:b w:val="0"/>
          <w:bCs/>
          <w:color w:val="333333"/>
          <w:kern w:val="0"/>
          <w:sz w:val="24"/>
          <w:szCs w:val="24"/>
          <w:highlight w:val="none"/>
          <w:lang w:val="en-US" w:eastAsia="zh-CN" w:bidi="ar"/>
        </w:rPr>
        <w:t>2023年9月4日</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64662"/>
    <w:multiLevelType w:val="singleLevel"/>
    <w:tmpl w:val="2D86466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NTczMzI1Y2U5NjhhZDY5OTliYTFhOTg0NTA1ZWUifQ=="/>
  </w:docVars>
  <w:rsids>
    <w:rsidRoot w:val="00000000"/>
    <w:rsid w:val="7555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rPr>
  </w:style>
  <w:style w:type="paragraph" w:styleId="4">
    <w:name w:val="Body Text"/>
    <w:basedOn w:val="1"/>
    <w:next w:val="1"/>
    <w:qFormat/>
    <w:uiPriority w:val="0"/>
    <w:rPr>
      <w:b/>
      <w:sz w:val="28"/>
    </w:rPr>
  </w:style>
  <w:style w:type="paragraph" w:styleId="5">
    <w:name w:val="envelope return"/>
    <w:basedOn w:val="1"/>
    <w:qFormat/>
    <w:uiPriority w:val="0"/>
    <w:pPr>
      <w:snapToGrid w:val="0"/>
    </w:pPr>
    <w:rPr>
      <w:rFonts w:ascii="Arial" w:hAnsi="Arial"/>
    </w:rPr>
  </w:style>
  <w:style w:type="paragraph" w:styleId="6">
    <w:name w:val="Normal (Web)"/>
    <w:basedOn w:val="1"/>
    <w:next w:val="2"/>
    <w:uiPriority w:val="0"/>
    <w:pPr>
      <w:widowControl/>
      <w:spacing w:before="100" w:beforeLines="0" w:beforeAutospacing="1" w:after="100" w:afterLines="0" w:afterAutospacing="1"/>
      <w:jc w:val="left"/>
    </w:pPr>
    <w:rPr>
      <w:rFonts w:ascii="宋体" w:hAnsi="宋体"/>
      <w:kern w:val="0"/>
      <w:sz w:val="24"/>
    </w:rPr>
  </w:style>
  <w:style w:type="character" w:styleId="9">
    <w:name w:val="Strong"/>
    <w:basedOn w:val="8"/>
    <w:qFormat/>
    <w:uiPriority w:val="0"/>
    <w:rPr>
      <w:b/>
    </w:rPr>
  </w:style>
  <w:style w:type="paragraph" w:customStyle="1" w:styleId="10">
    <w:name w:val="Char"/>
    <w:basedOn w:val="1"/>
    <w:qFormat/>
    <w:uiPriority w:val="0"/>
  </w:style>
  <w:style w:type="character" w:customStyle="1" w:styleId="11">
    <w:name w:val="15"/>
    <w:qFormat/>
    <w:uiPriority w:val="0"/>
    <w:rPr>
      <w:rFonts w:hint="default" w:ascii="??_GB2312" w:hAnsi="??_GB2312" w:cs="Times New Roman"/>
      <w:b/>
      <w:bCs/>
      <w:kern w:val="2"/>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2023-09-04T05:12:27Z</dcterms:created>
  <dc:creator>Administrator</dc:creator>
  <cp:lastModifiedBy>a﹏a    李姣</cp:lastModifiedBy>
  <dcterms:modified xsi:type="dcterms:W3CDTF">2023-09-04T05:12:30Z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AB6A238405FA48B58F8EFCA2E86C3ED6_12</vt:lpwstr>
  </property>
</Properties>
</file>