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合同包1(靖边县职中体育场配套设施及校园路灯采购项目):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合同包预算金额：1,461,777.00元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合同包最高限价：1,461,777.00元</w:t>
      </w:r>
    </w:p>
    <w:tbl>
      <w:tblPr>
        <w:tblW w:w="84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501"/>
        <w:gridCol w:w="1546"/>
        <w:gridCol w:w="680"/>
        <w:gridCol w:w="1211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0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1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21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靖边县职业教育中心体育场配套设施及校园路灯</w:t>
            </w:r>
          </w:p>
        </w:tc>
        <w:tc>
          <w:tcPr>
            <w:tcW w:w="6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1,461,777.00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1,461,777.00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合同履行期限：60天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DVmNDdlODliYjhjNWM0YjhkYTA3YjBhYjBhMzQifQ=="/>
  </w:docVars>
  <w:rsids>
    <w:rsidRoot w:val="027E48FD"/>
    <w:rsid w:val="027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2023-09-04T08:51:00Z</dcterms:created>
  <dc:creator>小妖静</dc:creator>
  <cp:lastModifiedBy>小妖静</cp:lastModifiedBy>
  <dcterms:modified xsi:type="dcterms:W3CDTF">2023-09-04T08:53:34Z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9076E2ADF44F4045AA3452C21196EAF8_11</vt:lpwstr>
  </property>
</Properties>
</file>