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rPr>
          <w:rFonts w:hint="default" w:asciiTheme="minorEastAsia" w:hAnsiTheme="minorEastAsia" w:eastAsiaTheme="minorEastAsia" w:cstheme="minorEastAsia"/>
          <w:sz w:val="36"/>
          <w:szCs w:val="36"/>
        </w:rPr>
      </w:pPr>
      <w:r>
        <w:rPr>
          <w:rFonts w:asciiTheme="minorEastAsia" w:hAnsiTheme="minorEastAsia" w:eastAsiaTheme="minorEastAsia" w:cstheme="minorEastAsia"/>
          <w:sz w:val="36"/>
          <w:szCs w:val="36"/>
        </w:rPr>
        <w:t>招标公告</w:t>
      </w:r>
      <w:bookmarkStart w:id="0" w:name="OLE_LINK33"/>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神木市杨家城景区游览导视项目</w:t>
      </w:r>
      <w:r>
        <w:rPr>
          <w:rFonts w:hint="eastAsia" w:asciiTheme="minorEastAsia" w:hAnsiTheme="minorEastAsia" w:eastAsiaTheme="minorEastAsia" w:cstheme="minorEastAsia"/>
          <w:i w:val="0"/>
          <w:iCs w:val="0"/>
          <w:caps w:val="0"/>
          <w:color w:val="auto"/>
          <w:spacing w:val="0"/>
          <w:sz w:val="24"/>
          <w:szCs w:val="24"/>
          <w:shd w:val="clear" w:fill="FFFFFF"/>
        </w:rPr>
        <w:t>招标项目的潜在投标人应在登录全国公共资源交易中心平台（陕西省）使用CA锁报名后自行下载获取招标文件，并于2023年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09</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13</w:t>
      </w:r>
      <w:r>
        <w:rPr>
          <w:rFonts w:hint="eastAsia" w:asciiTheme="minorEastAsia" w:hAnsiTheme="minorEastAsia" w:eastAsiaTheme="minorEastAsia" w:cstheme="minorEastAsia"/>
          <w:i w:val="0"/>
          <w:iCs w:val="0"/>
          <w:caps w:val="0"/>
          <w:color w:val="auto"/>
          <w:spacing w:val="0"/>
          <w:sz w:val="24"/>
          <w:szCs w:val="24"/>
          <w:shd w:val="clear" w:fill="FFFFFF"/>
        </w:rPr>
        <w:t>时30分（北京时间）前递交投标文件。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default" w:asciiTheme="minorEastAsia" w:hAnsiTheme="minorEastAsia" w:eastAsiaTheme="minorEastAsia" w:cstheme="minorEastAsia"/>
          <w:i w:val="0"/>
          <w:iCs w:val="0"/>
          <w:caps w:val="0"/>
          <w:color w:val="auto"/>
          <w:spacing w:val="0"/>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项目编号：</w:t>
      </w:r>
      <w:r>
        <w:rPr>
          <w:rFonts w:hint="eastAsia" w:asciiTheme="minorEastAsia" w:hAnsiTheme="minorEastAsia" w:eastAsiaTheme="minorEastAsia" w:cstheme="minorEastAsia"/>
          <w:i w:val="0"/>
          <w:iCs w:val="0"/>
          <w:caps w:val="0"/>
          <w:color w:val="auto"/>
          <w:spacing w:val="0"/>
          <w:sz w:val="24"/>
          <w:szCs w:val="24"/>
          <w:shd w:val="clear" w:fill="FFFFFF"/>
          <w:lang w:eastAsia="zh-CN"/>
        </w:rPr>
        <w:t>SXZC2023-FW-0</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项目名称：</w:t>
      </w:r>
      <w:r>
        <w:rPr>
          <w:rFonts w:hint="eastAsia" w:asciiTheme="minorEastAsia" w:hAnsiTheme="minorEastAsia" w:eastAsiaTheme="minorEastAsia" w:cstheme="minorEastAsia"/>
          <w:i w:val="0"/>
          <w:iCs w:val="0"/>
          <w:caps w:val="0"/>
          <w:color w:val="auto"/>
          <w:spacing w:val="0"/>
          <w:sz w:val="24"/>
          <w:szCs w:val="24"/>
          <w:shd w:val="clear" w:fill="FFFFFF"/>
          <w:lang w:eastAsia="zh-CN"/>
        </w:rPr>
        <w:t>神木市杨家城景区游览导视项目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预算金额：2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331000.00</w:t>
      </w:r>
      <w:r>
        <w:rPr>
          <w:rFonts w:hint="eastAsia" w:asciiTheme="minorEastAsia" w:hAnsiTheme="minorEastAsia" w:eastAsiaTheme="minorEastAsia" w:cstheme="minorEastAsia"/>
          <w:i w:val="0"/>
          <w:iCs w:val="0"/>
          <w:caps w:val="0"/>
          <w:color w:val="auto"/>
          <w:spacing w:val="0"/>
          <w:sz w:val="24"/>
          <w:szCs w:val="24"/>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神木市杨家城景区游览导视项目</w:t>
      </w:r>
      <w:r>
        <w:rPr>
          <w:rFonts w:hint="eastAsia" w:asciiTheme="minorEastAsia" w:hAnsiTheme="minorEastAsia" w:eastAsiaTheme="minorEastAsia" w:cstheme="minorEastAsia"/>
          <w:i w:val="0"/>
          <w:iCs w:val="0"/>
          <w:caps w:val="0"/>
          <w:color w:val="auto"/>
          <w:spacing w:val="0"/>
          <w:sz w:val="24"/>
          <w:szCs w:val="24"/>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合同包预算金额：2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331000.00</w:t>
      </w:r>
      <w:r>
        <w:rPr>
          <w:rFonts w:hint="eastAsia" w:asciiTheme="minorEastAsia" w:hAnsiTheme="minorEastAsia" w:eastAsiaTheme="minorEastAsia" w:cstheme="minorEastAsia"/>
          <w:i w:val="0"/>
          <w:iCs w:val="0"/>
          <w:caps w:val="0"/>
          <w:color w:val="auto"/>
          <w:spacing w:val="0"/>
          <w:sz w:val="24"/>
          <w:szCs w:val="24"/>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合同包最高限价：2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331000.00</w:t>
      </w:r>
      <w:r>
        <w:rPr>
          <w:rFonts w:hint="eastAsia" w:asciiTheme="minorEastAsia" w:hAnsiTheme="minorEastAsia" w:eastAsiaTheme="minorEastAsia" w:cstheme="minorEastAsia"/>
          <w:i w:val="0"/>
          <w:iCs w:val="0"/>
          <w:caps w:val="0"/>
          <w:color w:val="auto"/>
          <w:spacing w:val="0"/>
          <w:sz w:val="24"/>
          <w:szCs w:val="24"/>
          <w:shd w:val="clear" w:fill="FFFFFF"/>
        </w:rPr>
        <w:t>元</w:t>
      </w:r>
    </w:p>
    <w:tbl>
      <w:tblPr>
        <w:tblStyle w:val="8"/>
        <w:tblW w:w="9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4"/>
        <w:gridCol w:w="1222"/>
        <w:gridCol w:w="1270"/>
        <w:gridCol w:w="896"/>
        <w:gridCol w:w="1592"/>
        <w:gridCol w:w="1771"/>
        <w:gridCol w:w="17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9" w:hRule="atLeast"/>
          <w:tblHeader/>
        </w:trPr>
        <w:tc>
          <w:tcPr>
            <w:tcW w:w="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12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12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采购标的</w:t>
            </w:r>
          </w:p>
        </w:tc>
        <w:tc>
          <w:tcPr>
            <w:tcW w:w="8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数量（单位）</w:t>
            </w:r>
          </w:p>
        </w:tc>
        <w:tc>
          <w:tcPr>
            <w:tcW w:w="1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技术规格、参数及要求</w:t>
            </w:r>
          </w:p>
        </w:tc>
        <w:tc>
          <w:tcPr>
            <w:tcW w:w="17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c>
          <w:tcPr>
            <w:tcW w:w="17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41"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12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其他公园和游览景区服务</w:t>
            </w:r>
          </w:p>
        </w:tc>
        <w:tc>
          <w:tcPr>
            <w:tcW w:w="12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神木市杨家城景区游览导视项目</w:t>
            </w:r>
          </w:p>
        </w:tc>
        <w:tc>
          <w:tcPr>
            <w:tcW w:w="8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1(项)</w:t>
            </w:r>
          </w:p>
        </w:tc>
        <w:tc>
          <w:tcPr>
            <w:tcW w:w="1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331000.00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331000.00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w:t>
      </w:r>
      <w:r>
        <w:rPr>
          <w:rFonts w:hint="eastAsia" w:ascii="宋体" w:hAnsi="宋体" w:eastAsia="宋体" w:cs="宋体"/>
          <w:color w:val="auto"/>
          <w:sz w:val="24"/>
          <w:szCs w:val="24"/>
          <w:highlight w:val="none"/>
          <w:lang w:eastAsia="zh-CN"/>
        </w:rPr>
        <w:t>合同签订之日起</w:t>
      </w:r>
      <w:r>
        <w:rPr>
          <w:rFonts w:hint="eastAsia" w:cs="宋体"/>
          <w:color w:val="auto"/>
          <w:sz w:val="24"/>
          <w:szCs w:val="24"/>
          <w:highlight w:val="none"/>
          <w:lang w:val="en-US" w:eastAsia="zh-CN"/>
        </w:rPr>
        <w:t>60日历天内完成并验收合格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神木市杨家城景区游览导视项目</w:t>
      </w:r>
      <w:r>
        <w:rPr>
          <w:rFonts w:hint="eastAsia" w:asciiTheme="minorEastAsia" w:hAnsiTheme="minorEastAsia" w:eastAsiaTheme="minorEastAsia" w:cstheme="minorEastAsia"/>
          <w:i w:val="0"/>
          <w:iCs w:val="0"/>
          <w:caps w:val="0"/>
          <w:color w:val="auto"/>
          <w:spacing w:val="0"/>
          <w:sz w:val="24"/>
          <w:szCs w:val="24"/>
          <w:shd w:val="clear" w:fill="FFFFFF"/>
        </w:rPr>
        <w:t>)落实政府采购政策需满足的资格要求如下:</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《政府采购促进中小企业发展管理办法》（财库〔2020〕46号）；</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firstLine="0" w:firstLineChars="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《财政部司法部关于政府采购支持监狱企业发展有关问题的通知》（财</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库〔2014〕68号）；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（3）《财政部、民政部、中国残疾人联合会关于促进残疾人就业政府采购</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政策的通知》（财库[2017]141号）；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（4）陕西省财政厅关于印发《陕西省中小企业政府采购信用融资办法》（陕</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财办采〔2018〕23号）；相关政策、业务流程、办理平台</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(http://www.ccgpshaanxi.gov.cn/zcdservice/zcd/shanxi/)；</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（5）《关于在政府采购活动中查询及使用信用记录有关问题的通知》（财</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库〔2016〕125号）；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（6）《榆林市财政局关于进一步加大政府采购支持中小企业力度的通知》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（榆政财采发〔2023〕10号)；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（7）《陕西省财政厅关于进一步加大政府采购支持中小企业力度的通知》(陕</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rightChars="0" w:hanging="480" w:hangingChars="200"/>
        <w:jc w:val="both"/>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财采发〔2023〕5号)</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200" w:right="0" w:rightChars="0" w:firstLine="0" w:firstLineChars="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《陕西省财政厅 中国人民银行西安分行关于深人推进政府采购信用</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融资业务的通知》（陕财办采〔2023]5号）。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神木市杨家城景区游览导视项目</w:t>
      </w:r>
      <w:r>
        <w:rPr>
          <w:rFonts w:hint="eastAsia" w:asciiTheme="minorEastAsia" w:hAnsiTheme="minorEastAsia" w:eastAsiaTheme="minorEastAsia" w:cstheme="minorEastAsia"/>
          <w:i w:val="0"/>
          <w:iCs w:val="0"/>
          <w:caps w:val="0"/>
          <w:color w:val="auto"/>
          <w:spacing w:val="0"/>
          <w:sz w:val="24"/>
          <w:szCs w:val="24"/>
          <w:shd w:val="clear" w:fill="FFFFFF"/>
        </w:rPr>
        <w:t>)特定资格要求如下:</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投标人为具有独立承担民事责任能力的法人、事业法人、其他组织或</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（2）财务状况报告：</w:t>
      </w:r>
      <w:r>
        <w:rPr>
          <w:rFonts w:hint="eastAsia" w:asciiTheme="minorEastAsia" w:hAnsiTheme="minorEastAsia" w:eastAsiaTheme="minorEastAsia" w:cstheme="minorEastAsia"/>
          <w:i w:val="0"/>
          <w:iCs w:val="0"/>
          <w:caps w:val="0"/>
          <w:color w:val="auto"/>
          <w:spacing w:val="0"/>
          <w:sz w:val="24"/>
          <w:szCs w:val="24"/>
          <w:shd w:val="clear" w:fill="FFFFFF"/>
          <w:lang w:eastAsia="zh-CN"/>
        </w:rPr>
        <w:t>提供2022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税收缴纳证明：</w:t>
      </w:r>
      <w:r>
        <w:rPr>
          <w:rFonts w:hint="eastAsia" w:asciiTheme="minorEastAsia" w:hAnsiTheme="minorEastAsia" w:eastAsiaTheme="minorEastAsia" w:cstheme="minorEastAsia"/>
          <w:i w:val="0"/>
          <w:iCs w:val="0"/>
          <w:caps w:val="0"/>
          <w:color w:val="auto"/>
          <w:spacing w:val="0"/>
          <w:sz w:val="24"/>
          <w:szCs w:val="24"/>
          <w:shd w:val="clear" w:fill="FFFFFF"/>
          <w:lang w:eastAsia="zh-CN"/>
        </w:rPr>
        <w:t>提供2023年01月01日至今已缴纳的至少一个月的纳税证明或完税证明（时间以税款所属日期为准、税种须包含增值税或企业所得税），依法免税的单位应提供相关证明材料；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）社会保障资金缴纳证明：</w:t>
      </w:r>
      <w:r>
        <w:rPr>
          <w:rFonts w:hint="eastAsia" w:asciiTheme="minorEastAsia" w:hAnsiTheme="minorEastAsia" w:eastAsiaTheme="minorEastAsia" w:cstheme="minorEastAsia"/>
          <w:i w:val="0"/>
          <w:iCs w:val="0"/>
          <w:caps w:val="0"/>
          <w:color w:val="auto"/>
          <w:spacing w:val="0"/>
          <w:sz w:val="24"/>
          <w:szCs w:val="24"/>
          <w:shd w:val="clear" w:fill="FFFFFF"/>
          <w:lang w:eastAsia="zh-CN"/>
        </w:rPr>
        <w:t>提供2023年01月01日至今已缴纳的至少一个月的社会保障资金银行缴费单据或社保机构开具的社会保险参保缴费情况证明，依法不需要缴纳社会保障资金的单位应提供相关证明材料；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auto"/>
          <w:spacing w:val="0"/>
          <w:sz w:val="24"/>
          <w:szCs w:val="24"/>
          <w:shd w:val="clear" w:fill="FFFFFF"/>
        </w:rPr>
        <w:t>）参加政府采购活动前三年内，在经营活动中没有重大违法记录的书面声明；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6</w:t>
      </w:r>
      <w:r>
        <w:rPr>
          <w:rFonts w:hint="eastAsia" w:asciiTheme="minorEastAsia" w:hAnsiTheme="minorEastAsia" w:eastAsiaTheme="minorEastAsia" w:cstheme="minorEastAsia"/>
          <w:i w:val="0"/>
          <w:iCs w:val="0"/>
          <w:caps w:val="0"/>
          <w:color w:val="auto"/>
          <w:spacing w:val="0"/>
          <w:sz w:val="24"/>
          <w:szCs w:val="24"/>
          <w:shd w:val="clear" w:fill="FFFFFF"/>
        </w:rPr>
        <w:t>）提供具有履行合同所必需的设备和专业技术能力的证明资料或承诺书；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投标信用承诺书；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）榆林市政府采购服务类项目供应商信用承诺书；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（10）本项目专门面向小微企业采购，供应商须提供中小企业声明函。</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备注：本项目不接受联合体投标、不允许分包、转包，单位负责人为同一人或者存在直接控股、管理关系的不同投标人，不得参加同一合同项下的政府采购活动。</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2023年0</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19</w:t>
      </w:r>
      <w:r>
        <w:rPr>
          <w:rFonts w:hint="eastAsia" w:asciiTheme="minorEastAsia" w:hAnsiTheme="minorEastAsia" w:eastAsiaTheme="minorEastAsia" w:cstheme="minorEastAsia"/>
          <w:i w:val="0"/>
          <w:iCs w:val="0"/>
          <w:caps w:val="0"/>
          <w:color w:val="auto"/>
          <w:spacing w:val="0"/>
          <w:sz w:val="24"/>
          <w:szCs w:val="24"/>
          <w:shd w:val="clear" w:fill="FFFFFF"/>
        </w:rPr>
        <w:t>日至2023年0</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25</w:t>
      </w:r>
      <w:r>
        <w:rPr>
          <w:rFonts w:hint="eastAsia" w:asciiTheme="minorEastAsia" w:hAnsiTheme="minorEastAsia" w:eastAsiaTheme="minorEastAsia" w:cstheme="minorEastAsia"/>
          <w:i w:val="0"/>
          <w:iCs w:val="0"/>
          <w:caps w:val="0"/>
          <w:color w:val="auto"/>
          <w:spacing w:val="0"/>
          <w:sz w:val="24"/>
          <w:szCs w:val="24"/>
          <w:shd w:val="clear" w:fill="FFFFFF"/>
        </w:rPr>
        <w:t>日，每天上午09:00:00至12:00:00，下午14:00:00至17:00:00（北京时间）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途径：登录全国公共资源交易中心平台（陕西省）使用CA锁报名后自行下载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09</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13</w:t>
      </w:r>
      <w:r>
        <w:rPr>
          <w:rFonts w:hint="eastAsia" w:asciiTheme="minorEastAsia" w:hAnsiTheme="minorEastAsia" w:eastAsiaTheme="minorEastAsia" w:cstheme="minorEastAsia"/>
          <w:i w:val="0"/>
          <w:iCs w:val="0"/>
          <w:caps w:val="0"/>
          <w:color w:val="auto"/>
          <w:spacing w:val="0"/>
          <w:sz w:val="24"/>
          <w:szCs w:val="24"/>
          <w:shd w:val="clear" w:fill="FFFFFF"/>
        </w:rPr>
        <w:t>时30分00秒（北京时间）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提交投标文件地点：陕西省公共资源交易平台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开标地点：榆林市公共资源交易中心十楼开标</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shd w:val="clear" w:fill="FFFFFF"/>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特别提醒：投标人可登录全国公共资源交易中心平台（陕西省）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宋体" w:hAnsi="宋体" w:eastAsia="宋体" w:cs="宋体"/>
          <w:sz w:val="24"/>
          <w:szCs w:val="24"/>
          <w:lang w:eastAsia="zh-CN"/>
        </w:rPr>
        <w:t>CA锁购买:①现场购买榆林市市民大厦3 楼，E18、E19 窗口,电话: 0912-3452148</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②线上购买操作指南：http://www.sobot.com/chat-web/user/chatByDocId.action?docId=829e079c5f0a4bd6a51365f5b942c676&amp;cid=267&amp;robotNo=1）；</w:t>
      </w:r>
      <w:r>
        <w:rPr>
          <w:rFonts w:hint="eastAsia" w:cs="宋体"/>
          <w:sz w:val="24"/>
          <w:szCs w:val="24"/>
          <w:lang w:val="en-US" w:eastAsia="zh-CN"/>
        </w:rPr>
        <w:t>3</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Lines="0" w:beforeAutospacing="0" w:after="0" w:afterLines="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神木市杨家城保护开发中心</w:t>
      </w:r>
    </w:p>
    <w:p>
      <w:pPr>
        <w:pStyle w:val="7"/>
        <w:keepNext w:val="0"/>
        <w:keepLines w:val="0"/>
        <w:pageBreakBefore w:val="0"/>
        <w:widowControl/>
        <w:numPr>
          <w:ilvl w:val="0"/>
          <w:numId w:val="0"/>
        </w:numPr>
        <w:shd w:val="clea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color w:val="auto"/>
          <w:highlight w:val="none"/>
          <w:lang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cs="宋体"/>
          <w:color w:val="auto"/>
          <w:highlight w:val="none"/>
          <w:lang w:eastAsia="zh-CN" w:bidi="ar-SA"/>
        </w:rPr>
        <w:t>神木市九龙大道杨城华府酒店西楼</w:t>
      </w:r>
    </w:p>
    <w:p>
      <w:pPr>
        <w:pStyle w:val="7"/>
        <w:keepNext w:val="0"/>
        <w:keepLines w:val="0"/>
        <w:pageBreakBefore w:val="0"/>
        <w:widowControl/>
        <w:numPr>
          <w:ilvl w:val="0"/>
          <w:numId w:val="0"/>
        </w:numPr>
        <w:shd w:val="clea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rPr>
          <w:rFonts w:hint="eastAsia" w:ascii="宋体" w:hAnsi="宋体" w:eastAsia="宋体" w:cs="宋体"/>
          <w:color w:val="auto"/>
          <w:highlight w:val="none"/>
          <w:lang w:eastAsia="zh-CN" w:bidi="ar-SA"/>
        </w:rPr>
      </w:pPr>
      <w:r>
        <w:rPr>
          <w:rFonts w:hint="eastAsia" w:ascii="宋体" w:hAnsi="宋体" w:eastAsia="宋体" w:cs="宋体"/>
          <w:color w:val="auto"/>
          <w:highlight w:val="none"/>
          <w:lang w:bidi="ar-SA"/>
        </w:rPr>
        <w:t>联系方式：</w:t>
      </w:r>
      <w:r>
        <w:rPr>
          <w:rFonts w:hint="eastAsia" w:cs="宋体"/>
          <w:color w:val="auto"/>
          <w:highlight w:val="none"/>
          <w:lang w:eastAsia="zh-CN" w:bidi="ar-SA"/>
        </w:rPr>
        <w:t>0912-2438166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名称：陕西中财招标代理有限公司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地址：陕西省榆林市榆阳区航宇路住建局正对面（中财）二楼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联系方式：0912-8101110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项目联系人：冯莹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电话：0912-8101110</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5A8DE"/>
    <w:multiLevelType w:val="singleLevel"/>
    <w:tmpl w:val="BB15A8DE"/>
    <w:lvl w:ilvl="0" w:tentative="0">
      <w:start w:val="1"/>
      <w:numFmt w:val="decimal"/>
      <w:suff w:val="nothing"/>
      <w:lvlText w:val="（%1）"/>
      <w:lvlJc w:val="left"/>
    </w:lvl>
  </w:abstractNum>
  <w:abstractNum w:abstractNumId="1">
    <w:nsid w:val="DF651516"/>
    <w:multiLevelType w:val="singleLevel"/>
    <w:tmpl w:val="DF651516"/>
    <w:lvl w:ilvl="0" w:tentative="0">
      <w:start w:val="1"/>
      <w:numFmt w:val="decimal"/>
      <w:suff w:val="nothing"/>
      <w:lvlText w:val="（%1）"/>
      <w:lvlJc w:val="left"/>
    </w:lvl>
  </w:abstractNum>
  <w:abstractNum w:abstractNumId="2">
    <w:nsid w:val="05F977BB"/>
    <w:multiLevelType w:val="singleLevel"/>
    <w:tmpl w:val="05F977BB"/>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ZGU4NzEyMTU1ZDNmNjgyZWY5MjI3MzU0MmJkOWEifQ=="/>
  </w:docVars>
  <w:rsids>
    <w:rsidRoot w:val="7BBF76BD"/>
    <w:rsid w:val="7BBF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keepNext/>
      <w:jc w:val="center"/>
      <w:outlineLvl w:val="0"/>
    </w:pPr>
    <w:rPr>
      <w:rFonts w:hint="eastAsia" w:ascii="仿宋_GB2312" w:hAnsi="仿宋_GB2312" w:cs="Times New Roman"/>
      <w:b/>
      <w:sz w:val="32"/>
      <w:szCs w:val="20"/>
    </w:rPr>
  </w:style>
  <w:style w:type="paragraph" w:styleId="2">
    <w:name w:val="heading 2"/>
    <w:basedOn w:val="1"/>
    <w:next w:val="1"/>
    <w:unhideWhenUsed/>
    <w:qFormat/>
    <w:uiPriority w:val="0"/>
    <w:pPr>
      <w:keepNext/>
      <w:keepLines/>
      <w:widowControl/>
      <w:spacing w:before="260" w:after="260"/>
      <w:ind w:left="284"/>
      <w:jc w:val="left"/>
      <w:outlineLvl w:val="1"/>
    </w:pPr>
    <w:rPr>
      <w:rFonts w:ascii="Arial" w:hAnsi="Arial" w:cs="Times New Roman"/>
      <w:b/>
      <w:kern w:val="0"/>
      <w:sz w:val="30"/>
      <w:szCs w:val="32"/>
    </w:rPr>
  </w:style>
  <w:style w:type="paragraph" w:styleId="4">
    <w:name w:val="heading 4"/>
    <w:basedOn w:val="1"/>
    <w:next w:val="1"/>
    <w:unhideWhenUsed/>
    <w:qFormat/>
    <w:uiPriority w:val="0"/>
    <w:pPr>
      <w:keepNext/>
      <w:keepLines/>
      <w:tabs>
        <w:tab w:val="left" w:pos="864"/>
      </w:tabs>
      <w:spacing w:before="120"/>
      <w:ind w:left="864" w:hanging="864"/>
      <w:outlineLvl w:val="3"/>
    </w:pPr>
    <w:rPr>
      <w:rFonts w:ascii="Arial" w:hAnsi="Arial" w:cs="Times New Roman"/>
      <w:bCs/>
      <w:szCs w:val="28"/>
    </w:rPr>
  </w:style>
  <w:style w:type="paragraph" w:styleId="5">
    <w:name w:val="heading 6"/>
    <w:basedOn w:val="1"/>
    <w:next w:val="1"/>
    <w:semiHidden/>
    <w:unhideWhenUsed/>
    <w:qFormat/>
    <w:uiPriority w:val="0"/>
    <w:pPr>
      <w:keepNext/>
      <w:keepLines/>
      <w:spacing w:before="240" w:after="64" w:line="317" w:lineRule="auto"/>
      <w:outlineLvl w:val="5"/>
    </w:pPr>
    <w:rPr>
      <w:rFonts w:ascii="Arial" w:hAnsi="Arial" w:eastAsia="黑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envelope return"/>
    <w:basedOn w:val="1"/>
    <w:qFormat/>
    <w:uiPriority w:val="0"/>
    <w:pPr>
      <w:snapToGrid w:val="0"/>
    </w:pPr>
    <w:rPr>
      <w:rFonts w:ascii="Arial" w:hAnsi="Arial"/>
      <w:sz w:val="21"/>
    </w:rPr>
  </w:style>
  <w:style w:type="paragraph" w:styleId="7">
    <w:name w:val="Normal (Web)"/>
    <w:basedOn w:val="1"/>
    <w:next w:val="6"/>
    <w:qFormat/>
    <w:uiPriority w:val="0"/>
    <w:pPr>
      <w:widowControl/>
      <w:spacing w:beforeAutospacing="1" w:afterAutospacing="1"/>
      <w:jc w:val="left"/>
    </w:pPr>
    <w:rPr>
      <w:rFonts w:hint="eastAsia" w:ascii="宋体" w:hAnsi="宋体" w:cs="Times New Roman"/>
      <w:kern w:val="0"/>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2023-09-18T06:12:00Z</dcterms:created>
  <dc:creator>xbdqg</dc:creator>
  <cp:lastModifiedBy>xbdqg</cp:lastModifiedBy>
  <dcterms:modified xsi:type="dcterms:W3CDTF">2023-09-18T06:13:53Z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DEF63EB55C344DDD8C0CE070471624CD_11</vt:lpwstr>
  </property>
</Properties>
</file>