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神木市西沟街道综合服务中心室内外装修厨房设备采购项目竞争性谈判公告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西沟街道综合服务中心室内外装修厨房设备采购项目采购项目的潜在供应商应在CA锁自行下载获取采购文件，并于 2023年10月</w:t>
      </w:r>
      <w:r>
        <w:rPr>
          <w:rFonts w:hint="eastAsia" w:ascii="宋体" w:hAnsi="宋体" w:eastAsia="宋体" w:cs="宋体"/>
          <w:i w:val="0"/>
          <w:iCs w:val="0"/>
          <w:caps w:val="0"/>
          <w:color w:val="auto"/>
          <w:spacing w:val="0"/>
          <w:sz w:val="24"/>
          <w:szCs w:val="24"/>
          <w:shd w:val="clear" w:fill="FFFFFF"/>
          <w:lang w:val="en-US" w:eastAsia="zh-CN"/>
        </w:rPr>
        <w:t>27</w:t>
      </w:r>
      <w:r>
        <w:rPr>
          <w:rFonts w:hint="eastAsia" w:ascii="宋体" w:hAnsi="宋体" w:eastAsia="宋体" w:cs="宋体"/>
          <w:i w:val="0"/>
          <w:iCs w:val="0"/>
          <w:caps w:val="0"/>
          <w:color w:val="auto"/>
          <w:spacing w:val="0"/>
          <w:sz w:val="24"/>
          <w:szCs w:val="24"/>
          <w:shd w:val="clear" w:fill="FFFFFF"/>
        </w:rPr>
        <w:t>日 09时30分 （北京时间）前提交响应文件。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项目编号：LZPXX2023-024F</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项目名称：西沟街道综合服务中心室内外装修厨房设备采购项目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预算金额：385,000.00元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合同包1(神木市西沟街道综合服务中心室内外装修厨房设备采购项目):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合同包预算金额：385,000.00元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合同包最高限价：385,000.00元</w:t>
      </w:r>
    </w:p>
    <w:tbl>
      <w:tblPr>
        <w:tblStyle w:val="7"/>
        <w:tblW w:w="9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3"/>
        <w:gridCol w:w="1802"/>
        <w:gridCol w:w="1637"/>
        <w:gridCol w:w="926"/>
        <w:gridCol w:w="1582"/>
        <w:gridCol w:w="1392"/>
        <w:gridCol w:w="13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03" w:hRule="atLeast"/>
          <w:tblHeader/>
        </w:trPr>
        <w:tc>
          <w:tcPr>
            <w:tcW w:w="5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品目号</w:t>
            </w:r>
          </w:p>
        </w:tc>
        <w:tc>
          <w:tcPr>
            <w:tcW w:w="187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品目名称</w:t>
            </w:r>
          </w:p>
        </w:tc>
        <w:tc>
          <w:tcPr>
            <w:tcW w:w="17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采购标的</w:t>
            </w:r>
          </w:p>
        </w:tc>
        <w:tc>
          <w:tcPr>
            <w:tcW w:w="9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数量（单位）</w:t>
            </w:r>
          </w:p>
        </w:tc>
        <w:tc>
          <w:tcPr>
            <w:tcW w:w="142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技术规格、参数及要求</w:t>
            </w:r>
          </w:p>
        </w:tc>
        <w:tc>
          <w:tcPr>
            <w:tcW w:w="139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品目预算(元)</w:t>
            </w:r>
          </w:p>
        </w:tc>
        <w:tc>
          <w:tcPr>
            <w:tcW w:w="139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5"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厨房操作台</w:t>
            </w:r>
          </w:p>
        </w:tc>
        <w:tc>
          <w:tcPr>
            <w:tcW w:w="17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385000</w:t>
            </w:r>
          </w:p>
        </w:tc>
        <w:tc>
          <w:tcPr>
            <w:tcW w:w="9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385,000.00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385,000.00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合同履行期限：30日历天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二、申请人的资格要求：</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合同包1(神木市西沟街道综合服务中心室内外装修厨房设备采购项目)落实政府采购政策需满足的资格要求如下: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对于中小微企业（含中型、小型、微型企业）、监狱企业、残疾人福利性单位参与本次投标，以及节能产品、环保产品的采购，执行国务院办公厅以及国家部委有关文件。（1）《政府采购促进中小企业发展管理办法》(财库〔2020〕46号）；（2）《关于进一步加大政府采购支持中小企业力度的通知》(财库〔2022〕19号）；（3）《陕西省财政厅关于进一步加大政府采购支持中小企业力度的通知》（陕财办采（2022）5号）；（4）《榆林市财政局关于进一步加大政府采购支持中小企业力度的通知》（榆政财采发（2022）10号）；（5）《财政部司法部关于政府采购支持监狱企业发展有关问题的通知》（财库〔2014〕68号）；（6）《关于促进残疾人就业政府采购政策的通知》（财库〔2017〕141号）；（7）《财政部国家发展改革委关于印发(节能产品政府采购实施意见)的通知》(财库(2004)185号)；（8）《国务院办公厅关于建立政府强制采购节能产品制度的通知》(国办发(2007)51号)；（9）《财政部发展改革委生态环境部市场监管总局关于调整优化节能产品、环境标志产品政府采购执行机制的通知》（财库〔2019〕9号）；（10）《关于环境标志产品政府采购实施的意见》(财库(2006)90号)；（11）《陕西省中小企业政府采购信用融资办法》（陕财办采（2018）23号）；（12）《财政部关于在政府采购活动中落实平等对待内外资企业有关政策的通知》（财库〔2021〕35号）；（13）陕西省财政厅关于印发《财政部关于在政府采购活动中落实平等对待内外资企业有关政策的通知》（陕财办采（2021）19号）；（14）《财政部 农业农村部国家乡村振兴局关于运用政府采购政策支持乡村产业振兴的通知》（财库〔2021〕19号）；（15）《财政部关于在政府采购活动中查询及使用信用记录有关问题的通知》（财库〔2016〕125号）；（16）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合同包1(神木市西沟街道综合服务中心室内外装修厨房设备采购项目)特定资格要求如下: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具有独立承担民事责任能力的法人、其他组织或自然人，并具备合法有效的营业执照（具有本项目相关的经营范围）或事业单位法人证书等国家规定的相关证明，自然人参与的提供其身份证明；</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法定代表人参加投标的，提供法定代表人身份证明书并出示身份证复印件；法定代表人授权他人参加投标的，提供法定代表人授权委托书并出示被授权代表的身份证复印件；</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具备2022年度经会计事务所出具的财务审计报告或提供本企业基本开户银行出具的资信证明；</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提供2022年至今已缴存的至少1个月的社会保障资金缴存单据或社保机构开具的社会保险参保缴费情况证明，依法不需要缴纳社会保障资金的单位应提供相关证明材料；</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提供2022年至今已缴纳的至少1个月的纳税证明或完税证明，依法免税的单位应提供相关证明材料，成立时间不足的的提供相关证明资料；</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被“信用中国”网站列入失信被执行人、重大税收违法失信主体、政府采购严重违法失信行为记录名单的供应商；被“中国政府采购网”政府采购严重违法失信行为记录名单中列入禁止参加政府采购活动的供应商（处罚决定规定的时间和地域范围内）、被“国家企业信用信息公示系统”列入严重违法失信名单（黑名单）信息的供应商，有以上不良记录且处于禁止参加政府采购活动期间的不得参与本次采购活动；</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参加政府采购活动前3年内，在经营活动中没有重大违法记录的书面声明；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leftChars="0"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（8）本项目采用“投标信用承诺书”代替投标保证金；（9）本项目属于专门面向中小企业采购，供应商应出具中小企业声明函并对真实性负责。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2023年10月17日 至 2023年10月23日 ，每天上午 08:00:00 至 12:00:00 ，下午 12:00:00 至 18:00:00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途径：CA锁自行下载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w:t>
      </w:r>
      <w:r>
        <w:rPr>
          <w:rFonts w:hint="eastAsia" w:ascii="宋体" w:hAnsi="宋体" w:eastAsia="宋体" w:cs="宋体"/>
          <w:i w:val="0"/>
          <w:iCs w:val="0"/>
          <w:caps w:val="0"/>
          <w:color w:val="auto"/>
          <w:spacing w:val="0"/>
          <w:sz w:val="24"/>
          <w:szCs w:val="24"/>
          <w:shd w:val="clear" w:fill="FFFFFF"/>
          <w:lang w:val="en-US" w:eastAsia="zh-CN"/>
        </w:rPr>
        <w:t>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 2023年10月</w:t>
      </w:r>
      <w:r>
        <w:rPr>
          <w:rFonts w:hint="eastAsia" w:ascii="宋体" w:hAnsi="宋体" w:eastAsia="宋体" w:cs="宋体"/>
          <w:i w:val="0"/>
          <w:iCs w:val="0"/>
          <w:caps w:val="0"/>
          <w:color w:val="auto"/>
          <w:spacing w:val="0"/>
          <w:sz w:val="24"/>
          <w:szCs w:val="24"/>
          <w:shd w:val="clear" w:fill="FFFFFF"/>
          <w:lang w:val="en-US" w:eastAsia="zh-CN"/>
        </w:rPr>
        <w:t>27</w:t>
      </w:r>
      <w:r>
        <w:rPr>
          <w:rFonts w:hint="eastAsia" w:ascii="宋体" w:hAnsi="宋体" w:eastAsia="宋体" w:cs="宋体"/>
          <w:i w:val="0"/>
          <w:iCs w:val="0"/>
          <w:caps w:val="0"/>
          <w:color w:val="auto"/>
          <w:spacing w:val="0"/>
          <w:sz w:val="24"/>
          <w:szCs w:val="24"/>
          <w:shd w:val="clear" w:fill="FFFFFF"/>
        </w:rPr>
        <w:t>日 09时30分00秒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地点：榆林市高新技术产业园区建业大道高新华府小区南门 1 号楼商铺会议室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2023年10月</w:t>
      </w:r>
      <w:r>
        <w:rPr>
          <w:rFonts w:hint="eastAsia" w:ascii="宋体" w:hAnsi="宋体" w:eastAsia="宋体" w:cs="宋体"/>
          <w:i w:val="0"/>
          <w:iCs w:val="0"/>
          <w:caps w:val="0"/>
          <w:color w:val="auto"/>
          <w:spacing w:val="0"/>
          <w:sz w:val="24"/>
          <w:szCs w:val="24"/>
          <w:shd w:val="clear" w:fill="FFFFFF"/>
          <w:lang w:val="en-US" w:eastAsia="zh-CN"/>
        </w:rPr>
        <w:t>27</w:t>
      </w:r>
      <w:r>
        <w:rPr>
          <w:rFonts w:hint="eastAsia" w:ascii="宋体" w:hAnsi="宋体" w:eastAsia="宋体" w:cs="宋体"/>
          <w:i w:val="0"/>
          <w:iCs w:val="0"/>
          <w:caps w:val="0"/>
          <w:color w:val="auto"/>
          <w:spacing w:val="0"/>
          <w:sz w:val="24"/>
          <w:szCs w:val="24"/>
          <w:shd w:val="clear" w:fill="FFFFFF"/>
        </w:rPr>
        <w:t>日 09时30分00秒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地点：榆林市高新技术产业园区建业大道高新华府小区南门 1 号楼商铺会议室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（一）本次竞争性磋商公告在《陕西省公共资源交易平台》《陕西政府采购网》等媒介上发布；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（二）线上与线下需同时投标确认，二者缺一不可，否则视为投标确认无效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1.供应商可登录全国公共资源交易中心平台（陕西省）（http://www.sxggzyjy.cn/）,选择“电子交易平台-政府采购交易系统-企业端进行登录，登录后选择“交易乙方”身份进入供应商界面进行投标确认。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线上投标确认与线下投标确认需同时进行，线上投标确认成功后请携带网上投标确认回执单、管理办法规定的《中小企业声明函》、单位介绍信原件、经办人身份证原件、复印件及经办人近一个月内社保经办机构出具的本企业为其缴纳的社保证明材料（五险一金其中一项即可）复印件加盖公章到陕西麟州平行线项目管理有限公司（陕西省榆林市神木市滨河新区滨源大厦北座十层）进行线下投标确认，线上与线下投标确认信息须一致，否则视为投标确认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名称：神木市西沟街道办事处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地址：陕西省神木市西沟街道办事处灰昌沟村</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联系方式：17730795068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名称：陕西麟州平行线项目管理有限公司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地址：陕西省榆林市神木市滨河新区滨源大厦北座10层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联系方式：15291210099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项目联系人：李苗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电话：15291210099</w:t>
      </w:r>
    </w:p>
    <w:p>
      <w:pPr>
        <w:spacing w:line="36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FBF810"/>
    <w:multiLevelType w:val="singleLevel"/>
    <w:tmpl w:val="3EFBF8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TYwY2IxNjNmNTdkZGVmY2RhODBjNWMxYjlkNDQifQ=="/>
  </w:docVars>
  <w:rsids>
    <w:rsidRoot w:val="00000000"/>
    <w:rsid w:val="02750329"/>
    <w:rsid w:val="0C811679"/>
    <w:rsid w:val="1319260B"/>
    <w:rsid w:val="169200C2"/>
    <w:rsid w:val="193F08F1"/>
    <w:rsid w:val="1D8E3BF5"/>
    <w:rsid w:val="1E477A46"/>
    <w:rsid w:val="278B6850"/>
    <w:rsid w:val="2F5C7FF7"/>
    <w:rsid w:val="4D5178EC"/>
    <w:rsid w:val="55DB1FD9"/>
    <w:rsid w:val="5BF3746A"/>
    <w:rsid w:val="662A4D60"/>
    <w:rsid w:val="6773546C"/>
    <w:rsid w:val="73E21E46"/>
    <w:rsid w:val="777C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Times New Roman" w:cs="Times New Roman"/>
      <w:spacing w:val="0"/>
      <w:sz w:val="24"/>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2021-03-31T01:23:00Z</dcterms:created>
  <dc:creator>Administrator</dc:creator>
  <cp:lastModifiedBy>  </cp:lastModifiedBy>
  <dcterms:modified xsi:type="dcterms:W3CDTF">2023-10-16T07:49:49Z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0383370EDEC9485DA1B083A3F07E4B48</vt:lpwstr>
  </property>
</Properties>
</file>