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bidi w:val="0"/>
        <w:spacing w:line="360" w:lineRule="auto"/>
        <w:jc w:val="both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eastAsia="zh-CN"/>
        </w:rPr>
      </w:pPr>
      <w:bookmarkStart w:id="1" w:name="_GoBack"/>
      <w:bookmarkEnd w:id="1"/>
      <w:bookmarkStart w:id="0" w:name="_Toc952"/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采购内容及要求</w:t>
      </w:r>
      <w:bookmarkEnd w:id="0"/>
    </w:p>
    <w:tbl>
      <w:tblPr>
        <w:tblStyle w:val="4"/>
        <w:tblW w:w="100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7050"/>
        <w:gridCol w:w="840"/>
        <w:gridCol w:w="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7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规格及参数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秧歌服装</w:t>
            </w:r>
          </w:p>
        </w:tc>
        <w:tc>
          <w:tcPr>
            <w:tcW w:w="7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陕北大秧歌专用服装男款女款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100cm大鼓</w:t>
            </w:r>
          </w:p>
        </w:tc>
        <w:tc>
          <w:tcPr>
            <w:tcW w:w="7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特殊加工的一等一年以上的头层牛皮径100cm*70cm鼓面；梨木鼓框，表面无刮痕、无裂缝，外观红漆光洁；两面蒙（1.2-1.3mm）厚头层皮；带硬木槌，前端呈光球状。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面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秧歌伞</w:t>
            </w:r>
          </w:p>
        </w:tc>
        <w:tc>
          <w:tcPr>
            <w:tcW w:w="7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材质钢骨伞面加花朵花，直径90公分，伞杆长54公分，仐边流苏15公分 颜色 红黄绿蓝等各色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把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80cm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鼓</w:t>
            </w:r>
          </w:p>
        </w:tc>
        <w:tc>
          <w:tcPr>
            <w:tcW w:w="7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特殊加工的一等一年以上的头层牛皮径80cm*50cm鼓面；梨木鼓框，表面无刮痕、无裂缝，外观红漆光洁；两面蒙（1-1.3mm）厚头层皮；带硬木槌，前端呈光球状。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面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秧歌扇子</w:t>
            </w:r>
          </w:p>
        </w:tc>
        <w:tc>
          <w:tcPr>
            <w:tcW w:w="7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3色/粉、红、绿，秧歌扇。材质：优质竹子18根骨架双面仿真丝扇，扇面，骨长31CM 飘头30CM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对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电子琴</w:t>
            </w:r>
          </w:p>
        </w:tc>
        <w:tc>
          <w:tcPr>
            <w:tcW w:w="7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键盘：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61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键（钢琴外观琴键）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力度感应：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级力度（可关闭）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音源：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AHL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，最大复音数：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音色：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600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种内置音色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节奏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模式：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180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种内置节奏（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种用户节奏）情景音乐库：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305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种预设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单键预设：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180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组琶音器：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90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种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显示屏幕 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LCD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背光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弯音轮：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到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个半音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移调：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档（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-12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到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+12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半音）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MIDI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GM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兼容性：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级 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 xml:space="preserve">                        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扬声器：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12cm x 2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放大器输出：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2.5W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＋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2.5W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耳机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输出（立体声标准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JACK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插头）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琴身颜色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面漆：黑色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附件：曲谱、谱架、电源配适器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二胡</w:t>
            </w:r>
          </w:p>
        </w:tc>
        <w:tc>
          <w:tcPr>
            <w:tcW w:w="7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、材质：一级黑檀木2、轸：6楞；3、琴轴：铜轴或木轴；4、花窗：黄杨木双色；5、托板：黑檀木或非洲紫檀木托、蟒皮：一级；6、弓：白尾编结、长度大于800mm;7、码字：乌木；8、琴弦：精品弦；9、配原厂精品弦、琴码、高级，松香、止音垫、擦琴布、轻体盒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把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三弦</w:t>
            </w:r>
          </w:p>
        </w:tc>
        <w:tc>
          <w:tcPr>
            <w:tcW w:w="7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材质：一级黑檀，原木色，莽皮：一级，琴弦采用钢丝，尼龙缠绕而成，音质清晰。尺寸：cm:长*宽*高：124*21*23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把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板胡</w:t>
            </w:r>
          </w:p>
        </w:tc>
        <w:tc>
          <w:tcPr>
            <w:tcW w:w="7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材质：黑檀、板胡音箱用椰壳或木制，面板用薄桐木板。琴杆用较硬的红木，张二根弦，马尾竹弓，定弦：d2--a2; 音域：d1--d3，桐木板为兰考泡桐木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把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大镲</w:t>
            </w:r>
          </w:p>
        </w:tc>
        <w:tc>
          <w:tcPr>
            <w:tcW w:w="7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用途：本乐器主要用于交响乐团中属于打击乐的部分，这个角色声音洪亮，多用于合奏和戏剧、秧歌歌舞的伴奏。在民间鼓乐演奏中常在乐曲强拍击奏。材质：响铜；尺寸：直径 28CM;厚度 1-. 5MM; 重量：0.8-0. 9KG9. 4 配置，镲绳黄铜加高稀按比例混合炼制，大压力锤制而成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付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小镲</w:t>
            </w:r>
          </w:p>
        </w:tc>
        <w:tc>
          <w:tcPr>
            <w:tcW w:w="7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用途：本乐器主要用于交响乐团中属于打击乐的部分，这个角色声音洪亮，多用于合奏和戏剧、歌舞的伴奏。在民间鼓乐演奏中常在乐曲强拍击奏。材质：响铜；尺寸：直径 15CM;厚度 1-. 5MM; 重量：0.3-0.5KG9.4 配置，镲绳黄铜加高稀按比例混合炼制，大压力锤制而成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付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  <w:jc w:val="center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棋牌</w:t>
            </w:r>
          </w:p>
        </w:tc>
        <w:tc>
          <w:tcPr>
            <w:tcW w:w="7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象棋：60cm，密氨材质，直径约5.6厘米，厚度约1.7厘米。跳棋：六色玻璃球，棋盘采用优质ABS塑料，环保、耐用、无异味。扑克：8块/盒，外包装为塑料盒，扑克为纸质。围棋：磁石棋子直径约1.2cm，共361颗，棋盘尺寸为29*31cm。陆战棋：可折叠棋盘，棋子材质为ABS塑料+磁石。象棋桌：90cm*90cm*75cm，实木。椅子四把：座高46cm；深度50cm；座宽39cm；背高47cm，金属骨架，坐垫为PU发泡海绵，光滑透气，耐撕扯防刮，耐久耐用，钢制脚，烤漆处理，耐腐蚀，承重力强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1YjEwNTk4MTZlMzY0YzY0N2I3Mzg4OWI4ZDkyNDEifQ=="/>
  </w:docVars>
  <w:rsids>
    <w:rsidRoot w:val="32AD5844"/>
    <w:rsid w:val="32AD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Times New Roman" w:hAnsi="Times New Roman" w:eastAsia="宋体"/>
      <w:b/>
      <w:kern w:val="44"/>
      <w:sz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rPr>
      <w:b/>
      <w:sz w:val="28"/>
    </w:rPr>
  </w:style>
  <w:style w:type="character" w:customStyle="1" w:styleId="6">
    <w:name w:val="font31"/>
    <w:basedOn w:val="5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51"/>
    <w:basedOn w:val="5"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8">
    <w:name w:val="font6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71"/>
    <w:basedOn w:val="5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11"/>
    <w:basedOn w:val="5"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11">
    <w:name w:val="font81"/>
    <w:basedOn w:val="5"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2023-07-31T11:37:00Z</dcterms:created>
  <dc:creator>WPS_1492229536</dc:creator>
  <cp:lastModifiedBy>WPS_1492229536</cp:lastModifiedBy>
  <dcterms:modified xsi:type="dcterms:W3CDTF">2023-07-31T11:43:32Z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4DECDC7582F4497789F26A8203DA5A87_11</vt:lpwstr>
  </property>
</Properties>
</file>