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5F" w:rsidRDefault="00765C0B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榆林市住房和城乡建设局采购机关办公楼</w:t>
      </w:r>
    </w:p>
    <w:p w:rsidR="0016645F" w:rsidRDefault="00765C0B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物业服务项目采购方案技术及相关要求的函</w:t>
      </w:r>
    </w:p>
    <w:p w:rsidR="0016645F" w:rsidRDefault="0016645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6645F" w:rsidRDefault="00765C0B">
      <w:pPr>
        <w:spacing w:line="360" w:lineRule="auto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榆林市市级政府采购中心：</w:t>
      </w:r>
    </w:p>
    <w:p w:rsidR="0016645F" w:rsidRDefault="00765C0B">
      <w:pPr>
        <w:spacing w:line="360" w:lineRule="auto"/>
        <w:ind w:firstLineChars="200" w:firstLine="64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按照榆林市财政局批复（</w:t>
      </w:r>
      <w:r>
        <w:rPr>
          <w:rFonts w:ascii="仿宋" w:eastAsia="仿宋" w:hAnsi="仿宋" w:hint="eastAsia"/>
          <w:bCs/>
          <w:sz w:val="32"/>
          <w:szCs w:val="32"/>
        </w:rPr>
        <w:t>计划编码:</w:t>
      </w:r>
      <w:r>
        <w:rPr>
          <w:rFonts w:ascii="仿宋" w:eastAsia="仿宋" w:hAnsi="仿宋" w:hint="eastAsia"/>
          <w:sz w:val="32"/>
          <w:szCs w:val="32"/>
        </w:rPr>
        <w:t>ZCSP-榆林市-2023-00904），我单位对该项目提出采购方案技术及相关要求，请组织招标采购工作。</w:t>
      </w:r>
      <w:r>
        <w:rPr>
          <w:rFonts w:ascii="仿宋" w:eastAsia="仿宋" w:hAnsi="仿宋" w:cs="仿宋" w:hint="eastAsia"/>
          <w:sz w:val="30"/>
          <w:szCs w:val="30"/>
        </w:rPr>
        <w:t>本次采购项目为</w:t>
      </w:r>
      <w:r>
        <w:rPr>
          <w:rFonts w:ascii="宋体" w:eastAsia="仿宋" w:hAnsi="宋体" w:hint="eastAsia"/>
          <w:bCs/>
          <w:sz w:val="30"/>
          <w:szCs w:val="30"/>
        </w:rPr>
        <w:t>榆林市住房和城乡建设局机关办公楼物业服务</w:t>
      </w:r>
      <w:r>
        <w:rPr>
          <w:rFonts w:ascii="仿宋" w:eastAsia="仿宋" w:hAnsi="仿宋" w:cs="仿宋" w:hint="eastAsia"/>
          <w:sz w:val="30"/>
          <w:szCs w:val="30"/>
        </w:rPr>
        <w:t>项目，（</w:t>
      </w:r>
      <w:r>
        <w:rPr>
          <w:rFonts w:ascii="仿宋" w:eastAsia="仿宋" w:hAnsi="仿宋" w:hint="eastAsia"/>
          <w:sz w:val="32"/>
          <w:szCs w:val="32"/>
        </w:rPr>
        <w:t>本项目专门面向中小企业采购，预留份额为整体预留</w:t>
      </w:r>
      <w:r>
        <w:rPr>
          <w:rFonts w:ascii="仿宋" w:eastAsia="仿宋" w:hAnsi="仿宋" w:cs="仿宋" w:hint="eastAsia"/>
          <w:sz w:val="30"/>
          <w:szCs w:val="30"/>
        </w:rPr>
        <w:t>），供应商必须对本项目进行整体响应，只对其中一部分内容进行的响应都被视为无效响应。投标报价应遵守《中华人民共和国价格法》，供应商不得以低于成本的报价参与投标。</w:t>
      </w:r>
    </w:p>
    <w:p w:rsidR="0016645F" w:rsidRDefault="00765C0B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一：项目联系人：</w:t>
      </w:r>
      <w:r>
        <w:rPr>
          <w:rFonts w:ascii="仿宋" w:eastAsia="仿宋" w:hAnsi="仿宋" w:hint="eastAsia"/>
          <w:sz w:val="32"/>
          <w:szCs w:val="32"/>
        </w:rPr>
        <w:t>李建平</w:t>
      </w:r>
    </w:p>
    <w:p w:rsidR="0016645F" w:rsidRDefault="00765C0B">
      <w:pPr>
        <w:spacing w:line="360" w:lineRule="auto"/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13409176699</w:t>
      </w:r>
    </w:p>
    <w:p w:rsidR="0016645F" w:rsidRDefault="00765C0B">
      <w:pPr>
        <w:spacing w:line="360" w:lineRule="auto"/>
        <w:ind w:firstLine="64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采购单位地址：</w:t>
      </w:r>
      <w:r>
        <w:rPr>
          <w:rFonts w:ascii="仿宋" w:eastAsia="仿宋" w:hAnsi="仿宋" w:hint="eastAsia"/>
          <w:sz w:val="32"/>
          <w:szCs w:val="32"/>
        </w:rPr>
        <w:t>榆林市榆阳区航宇路169号</w:t>
      </w:r>
    </w:p>
    <w:p w:rsidR="0016645F" w:rsidRDefault="00765C0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二、服务地点、服务期（工期）：</w:t>
      </w:r>
    </w:p>
    <w:p w:rsidR="0016645F" w:rsidRDefault="00765C0B">
      <w:pPr>
        <w:widowControl/>
        <w:numPr>
          <w:ilvl w:val="0"/>
          <w:numId w:val="1"/>
        </w:numPr>
        <w:spacing w:line="54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交货（服务）地点：榆林市榆阳区航宇路169号</w:t>
      </w:r>
    </w:p>
    <w:p w:rsidR="0016645F" w:rsidRDefault="00765C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2、交货（服务）期：壹年（本次招标服务期为一年，延用两年）</w:t>
      </w:r>
    </w:p>
    <w:p w:rsidR="0016645F" w:rsidRDefault="00765C0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三、付款方式:</w:t>
      </w:r>
    </w:p>
    <w:p w:rsidR="0016645F" w:rsidRDefault="00765C0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按季结算</w:t>
      </w:r>
    </w:p>
    <w:p w:rsidR="0016645F" w:rsidRDefault="00765C0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四、投标资质条件要求：</w:t>
      </w:r>
    </w:p>
    <w:p w:rsidR="0016645F" w:rsidRDefault="00765C0B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2"/>
          <w:kern w:val="0"/>
          <w:sz w:val="30"/>
          <w:szCs w:val="30"/>
        </w:rPr>
        <w:lastRenderedPageBreak/>
        <w:t>1、满足《中华人民共和国政府采购法》第二十二条规定。</w:t>
      </w:r>
    </w:p>
    <w:p w:rsidR="0016645F" w:rsidRDefault="00765C0B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 xml:space="preserve">    2、本项目的特定资格要求：</w:t>
      </w:r>
    </w:p>
    <w:p w:rsidR="0016645F" w:rsidRDefault="00765C0B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（1）营业执照等主体资格证明文件。</w:t>
      </w:r>
    </w:p>
    <w:p w:rsidR="0016645F" w:rsidRDefault="00765C0B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（2）供应商应具有良好的商业信誉和健全的财务会计制度，具有履行合同所必需的设备和专业技术能力，具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  <w:lang w:val="zh-CN"/>
        </w:rPr>
        <w:t>有依法缴纳税收和社会保障金的良好记录，参加本项目采购活动前三年内无重大违法活动记录。提供《基本资格条件承诺函》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。</w:t>
      </w:r>
    </w:p>
    <w:p w:rsidR="0016645F" w:rsidRDefault="00765C0B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（3）法定代表人授权委托书：法定代表人参加投标的，提供本人身份证复印件；法定代表人授权他人参加投标的，提供《法定代表人授权委托书》。</w:t>
      </w:r>
    </w:p>
    <w:p w:rsidR="0016645F" w:rsidRDefault="00765C0B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（4）供应商应在“信用中国（陕西榆林）”网站进行注册、登录，自主上报信用承诺书（网址：https://credit.yl.gov.cn/）。 承诺事项：《榆林市政府采购工程类/货物类/服务类项目供应商信用承诺书》，上传至承诺附件；承诺有效期为一年。（资格审查人现场通过网络查询）</w:t>
      </w:r>
    </w:p>
    <w:p w:rsidR="0016645F" w:rsidRDefault="00765C0B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（5）本项目专门面向中小企业采购，预留份额为整体预留，供应商填写《中小企业声明函》。</w:t>
      </w:r>
    </w:p>
    <w:p w:rsidR="0016645F" w:rsidRDefault="00765C0B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五、采购需求：</w:t>
      </w:r>
    </w:p>
    <w:p w:rsidR="0016645F" w:rsidRDefault="00765C0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t>榆林市建委办公楼位于榆阳区西沙航宇路169号，办公楼总建筑面积10080㎡，绿化总面积约800㎡。榆林市住房和城乡建设局机关及部分下属单位共约220人在该楼合署办公。</w:t>
      </w:r>
      <w:r>
        <w:rPr>
          <w:rFonts w:ascii="仿宋" w:eastAsia="仿宋" w:hAnsi="仿宋" w:cs="仿宋" w:hint="eastAsia"/>
          <w:sz w:val="30"/>
          <w:szCs w:val="30"/>
        </w:rPr>
        <w:t>为了实现办公楼环境整洁、管理井然有序，做好防火防盗工作、维修服务等及时到位，保障办公有序运转，安保人员需24小时在岗，保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洁员需早7点-晚19点在岗。</w:t>
      </w:r>
    </w:p>
    <w:p w:rsidR="0016645F" w:rsidRDefault="00765C0B">
      <w:pPr>
        <w:widowControl/>
        <w:tabs>
          <w:tab w:val="left" w:pos="173"/>
        </w:tabs>
        <w:kinsoku w:val="0"/>
        <w:autoSpaceDE w:val="0"/>
        <w:autoSpaceDN w:val="0"/>
        <w:adjustRightInd w:val="0"/>
        <w:snapToGrid w:val="0"/>
        <w:spacing w:line="360" w:lineRule="auto"/>
        <w:ind w:firstLineChars="200" w:firstLine="602"/>
        <w:textAlignment w:val="baseline"/>
        <w:outlineLvl w:val="1"/>
        <w:rPr>
          <w:rFonts w:ascii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人员要求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tbl>
      <w:tblPr>
        <w:tblW w:w="91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443"/>
        <w:gridCol w:w="1339"/>
        <w:gridCol w:w="5672"/>
      </w:tblGrid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岗位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人员配置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人员要求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项目经理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男女不限，45周岁以下；5年以上办公写字楼物业管理经历，专业职能熟练，有较强的组织管理能力、协调能力。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物管员</w:t>
            </w:r>
          </w:p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（文员）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男女不限，50周岁以下；专业职能熟练，有较强的组织管理能力、协调能力。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会务服务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女性为主，年龄35周岁以下，形象好气质佳。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保洁主管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女性为主，有较强的组织管理能力、协调能力。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保洁员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女性为主，责任心强，能吃苦耐劳，每人负责一层含楼层会议室。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水电维修工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3年以上工作经验，具有综合水、电路、消防、楼宇智能化等专业知识，对发电机性能掌握熟练，熟悉物业维修工程各项规程。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保安主管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男性，40周岁以下，责任心强，有一定的管理能力。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保安员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男女不限，50周岁以下，责任心强，每班不少于3人，每天三班。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厨师长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</w:t>
            </w:r>
            <w:r>
              <w:rPr>
                <w:rFonts w:ascii="仿宋" w:eastAsia="仿宋" w:hAnsi="仿宋" w:cs="仿宋" w:hint="eastAsia"/>
                <w:color w:val="0000FF"/>
                <w:sz w:val="30"/>
                <w:szCs w:val="30"/>
              </w:rPr>
              <w:t>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至少擅长三种以上菜系。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副厨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身体健康，至少擅长三种以上菜系。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凉菜师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身体健康，会制作各种各样的凉菜。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面点师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身体健康，具有面点师证书，有面食、油条、 糕点、小吃、拉面等制作技术。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配菜师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身体健康，具有良好的职业道德，能吃苦耐劳，工作认真负责。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帮灶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身体健康，认真做好餐具、炊具的清洁、消毒 工作，保质保量完成厨房日常清洁及通道卫生工作。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服务员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45周岁以下，身体健康，责任心强，负责餐饮大厅卫生的清洁。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库管员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身体健康，责任心强。</w:t>
            </w:r>
          </w:p>
        </w:tc>
      </w:tr>
      <w:tr w:rsidR="0016645F">
        <w:trPr>
          <w:trHeight w:val="567"/>
        </w:trPr>
        <w:tc>
          <w:tcPr>
            <w:tcW w:w="710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1443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刷卡员</w:t>
            </w:r>
          </w:p>
        </w:tc>
        <w:tc>
          <w:tcPr>
            <w:tcW w:w="1339" w:type="dxa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 人</w:t>
            </w:r>
          </w:p>
        </w:tc>
        <w:tc>
          <w:tcPr>
            <w:tcW w:w="5672" w:type="dxa"/>
            <w:vAlign w:val="center"/>
          </w:tcPr>
          <w:p w:rsidR="0016645F" w:rsidRDefault="00765C0B">
            <w:pPr>
              <w:rPr>
                <w:rFonts w:ascii="仿宋" w:eastAsia="仿宋" w:hAnsi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身体健康，责任心强。</w:t>
            </w:r>
          </w:p>
        </w:tc>
      </w:tr>
      <w:tr w:rsidR="0016645F">
        <w:trPr>
          <w:trHeight w:val="567"/>
        </w:trPr>
        <w:tc>
          <w:tcPr>
            <w:tcW w:w="2153" w:type="dxa"/>
            <w:gridSpan w:val="2"/>
            <w:vAlign w:val="center"/>
          </w:tcPr>
          <w:p w:rsidR="0016645F" w:rsidRDefault="00765C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7011" w:type="dxa"/>
            <w:gridSpan w:val="2"/>
            <w:vAlign w:val="center"/>
          </w:tcPr>
          <w:p w:rsidR="0016645F" w:rsidRDefault="00765C0B">
            <w:pPr>
              <w:ind w:firstLineChars="600" w:firstLine="18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38人</w:t>
            </w:r>
          </w:p>
        </w:tc>
      </w:tr>
    </w:tbl>
    <w:p w:rsidR="0016645F" w:rsidRDefault="00765C0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备注：所有人员上岗前需提供健康证</w:t>
      </w:r>
    </w:p>
    <w:p w:rsidR="0016645F" w:rsidRDefault="00765C0B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服务要求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物业管理区域内物业共用部位、共用设施、设备的维修、养护、运行和管理，包括：对大楼房屋构筑物，房屋使用的设备、设施等的维修、养护和管理；共用的上下管道、落水管、共用照明、高压水泵房、楼内消防设施、发电机、电梯等的维修、养护、运行和管理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2．物业管理区域内公共环境卫生的维护，包括：大楼公共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过道、楼梯、 楼道、地下车库、大楼外四周和大门口的清洁卫生、垃圾的收集以及大楼 外墙、玻璃门清洗保洁。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3．物业管理区域内的绿化养护和管理。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4．物业管理区域内地下车库、院落内车辆（机动车和非机动车）行驶、停放秩序及场所管理。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5．供水 、供电、供气、通讯等专业单位在物业管理区域内对相关管 线、设施维修养护时，进行必要的协调和管理。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6．物业管理区域公共区间公共秩序维持和日常安全巡查服务，包括安 全监控、巡视、门岗执勤。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7．物业档案资料的保管。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8．物业管理区域内单位装饰装修时的物业管理服务。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9．单位办公区区域内各类办公家具及设备的搬运。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10．单位科室使用自管的房屋部位，设施及设备的更换、维修、养护， 在单位科室提出委托时，投标供应商应接受委托，费用由提出委托的单位 科室签单后有由单位支付投标供应商。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11．物业管理区域内会议、接待等服务保障，每次会议召开前应做好 各项相关会前、会中、会后工作。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12．提供单位餐厅服务、公务接待、会议用餐、餐厅保洁等业务和与此相关的管理工作。</w:t>
      </w:r>
    </w:p>
    <w:p w:rsidR="0016645F" w:rsidRDefault="00765C0B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13．单位委托的其他物业服务事项。</w:t>
      </w:r>
    </w:p>
    <w:p w:rsidR="0016645F" w:rsidRDefault="00765C0B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工作标准：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1、办公楼管理总体目标为办公区域设施设备达到安全完好，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定期检修 和维护并满足使用要求；办公环境优美，公共区域墙、地面干净整洁，窗明几净，空气清新，定期消毒；公共卫生间清洁，无异味。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2、办公楼全天保持公共设施表面干净，无尘土；地面干净，无污迹、烟头、纸屑、杂物、积水等。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3、办公楼门厅、走廊、楼道地面，楼梯扶手等全天保持地面干净，无污迹、无烟头、废纸屑等赃物。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4、卫生间全天保持墙、地面干净，洁具、便池无污垢、无异味， 卫生间便池隔挡板面无污迹。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5、楼道等公共区域内的工艺品、电器开关保持干净无灰尘。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6、办公楼道路表面干净，无尘土；地面干净，无污迹、烟头、纸屑、杂物、积水等。</w:t>
      </w:r>
    </w:p>
    <w:p w:rsidR="0016645F" w:rsidRDefault="00765C0B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服务质量管理及质量标准：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1.设施设备管理：消防设备、空调、智能化设备、机电设备、供水供暖设备等。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（1）建筑维修管理</w:t>
      </w:r>
    </w:p>
    <w:p w:rsidR="0016645F" w:rsidRDefault="00765C0B">
      <w:pPr>
        <w:numPr>
          <w:ilvl w:val="0"/>
          <w:numId w:val="3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每天检查道路、停车场，要求无积水、无漏水，无缺损。每月检查天台，要求无积水、无漏水，隔热层完好无损。</w:t>
      </w:r>
    </w:p>
    <w:p w:rsidR="0016645F" w:rsidRDefault="00765C0B">
      <w:pPr>
        <w:numPr>
          <w:ilvl w:val="0"/>
          <w:numId w:val="3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每天检查楼梯墙面，要求整洁无缺，扶手完好，楼梯灯正常使用。每周检查明暗沟，即坏即修，要求畅通，无积水、无塌陷、无鼠洞。每周检查外墙，即坏即修，要求无脱落、无鼓、无渗水。</w:t>
      </w:r>
    </w:p>
    <w:p w:rsidR="0016645F" w:rsidRDefault="00765C0B">
      <w:pPr>
        <w:numPr>
          <w:ilvl w:val="0"/>
          <w:numId w:val="3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公共场所随时检查，即坏即修，要求整洁、安全，无乱堆乱放。</w:t>
      </w:r>
    </w:p>
    <w:p w:rsidR="0016645F" w:rsidRDefault="00765C0B">
      <w:pPr>
        <w:numPr>
          <w:ilvl w:val="0"/>
          <w:numId w:val="3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公共照明即坏即修，要求灯泡正常，灯罩完好，完好率 100%。每天巡视，确保公共照明按规定时间定时开关。</w:t>
      </w:r>
    </w:p>
    <w:p w:rsidR="0016645F" w:rsidRDefault="00765C0B">
      <w:pPr>
        <w:numPr>
          <w:ilvl w:val="0"/>
          <w:numId w:val="3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对设备故障及重大事件有完善的应急方案和现场处理措施、处理记录。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（2）供水设施管理</w:t>
      </w:r>
    </w:p>
    <w:p w:rsidR="0016645F" w:rsidRDefault="00765C0B">
      <w:pPr>
        <w:numPr>
          <w:ilvl w:val="0"/>
          <w:numId w:val="4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供水、供电设备严格按国家规范管理，符合国家标准，运行状况良好， 有可行的应急方案，确保供水系统的正常运行；每天对办公区供水设施进行检查，发现故障及时处理。</w:t>
      </w:r>
    </w:p>
    <w:p w:rsidR="0016645F" w:rsidRDefault="00765C0B">
      <w:pPr>
        <w:numPr>
          <w:ilvl w:val="0"/>
          <w:numId w:val="4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确保阀门开闭灵活，系统密封良好，运转无异常声响，连续不间断供水，发现问题及时维修，有检查、维修保养记录。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（3）高低压配电室和消控设备管理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每天巡视不得少于四次，并做好值班记录。巡视内容包括：变压器、各种仪表、接头、防小动物设施，接地线、各种标识牌等的检查。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每天保洁一次，做到地面、设备表面无灰尘，墙面干净，室内照明、门窗正常完好。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按供电局规定做好停、送电及双回路线路切换工作，保障物业的正常用电。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（4）空调的检查、报修、维护：每天做好空调设备的检查，保证运行平稳，按需运行，定期进行检查维护。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（5）其他：确保公共配套的供水、供电、通讯、照明等设备正常运行。及时做好公共设施设备的小修工作，并做好维修台帐。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2.保洁服务：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（1）室外保洁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每天上班前完成 1 次清扫并保持全天循环保洁，确保室外无烟头、纸屑和石子等杂物，及时处理乱堆乱放物品。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保持停车场地的整洁、无积水。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每天清理室外公共告示栏、标识等，及时处理过期及破损的宣传品。定期清洗各出入口的外立面。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每天清理绿化带内杂物，做到绿化带内无杂物、烟头。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（2）办公公共区域保洁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每天上班前 1 次，并保持循环保洁，确保无烟头、无纸屑、无痰迹、无污迹。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公共区域、墙面、天花、扶手清洁光亮，无灰尘，各种装饰件、玻璃、灯具保持光亮清洁。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所有楼道每天清扫、湿拖 2—3 次，擦拭楼梯扶手，无污迹、无痰迹、无积灰。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擦拭消防箱、灭火器，保持箱内外干净无积灰。</w:t>
      </w:r>
    </w:p>
    <w:p w:rsidR="0016645F" w:rsidRDefault="00765C0B">
      <w:pPr>
        <w:numPr>
          <w:ilvl w:val="0"/>
          <w:numId w:val="5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保洁过程中做好友情提示，如地面湿滑放置好注意防滑的提示牌。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（3）卫生间保洁</w:t>
      </w:r>
    </w:p>
    <w:p w:rsidR="0016645F" w:rsidRDefault="00765C0B">
      <w:pPr>
        <w:numPr>
          <w:ilvl w:val="0"/>
          <w:numId w:val="6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卫生间每 2 小时清洁 1 次，保洁时摆放醒目标识。</w:t>
      </w:r>
    </w:p>
    <w:p w:rsidR="0016645F" w:rsidRDefault="00765C0B">
      <w:pPr>
        <w:numPr>
          <w:ilvl w:val="0"/>
          <w:numId w:val="6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每月对旱厕进行 2 次消杀，及时清理墙壁字迹，确保室内无异味、臭味。</w:t>
      </w:r>
    </w:p>
    <w:p w:rsidR="0016645F" w:rsidRDefault="00765C0B">
      <w:pPr>
        <w:numPr>
          <w:ilvl w:val="0"/>
          <w:numId w:val="6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确保地面无烟头、纸屑、污渍、积水，墙面无灰尘、蜘蛛网，墙壁干净，便器洁净无黄渍。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3.秩序维持服务：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（1）秩序维持管理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实行 24 小时值班制度，穿统一制服，统一标牌，用语礼貌，文明值勤。实行人防、技防相结合，定时巡逻，巡逻内容包括：查看引导车辆停放秩序，车辆按指定位置有序停放；查设备设施是否完好，发现问题及时报修；查办公区域是否有可疑人员；做好巡视记录。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涉及安全隐患处设明显标志并采取防范措施。建立健全各种应急处理预案。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下班后及时检查门窗是否关闭，水电是否切断。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（2）消防管理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建立健全消防管理制度，定期进行消防培训，成立消防应急领导小组，掌握基本消防技能。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消防设施完好率 100%，每周定期巡视、检修，确保消防报警按扭无一缺损，灭火器放置合理，无缺失，无过期。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每月进行消防测试，每半年进行消防演练。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无火灾隐患，无违章用电及违章使用明火现象。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（3）车辆停放管理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确保门前不能乱停乱放车辆。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划定专用机动车和非机动车停车位，实施入位停车管理。建立停车场管理制度，停车场指示标志清晰到位。</w:t>
      </w:r>
    </w:p>
    <w:p w:rsidR="0016645F" w:rsidRDefault="00765C0B">
      <w:pPr>
        <w:numPr>
          <w:ilvl w:val="0"/>
          <w:numId w:val="7"/>
        </w:numPr>
        <w:spacing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疏导车辆进出及时有效，车辆引导员动作标准。及时纠正车辆违规停放现象，保障停车秩序。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4.餐饮服务： </w:t>
      </w:r>
    </w:p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(1)餐饮标准及菜谱管理要求</w:t>
      </w:r>
    </w:p>
    <w:tbl>
      <w:tblPr>
        <w:tblStyle w:val="a8"/>
        <w:tblW w:w="0" w:type="auto"/>
        <w:tblInd w:w="115" w:type="dxa"/>
        <w:tblLook w:val="04A0"/>
      </w:tblPr>
      <w:tblGrid>
        <w:gridCol w:w="1209"/>
        <w:gridCol w:w="7198"/>
      </w:tblGrid>
      <w:tr w:rsidR="0016645F">
        <w:tc>
          <w:tcPr>
            <w:tcW w:w="127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 目</w:t>
            </w:r>
          </w:p>
        </w:tc>
        <w:tc>
          <w:tcPr>
            <w:tcW w:w="781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要 求</w:t>
            </w:r>
          </w:p>
        </w:tc>
      </w:tr>
      <w:tr w:rsidR="0016645F">
        <w:tc>
          <w:tcPr>
            <w:tcW w:w="127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餐饮标准</w:t>
            </w:r>
          </w:p>
        </w:tc>
        <w:tc>
          <w:tcPr>
            <w:tcW w:w="781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1. 餐饮标准每季度可调整 1 次，采购人审核，采购人领导审批； 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2. 餐饮标准应与当地物价水平相适宜；</w:t>
            </w:r>
          </w:p>
        </w:tc>
      </w:tr>
      <w:tr w:rsidR="0016645F">
        <w:tc>
          <w:tcPr>
            <w:tcW w:w="127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菜谱制定</w:t>
            </w:r>
          </w:p>
        </w:tc>
        <w:tc>
          <w:tcPr>
            <w:tcW w:w="781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1. 菜谱的制定应符合餐饮标准； 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2. 菜谱的制定应在采购人的主导下实施； 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3. 菜谱的制定应以周为周期，经采购人审批后公示；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4. 菜谱的制定应遵循调查、统计、分析、改进原则； 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5. 应能满足职工营养的需求； 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6. 应根据季节、时令的变化有所调整。</w:t>
            </w:r>
          </w:p>
        </w:tc>
      </w:tr>
    </w:tbl>
    <w:p w:rsidR="0016645F" w:rsidRDefault="00765C0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（2）厨房卫生、安全管理要求</w:t>
      </w:r>
    </w:p>
    <w:tbl>
      <w:tblPr>
        <w:tblStyle w:val="a8"/>
        <w:tblW w:w="0" w:type="auto"/>
        <w:tblInd w:w="131" w:type="dxa"/>
        <w:tblLook w:val="04A0"/>
      </w:tblPr>
      <w:tblGrid>
        <w:gridCol w:w="1181"/>
        <w:gridCol w:w="975"/>
        <w:gridCol w:w="6235"/>
      </w:tblGrid>
      <w:tr w:rsidR="0016645F">
        <w:tc>
          <w:tcPr>
            <w:tcW w:w="2283" w:type="dxa"/>
            <w:gridSpan w:val="2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 目</w:t>
            </w:r>
          </w:p>
        </w:tc>
        <w:tc>
          <w:tcPr>
            <w:tcW w:w="6799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要 求</w:t>
            </w:r>
          </w:p>
        </w:tc>
      </w:tr>
      <w:tr w:rsidR="0016645F">
        <w:tc>
          <w:tcPr>
            <w:tcW w:w="1256" w:type="dxa"/>
            <w:vMerge w:val="restart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卫生</w:t>
            </w:r>
          </w:p>
        </w:tc>
        <w:tc>
          <w:tcPr>
            <w:tcW w:w="1027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个人</w:t>
            </w:r>
          </w:p>
        </w:tc>
        <w:tc>
          <w:tcPr>
            <w:tcW w:w="6799" w:type="dxa"/>
          </w:tcPr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1. 应每年进行 1 次健康体检，并取得《健康证》；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 xml:space="preserve">2. 应按规定着装，佩戴工作帽，女职工应将头发扎起，供餐员应佩戴口罩， 应使用工具打饭菜；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3. 不应佩戴首饰；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4. 不应带病工作；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5. 工作前及出操作间再次进入应洗手消毒；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6. 工作时，手不能直接接触已消毒过的餐具（如杯、碗、碟）内侧；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7. 不应在操作间吸烟；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8. 不应用烹饪工具直接尝口味；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9. 不应在厨房内躺卧，不应放置个人衣物、鞋子。</w:t>
            </w:r>
          </w:p>
        </w:tc>
      </w:tr>
      <w:tr w:rsidR="0016645F">
        <w:tc>
          <w:tcPr>
            <w:tcW w:w="1256" w:type="dxa"/>
            <w:vMerge/>
            <w:vAlign w:val="center"/>
          </w:tcPr>
          <w:p w:rsidR="0016645F" w:rsidRDefault="0016645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7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环境</w:t>
            </w:r>
          </w:p>
        </w:tc>
        <w:tc>
          <w:tcPr>
            <w:tcW w:w="6799" w:type="dxa"/>
          </w:tcPr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1. 应每餐完毕后清洁 1 次，每周全面清洁 1次（含下水道清理）；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2. 在厨房入口处应设置洗手池，以便工作人员洗手、消毒；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 非厨房工作人员不得进入厨房；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4. 应保持地面无油渍、无水迹、无卫生死角、无杂物；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5. 地面、天花板、墙壁门窗应无破损，所有孔洞缝隙应予填实密封，并保持整 洁，以免蟑螂、老鼠隐身躲藏或出入；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 xml:space="preserve">6. 垃圾桶和馊水桶身应保持干净、标识明确并加盖，每餐完毕后清理 1 次；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7. 如下水道堵塞或溢水应立即报修。</w:t>
            </w:r>
          </w:p>
        </w:tc>
      </w:tr>
      <w:tr w:rsidR="0016645F">
        <w:tc>
          <w:tcPr>
            <w:tcW w:w="1256" w:type="dxa"/>
            <w:vMerge/>
            <w:vAlign w:val="center"/>
          </w:tcPr>
          <w:p w:rsidR="0016645F" w:rsidRDefault="0016645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7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冰箱</w:t>
            </w:r>
          </w:p>
        </w:tc>
        <w:tc>
          <w:tcPr>
            <w:tcW w:w="6799" w:type="dxa"/>
          </w:tcPr>
          <w:p w:rsidR="0016645F" w:rsidRDefault="00765C0B">
            <w:pPr>
              <w:numPr>
                <w:ilvl w:val="0"/>
                <w:numId w:val="8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冰箱应有专人管理，应当霜层达到 3mm 或每星期定期化霜； 2.冰箱内外应每日擦拭一次，保持洁净； </w:t>
            </w:r>
          </w:p>
          <w:p w:rsidR="0016645F" w:rsidRDefault="00765C0B">
            <w:pPr>
              <w:numPr>
                <w:ilvl w:val="0"/>
                <w:numId w:val="8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应每日检查冰箱内食品质量，杜绝生熟混放，严禁叠盘， 鱼类、肉类、蔬菜 类，应相对分开；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4. 应放置脱臭剂或燃过的木炭，吸除臭味；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5. 冷冻柜温度应设置在 0℃以下，冷藏柜温度应设置在 3-7℃； 6. 如遇故障应立即报修；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7. 放入冰箱内的食物用干净的食品袋包装，在外包装上贴上标签，注明食物 名称、入箱时间，使用时，遵循先进先出的原则。</w:t>
            </w:r>
          </w:p>
        </w:tc>
      </w:tr>
      <w:tr w:rsidR="0016645F">
        <w:tc>
          <w:tcPr>
            <w:tcW w:w="1256" w:type="dxa"/>
            <w:vMerge/>
            <w:vAlign w:val="center"/>
          </w:tcPr>
          <w:p w:rsidR="0016645F" w:rsidRDefault="0016645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7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食品</w:t>
            </w:r>
          </w:p>
        </w:tc>
        <w:tc>
          <w:tcPr>
            <w:tcW w:w="6799" w:type="dxa"/>
          </w:tcPr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变质、有毒、有害食品不得使用；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食物应保持新鲜、清洁、卫生，并于洗清后，分类以食品袋包紧，或装在有 盖容器内，分别储放冰箱或冷冻室内；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鱼肉类取用处理应迅速，以免反覆解冻而影响鲜度；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不应将食物暴露在生活常温下超过 2 小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 xml:space="preserve">时；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易腐败饮食物品，应贮藏摄氏零度以下冷藏容器内，熟的与生的食物应分 开贮放；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米饭不应过夜存放，剩余面点应保存至冷藏柜，但不应超过24 小时；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当餐剩余素菜、半荤菜、汤类面食应倒掉，荤菜应保存至冷藏柜，但不应 超过 24 小时；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冰箱内保存的剩余菜肴及食品在食用前应经过高温加热处理，加热 时必须热透，但不应混装加热，如发现菜肴食品在感官、味觉有异常时， 不应食用；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外购熟食应经过回烧处理方可供应；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食品加工，洗涤要在专门地方和用具中进行操作，不能随意在地面 加工食品，蔬菜至少要漂洗 15 分钟以上； 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蔬果不应有枯叶、霉斑、虫蛀、腐烂、如卫生不合格，应退回粗加工清 洗；</w:t>
            </w:r>
          </w:p>
          <w:p w:rsidR="0016645F" w:rsidRDefault="00765C0B">
            <w:pPr>
              <w:numPr>
                <w:ilvl w:val="0"/>
                <w:numId w:val="9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干货、炒货、海货、粉丝、调味品、罐头等，应放入专用储藏柜内 储存，不得散放，落地；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13．严禁使用未经批准的色素，硼砂等食品涤加剂。</w:t>
            </w:r>
          </w:p>
        </w:tc>
      </w:tr>
      <w:tr w:rsidR="0016645F">
        <w:tc>
          <w:tcPr>
            <w:tcW w:w="1256" w:type="dxa"/>
            <w:vMerge/>
            <w:vAlign w:val="center"/>
          </w:tcPr>
          <w:p w:rsidR="0016645F" w:rsidRDefault="0016645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7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用具</w:t>
            </w:r>
          </w:p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餐具</w:t>
            </w:r>
          </w:p>
        </w:tc>
        <w:tc>
          <w:tcPr>
            <w:tcW w:w="6799" w:type="dxa"/>
          </w:tcPr>
          <w:p w:rsidR="0016645F" w:rsidRDefault="00765C0B">
            <w:pPr>
              <w:numPr>
                <w:ilvl w:val="0"/>
                <w:numId w:val="10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所有餐具使用前应经过清洗、消毒处理； </w:t>
            </w:r>
          </w:p>
          <w:p w:rsidR="0016645F" w:rsidRDefault="00765C0B">
            <w:pPr>
              <w:numPr>
                <w:ilvl w:val="0"/>
                <w:numId w:val="10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切配器具应生熟分开使用，切配完每种食材后清洗干净； </w:t>
            </w:r>
          </w:p>
          <w:p w:rsidR="0016645F" w:rsidRDefault="00765C0B">
            <w:pPr>
              <w:numPr>
                <w:ilvl w:val="0"/>
                <w:numId w:val="10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餐具不应缺口、破边，以防发生意外伤害； </w:t>
            </w:r>
          </w:p>
          <w:p w:rsidR="0016645F" w:rsidRDefault="00765C0B">
            <w:pPr>
              <w:numPr>
                <w:ilvl w:val="0"/>
                <w:numId w:val="10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应尽量使用不锈钢器具，并应保持本色，不洁餐具应退 洗碗间重洗； </w:t>
            </w:r>
          </w:p>
          <w:p w:rsidR="0016645F" w:rsidRDefault="00765C0B">
            <w:pPr>
              <w:numPr>
                <w:ilvl w:val="0"/>
                <w:numId w:val="10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砧板应生熟区分使用，每种食材用毕清洗 1 次，并竖放于固定位置；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6.灶台应保持其本色，不应有油垢，用毕后应清洗干净；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7.锅具用毕应立即清洗，并整齐放置；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8.各种调料罐、缸应可加盖密封；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9.炉灶排烟机应每周清洗 1 次，不应有油污。</w:t>
            </w:r>
          </w:p>
        </w:tc>
      </w:tr>
      <w:tr w:rsidR="0016645F">
        <w:tc>
          <w:tcPr>
            <w:tcW w:w="1256" w:type="dxa"/>
            <w:vMerge/>
            <w:vAlign w:val="center"/>
          </w:tcPr>
          <w:p w:rsidR="0016645F" w:rsidRDefault="0016645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7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</w:t>
            </w:r>
          </w:p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消杀</w:t>
            </w:r>
          </w:p>
        </w:tc>
        <w:tc>
          <w:tcPr>
            <w:tcW w:w="6799" w:type="dxa"/>
          </w:tcPr>
          <w:p w:rsidR="0016645F" w:rsidRDefault="00765C0B">
            <w:pPr>
              <w:numPr>
                <w:ilvl w:val="0"/>
                <w:numId w:val="11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应按照说明书正确使用消毒工具及消毒液； </w:t>
            </w:r>
          </w:p>
          <w:p w:rsidR="0016645F" w:rsidRDefault="00765C0B">
            <w:pPr>
              <w:numPr>
                <w:ilvl w:val="0"/>
                <w:numId w:val="11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餐具应在每次使用后消毒 1 次，并在消毒完成后放置于密封的保洁柜 内；</w:t>
            </w:r>
          </w:p>
          <w:p w:rsidR="0016645F" w:rsidRDefault="00765C0B">
            <w:pPr>
              <w:numPr>
                <w:ilvl w:val="0"/>
                <w:numId w:val="11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其它器具（锅具、砧板烹饪用具等）及与食品接触可消毒部位机械应每 日消毒 1 次； </w:t>
            </w:r>
          </w:p>
          <w:p w:rsidR="0016645F" w:rsidRDefault="00765C0B">
            <w:pPr>
              <w:numPr>
                <w:ilvl w:val="0"/>
                <w:numId w:val="11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已消毒器具不应与未消毒器具混放； </w:t>
            </w:r>
          </w:p>
          <w:p w:rsidR="000A367C" w:rsidRDefault="00765C0B">
            <w:pPr>
              <w:numPr>
                <w:ilvl w:val="0"/>
                <w:numId w:val="11"/>
              </w:numPr>
              <w:spacing w:line="360" w:lineRule="auto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灶台、消毒柜、冰箱及其它使用设备外部应每日消毒 1 次； </w:t>
            </w:r>
          </w:p>
          <w:p w:rsidR="0016645F" w:rsidRDefault="00765C0B" w:rsidP="000A367C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6. 厨房工作人员在工作前及出操作间再次进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 xml:space="preserve">入应洗手消毒； </w:t>
            </w:r>
          </w:p>
          <w:p w:rsidR="007514C8" w:rsidRDefault="000A367C" w:rsidP="000A367C">
            <w:pPr>
              <w:spacing w:line="360" w:lineRule="auto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7.</w:t>
            </w:r>
            <w:r w:rsidR="00765C0B">
              <w:rPr>
                <w:rFonts w:ascii="仿宋" w:eastAsia="仿宋" w:hAnsi="仿宋" w:cs="仿宋" w:hint="eastAsia"/>
                <w:sz w:val="30"/>
                <w:szCs w:val="30"/>
              </w:rPr>
              <w:t>应配置两种抹布（以颜色区分），在每次工作前应进行消毒处理，一条 用于擦拭餐具，另一条用于擦拭灶台等其它部位；</w:t>
            </w:r>
          </w:p>
          <w:p w:rsidR="0016645F" w:rsidRDefault="000A367C" w:rsidP="007514C8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  <w:r w:rsidR="00765C0B">
              <w:rPr>
                <w:rFonts w:ascii="仿宋" w:eastAsia="仿宋" w:hAnsi="仿宋" w:cs="仿宋" w:hint="eastAsia"/>
                <w:sz w:val="30"/>
                <w:szCs w:val="30"/>
              </w:rPr>
              <w:t xml:space="preserve">. 消毒时间应不少于 30 分钟； </w:t>
            </w:r>
          </w:p>
          <w:p w:rsidR="0016645F" w:rsidRDefault="000A367C" w:rsidP="007514C8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  <w:r w:rsidR="007514C8">
              <w:rPr>
                <w:rFonts w:ascii="仿宋" w:eastAsia="仿宋" w:hAnsi="仿宋" w:cs="仿宋" w:hint="eastAsia"/>
                <w:sz w:val="30"/>
                <w:szCs w:val="30"/>
              </w:rPr>
              <w:t>.</w:t>
            </w:r>
            <w:r w:rsidR="00765C0B">
              <w:rPr>
                <w:rFonts w:ascii="仿宋" w:eastAsia="仿宋" w:hAnsi="仿宋" w:cs="仿宋" w:hint="eastAsia"/>
                <w:sz w:val="30"/>
                <w:szCs w:val="30"/>
              </w:rPr>
              <w:t>“四害”消杀；</w:t>
            </w:r>
          </w:p>
          <w:p w:rsidR="0016645F" w:rsidRDefault="000A367C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  <w:r w:rsidR="00765C0B">
              <w:rPr>
                <w:rFonts w:ascii="仿宋" w:eastAsia="仿宋" w:hAnsi="仿宋" w:cs="仿宋" w:hint="eastAsia"/>
                <w:sz w:val="30"/>
                <w:szCs w:val="30"/>
              </w:rPr>
              <w:t>. 所有消毒工作应做消毒记录。</w:t>
            </w:r>
          </w:p>
        </w:tc>
      </w:tr>
      <w:tr w:rsidR="0016645F">
        <w:tc>
          <w:tcPr>
            <w:tcW w:w="1256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安全</w:t>
            </w:r>
          </w:p>
        </w:tc>
        <w:tc>
          <w:tcPr>
            <w:tcW w:w="1027" w:type="dxa"/>
            <w:vAlign w:val="center"/>
          </w:tcPr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安全</w:t>
            </w:r>
          </w:p>
          <w:p w:rsidR="0016645F" w:rsidRDefault="00765C0B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制度</w:t>
            </w:r>
          </w:p>
        </w:tc>
        <w:tc>
          <w:tcPr>
            <w:tcW w:w="6799" w:type="dxa"/>
          </w:tcPr>
          <w:p w:rsidR="0016645F" w:rsidRDefault="00765C0B">
            <w:pPr>
              <w:numPr>
                <w:ilvl w:val="0"/>
                <w:numId w:val="13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承包人法定代表人是食堂安全管理第一责任人；</w:t>
            </w:r>
          </w:p>
          <w:p w:rsidR="0016645F" w:rsidRDefault="00765C0B">
            <w:pPr>
              <w:numPr>
                <w:ilvl w:val="0"/>
                <w:numId w:val="13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主厨是后厨安全管理第一责任人；</w:t>
            </w:r>
          </w:p>
          <w:p w:rsidR="0016645F" w:rsidRDefault="00765C0B">
            <w:pPr>
              <w:numPr>
                <w:ilvl w:val="0"/>
                <w:numId w:val="13"/>
              </w:num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应每月进行 1 次安全培训，并在培训后进行考核； </w:t>
            </w:r>
          </w:p>
          <w:p w:rsidR="0016645F" w:rsidRDefault="00765C0B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4. 每月组织进行 1 次安全检查。</w:t>
            </w:r>
          </w:p>
        </w:tc>
      </w:tr>
    </w:tbl>
    <w:p w:rsidR="0016645F" w:rsidRDefault="00765C0B">
      <w:pPr>
        <w:spacing w:before="162" w:line="223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2"/>
          <w:sz w:val="30"/>
          <w:szCs w:val="30"/>
        </w:rPr>
        <w:t>评审要素及分值一览表</w:t>
      </w:r>
    </w:p>
    <w:p w:rsidR="0016645F" w:rsidRDefault="0016645F">
      <w:pPr>
        <w:spacing w:line="39" w:lineRule="auto"/>
        <w:rPr>
          <w:rFonts w:ascii="仿宋" w:eastAsia="仿宋" w:hAnsi="仿宋" w:cs="仿宋"/>
          <w:sz w:val="30"/>
          <w:szCs w:val="30"/>
        </w:rPr>
      </w:pPr>
    </w:p>
    <w:tbl>
      <w:tblPr>
        <w:tblStyle w:val="TableNormal"/>
        <w:tblW w:w="90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82"/>
        <w:gridCol w:w="1378"/>
        <w:gridCol w:w="6530"/>
      </w:tblGrid>
      <w:tr w:rsidR="0016645F">
        <w:trPr>
          <w:trHeight w:val="593"/>
        </w:trPr>
        <w:tc>
          <w:tcPr>
            <w:tcW w:w="118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项别</w:t>
            </w: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分项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评审要素</w:t>
            </w:r>
          </w:p>
        </w:tc>
      </w:tr>
      <w:tr w:rsidR="0016645F">
        <w:trPr>
          <w:trHeight w:val="2332"/>
        </w:trPr>
        <w:tc>
          <w:tcPr>
            <w:tcW w:w="118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投标报价(15分)</w:t>
            </w: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投标报价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15分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各投标人投标有效报价中最低报价为基准价计15 分；（必须满足招标文件技术要求报价方为有效报价）其他各响应人的报价得分按下列公式计算：（基准价/投标报价）×15=报价得分。</w:t>
            </w:r>
          </w:p>
        </w:tc>
      </w:tr>
      <w:tr w:rsidR="0016645F">
        <w:trPr>
          <w:trHeight w:val="1642"/>
        </w:trPr>
        <w:tc>
          <w:tcPr>
            <w:tcW w:w="1182" w:type="dxa"/>
            <w:vMerge w:val="restart"/>
            <w:tcBorders>
              <w:bottom w:val="nil"/>
            </w:tcBorders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服务方案（46分）</w:t>
            </w: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人员配备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10分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提供人员配备情况，评委根据人员实力等情况赋分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1.提供企业员工数量及配置情况（0-6 分）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2.提供企业机构设置及运行情况（0-4 分）</w:t>
            </w:r>
          </w:p>
        </w:tc>
      </w:tr>
      <w:tr w:rsidR="0016645F">
        <w:trPr>
          <w:trHeight w:val="5178"/>
        </w:trPr>
        <w:tc>
          <w:tcPr>
            <w:tcW w:w="1182" w:type="dxa"/>
            <w:vMerge/>
            <w:tcBorders>
              <w:top w:val="nil"/>
            </w:tcBorders>
            <w:vAlign w:val="center"/>
          </w:tcPr>
          <w:p w:rsidR="0016645F" w:rsidRDefault="001664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实施方案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36分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1.物业管理整体工作计划（0-5分）；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2.服务质量目标及承诺（0-6分）；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3.管理制度（0-21分）：</w:t>
            </w:r>
            <w:r w:rsidR="00C05971">
              <w:rPr>
                <w:rFonts w:ascii="仿宋" w:eastAsia="仿宋" w:hAnsi="仿宋" w:cs="仿宋" w:hint="eastAsia"/>
                <w:sz w:val="30"/>
                <w:szCs w:val="30"/>
              </w:rPr>
              <w:t>（1）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有完善的物业管理相关制度；</w:t>
            </w:r>
            <w:r w:rsidR="00C05971">
              <w:rPr>
                <w:rFonts w:ascii="仿宋" w:eastAsia="仿宋" w:hAnsi="仿宋" w:cs="仿宋" w:hint="eastAsia"/>
                <w:sz w:val="30"/>
                <w:szCs w:val="30"/>
              </w:rPr>
              <w:t>（2）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有完善的保洁管理制度；</w:t>
            </w:r>
            <w:r w:rsidR="00C05971">
              <w:rPr>
                <w:rFonts w:ascii="仿宋" w:eastAsia="仿宋" w:hAnsi="仿宋" w:cs="仿宋" w:hint="eastAsia"/>
                <w:sz w:val="30"/>
                <w:szCs w:val="30"/>
              </w:rPr>
              <w:t>（3）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有完善的秩序维护管理制度；</w:t>
            </w:r>
            <w:r w:rsidR="00C05971">
              <w:rPr>
                <w:rFonts w:ascii="仿宋" w:eastAsia="仿宋" w:hAnsi="仿宋" w:cs="仿宋" w:hint="eastAsia"/>
                <w:sz w:val="30"/>
                <w:szCs w:val="30"/>
              </w:rPr>
              <w:t>（4）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有完善设施设备管理制度；</w:t>
            </w:r>
            <w:r w:rsidR="00C05971">
              <w:rPr>
                <w:rFonts w:ascii="仿宋" w:eastAsia="仿宋" w:hAnsi="仿宋" w:cs="仿宋" w:hint="eastAsia"/>
                <w:sz w:val="30"/>
                <w:szCs w:val="30"/>
              </w:rPr>
              <w:t>（5）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有完善的会议服务制度；</w:t>
            </w:r>
            <w:r w:rsidR="00C05971">
              <w:rPr>
                <w:rFonts w:ascii="仿宋" w:eastAsia="仿宋" w:hAnsi="仿宋" w:cs="仿宋" w:hint="eastAsia"/>
                <w:sz w:val="30"/>
                <w:szCs w:val="30"/>
              </w:rPr>
              <w:t>（6）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有完善的餐饮服务管理制度；</w:t>
            </w:r>
            <w:r w:rsidR="00C05971">
              <w:rPr>
                <w:rFonts w:ascii="仿宋" w:eastAsia="仿宋" w:hAnsi="仿宋" w:cs="仿宋" w:hint="eastAsia"/>
                <w:sz w:val="30"/>
                <w:szCs w:val="30"/>
              </w:rPr>
              <w:t>（7）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有完善的考核、培训、人事等相关制度；七项管理制度均提供，且制度完善属于优，提供部分管理制度或者制度不完善属于良。每项</w:t>
            </w:r>
            <w:r w:rsidR="001A0B5B">
              <w:rPr>
                <w:rFonts w:ascii="仿宋" w:eastAsia="仿宋" w:hAnsi="仿宋" w:cs="仿宋" w:hint="eastAsia"/>
                <w:sz w:val="30"/>
                <w:szCs w:val="30"/>
              </w:rPr>
              <w:t>管理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制度计0-3分。</w:t>
            </w:r>
            <w:bookmarkStart w:id="0" w:name="_GoBack"/>
            <w:bookmarkEnd w:id="0"/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4.物业管理应急预案（0-4 分）；优计4分，良记3分，差计0-2分。</w:t>
            </w:r>
          </w:p>
        </w:tc>
      </w:tr>
      <w:tr w:rsidR="0016645F">
        <w:trPr>
          <w:trHeight w:val="850"/>
        </w:trPr>
        <w:tc>
          <w:tcPr>
            <w:tcW w:w="1182" w:type="dxa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设备保障（8分）</w:t>
            </w: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8分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投入本项目机械设备、器材、工具配备计划（机械、规格、型号、数量 及管理方案），根据投标人所提供的方案，优计6-8分，良计3-5分，差1-2分，未提供计0分。</w:t>
            </w:r>
          </w:p>
        </w:tc>
      </w:tr>
      <w:tr w:rsidR="0016645F">
        <w:trPr>
          <w:trHeight w:val="850"/>
        </w:trPr>
        <w:tc>
          <w:tcPr>
            <w:tcW w:w="118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人员保障</w:t>
            </w:r>
          </w:p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（20分）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br/>
            </w: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20分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pStyle w:val="TableParagraph"/>
              <w:spacing w:before="88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人员配备充足：</w:t>
            </w:r>
          </w:p>
          <w:p w:rsidR="0016645F" w:rsidRDefault="00765C0B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1、</w:t>
            </w:r>
            <w:r w:rsidR="00C05971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项目经理</w:t>
            </w:r>
            <w:r>
              <w:rPr>
                <w:rFonts w:hint="eastAsia"/>
                <w:sz w:val="30"/>
                <w:szCs w:val="30"/>
              </w:rPr>
              <w:t>具有物业管理相关证书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得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2.5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分；具有专科学历证书得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2.5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分，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同时满足得5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分，缺一项不得分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。</w:t>
            </w:r>
          </w:p>
          <w:p w:rsidR="0016645F" w:rsidRDefault="00765C0B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lastRenderedPageBreak/>
              <w:t>2、水电维修工（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2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名）须具有：</w:t>
            </w:r>
          </w:p>
          <w:p w:rsidR="0016645F" w:rsidRDefault="00765C0B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每持有一个中华人民共和国特种作业操作证（操作项目为低压电工作业）得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1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分，</w:t>
            </w:r>
            <w:r w:rsidR="00CF0879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最高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得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2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分。</w:t>
            </w:r>
          </w:p>
          <w:p w:rsidR="0016645F" w:rsidRDefault="00765C0B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3、保安主管（1名）须同时具有：</w:t>
            </w:r>
          </w:p>
          <w:p w:rsidR="0016645F" w:rsidRDefault="00765C0B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①大专及以上学历；</w:t>
            </w:r>
          </w:p>
          <w:p w:rsidR="0016645F" w:rsidRDefault="00765C0B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②持有保安证书。</w:t>
            </w:r>
          </w:p>
          <w:p w:rsidR="0016645F" w:rsidRDefault="00765C0B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同时满足上述要求的，得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2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分，缺一项不得分。</w:t>
            </w:r>
          </w:p>
          <w:p w:rsidR="0016645F" w:rsidRDefault="000970FF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4、</w:t>
            </w:r>
            <w:r w:rsidR="00765C0B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保安员需持证上岗，每个证</w:t>
            </w:r>
            <w:r w:rsidR="00765C0B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1分，最高9分。</w:t>
            </w:r>
          </w:p>
          <w:p w:rsidR="0016645F" w:rsidRPr="00C05971" w:rsidRDefault="000970FF" w:rsidP="00C05971">
            <w:pPr>
              <w:pStyle w:val="TableParagraph"/>
              <w:spacing w:before="88" w:line="360" w:lineRule="auto"/>
              <w:rPr>
                <w:snapToGrid w:val="0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5、</w:t>
            </w:r>
            <w:r w:rsidR="00765C0B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厨师长、副厨须提供</w:t>
            </w:r>
            <w:r w:rsidR="00765C0B">
              <w:rPr>
                <w:rFonts w:hint="eastAsia"/>
                <w:sz w:val="30"/>
                <w:szCs w:val="30"/>
              </w:rPr>
              <w:t>烹调资格证书，每个证书</w:t>
            </w:r>
            <w:r w:rsidR="00765C0B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得</w:t>
            </w:r>
            <w:r w:rsidR="00765C0B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val="en-US" w:bidi="ar-SA"/>
              </w:rPr>
              <w:t>1分，最高得2分</w:t>
            </w:r>
            <w:r w:rsidR="00765C0B">
              <w:rPr>
                <w:rFonts w:hint="eastAsia"/>
                <w:snapToGrid w:val="0"/>
                <w:color w:val="000000"/>
                <w:kern w:val="0"/>
                <w:sz w:val="30"/>
                <w:szCs w:val="30"/>
                <w:lang w:bidi="ar-SA"/>
              </w:rPr>
              <w:t>。</w:t>
            </w:r>
          </w:p>
        </w:tc>
      </w:tr>
      <w:tr w:rsidR="0016645F">
        <w:trPr>
          <w:trHeight w:val="1186"/>
        </w:trPr>
        <w:tc>
          <w:tcPr>
            <w:tcW w:w="118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商务响应（5分）</w:t>
            </w: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5分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有效性和符合性审核合格的投标供应商，商务要求完全响应招标文件要求的得5分，否则不得分。</w:t>
            </w:r>
          </w:p>
        </w:tc>
      </w:tr>
      <w:tr w:rsidR="0016645F">
        <w:trPr>
          <w:trHeight w:val="1718"/>
        </w:trPr>
        <w:tc>
          <w:tcPr>
            <w:tcW w:w="1182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案例业绩（6分）</w:t>
            </w:r>
          </w:p>
        </w:tc>
        <w:tc>
          <w:tcPr>
            <w:tcW w:w="1378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6分</w:t>
            </w:r>
          </w:p>
        </w:tc>
        <w:tc>
          <w:tcPr>
            <w:tcW w:w="6530" w:type="dxa"/>
            <w:vAlign w:val="center"/>
          </w:tcPr>
          <w:p w:rsidR="0016645F" w:rsidRDefault="00765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投标人需提供2020年1月以来类似服务案例，每个案例得 2 分，累计不超过 6分；提供中标通知书和服务合同二者缺一不可算一份有效业绩。</w:t>
            </w:r>
          </w:p>
        </w:tc>
      </w:tr>
    </w:tbl>
    <w:p w:rsidR="0016645F" w:rsidRDefault="00765C0B">
      <w:pPr>
        <w:spacing w:before="78" w:line="218" w:lineRule="auto"/>
        <w:ind w:left="1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  1、各种计算数字“四舍五入”保留二位小数。</w:t>
      </w:r>
    </w:p>
    <w:p w:rsidR="0016645F" w:rsidRDefault="00765C0B">
      <w:pPr>
        <w:spacing w:before="222" w:line="213" w:lineRule="auto"/>
        <w:ind w:firstLineChars="300" w:firstLine="91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2"/>
          <w:sz w:val="30"/>
          <w:szCs w:val="30"/>
        </w:rPr>
        <w:t>2、评标委员会成员如有打分超过分值界限或未按本表规定打分</w:t>
      </w:r>
      <w:r>
        <w:rPr>
          <w:rFonts w:ascii="仿宋" w:eastAsia="仿宋" w:hAnsi="仿宋" w:cs="仿宋" w:hint="eastAsia"/>
          <w:spacing w:val="1"/>
          <w:sz w:val="30"/>
          <w:szCs w:val="30"/>
        </w:rPr>
        <w:t>的，则该成员的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打分作废，不计入汇总分。</w:t>
      </w:r>
    </w:p>
    <w:p w:rsidR="0016645F" w:rsidRDefault="0016645F">
      <w:pPr>
        <w:pStyle w:val="a0"/>
        <w:rPr>
          <w:rFonts w:ascii="仿宋" w:eastAsia="仿宋" w:hAnsi="仿宋" w:cs="仿宋"/>
          <w:sz w:val="30"/>
          <w:szCs w:val="30"/>
        </w:rPr>
      </w:pPr>
    </w:p>
    <w:p w:rsidR="0016645F" w:rsidRDefault="0016645F">
      <w:pPr>
        <w:jc w:val="left"/>
        <w:rPr>
          <w:rFonts w:ascii="仿宋" w:eastAsia="仿宋" w:hAnsi="仿宋" w:cs="仿宋"/>
          <w:color w:val="FF0000"/>
          <w:sz w:val="30"/>
          <w:szCs w:val="30"/>
        </w:rPr>
      </w:pPr>
    </w:p>
    <w:p w:rsidR="0016645F" w:rsidRDefault="00765C0B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采购人：</w:t>
      </w:r>
    </w:p>
    <w:p w:rsidR="0016645F" w:rsidRDefault="00765C0B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时间： 年  月  日</w:t>
      </w:r>
    </w:p>
    <w:sectPr w:rsidR="0016645F" w:rsidSect="0016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79" w:rsidRDefault="00184079" w:rsidP="000970FF">
      <w:r>
        <w:separator/>
      </w:r>
    </w:p>
  </w:endnote>
  <w:endnote w:type="continuationSeparator" w:id="1">
    <w:p w:rsidR="00184079" w:rsidRDefault="00184079" w:rsidP="0009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79" w:rsidRDefault="00184079" w:rsidP="000970FF">
      <w:r>
        <w:separator/>
      </w:r>
    </w:p>
  </w:footnote>
  <w:footnote w:type="continuationSeparator" w:id="1">
    <w:p w:rsidR="00184079" w:rsidRDefault="00184079" w:rsidP="00097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8170E"/>
    <w:multiLevelType w:val="singleLevel"/>
    <w:tmpl w:val="B718170E"/>
    <w:lvl w:ilvl="0">
      <w:start w:val="1"/>
      <w:numFmt w:val="decimal"/>
      <w:suff w:val="space"/>
      <w:lvlText w:val="%1."/>
      <w:lvlJc w:val="left"/>
    </w:lvl>
  </w:abstractNum>
  <w:abstractNum w:abstractNumId="1">
    <w:nsid w:val="CA085611"/>
    <w:multiLevelType w:val="singleLevel"/>
    <w:tmpl w:val="CA08561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E13704F6"/>
    <w:multiLevelType w:val="singleLevel"/>
    <w:tmpl w:val="E13704F6"/>
    <w:lvl w:ilvl="0">
      <w:start w:val="9"/>
      <w:numFmt w:val="decimal"/>
      <w:suff w:val="space"/>
      <w:lvlText w:val="%1."/>
      <w:lvlJc w:val="left"/>
    </w:lvl>
  </w:abstractNum>
  <w:abstractNum w:abstractNumId="3">
    <w:nsid w:val="E417E6F0"/>
    <w:multiLevelType w:val="singleLevel"/>
    <w:tmpl w:val="E417E6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DC7EBE3"/>
    <w:multiLevelType w:val="singleLevel"/>
    <w:tmpl w:val="EDC7EBE3"/>
    <w:lvl w:ilvl="0">
      <w:start w:val="1"/>
      <w:numFmt w:val="decimal"/>
      <w:suff w:val="space"/>
      <w:lvlText w:val="%1."/>
      <w:lvlJc w:val="left"/>
    </w:lvl>
  </w:abstractNum>
  <w:abstractNum w:abstractNumId="5">
    <w:nsid w:val="03A19C0C"/>
    <w:multiLevelType w:val="singleLevel"/>
    <w:tmpl w:val="03A19C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C3329DD"/>
    <w:multiLevelType w:val="singleLevel"/>
    <w:tmpl w:val="4C3329DD"/>
    <w:lvl w:ilvl="0">
      <w:start w:val="1"/>
      <w:numFmt w:val="decimal"/>
      <w:suff w:val="nothing"/>
      <w:lvlText w:val="%1．"/>
      <w:lvlJc w:val="left"/>
    </w:lvl>
  </w:abstractNum>
  <w:abstractNum w:abstractNumId="7">
    <w:nsid w:val="4D47FEDF"/>
    <w:multiLevelType w:val="singleLevel"/>
    <w:tmpl w:val="4D47FED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58A541D"/>
    <w:multiLevelType w:val="singleLevel"/>
    <w:tmpl w:val="558A541D"/>
    <w:lvl w:ilvl="0">
      <w:start w:val="1"/>
      <w:numFmt w:val="decimal"/>
      <w:suff w:val="nothing"/>
      <w:lvlText w:val="%1、"/>
      <w:lvlJc w:val="left"/>
    </w:lvl>
  </w:abstractNum>
  <w:abstractNum w:abstractNumId="9">
    <w:nsid w:val="590BA89D"/>
    <w:multiLevelType w:val="singleLevel"/>
    <w:tmpl w:val="590BA89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663FC971"/>
    <w:multiLevelType w:val="singleLevel"/>
    <w:tmpl w:val="663FC97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6D5E5F75"/>
    <w:multiLevelType w:val="singleLevel"/>
    <w:tmpl w:val="6D5E5F7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7E37C366"/>
    <w:multiLevelType w:val="singleLevel"/>
    <w:tmpl w:val="7E37C366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Q2MGY3MTRkYjkyNTFlODc3OTFiOWUxYzhlOTA3OWMifQ=="/>
  </w:docVars>
  <w:rsids>
    <w:rsidRoot w:val="004D1BFD"/>
    <w:rsid w:val="0001004A"/>
    <w:rsid w:val="00036B66"/>
    <w:rsid w:val="000370E4"/>
    <w:rsid w:val="0004159F"/>
    <w:rsid w:val="00044EF3"/>
    <w:rsid w:val="000567D7"/>
    <w:rsid w:val="0009405F"/>
    <w:rsid w:val="000970FF"/>
    <w:rsid w:val="000A367C"/>
    <w:rsid w:val="000C694A"/>
    <w:rsid w:val="000D5DF8"/>
    <w:rsid w:val="001344C4"/>
    <w:rsid w:val="0016645F"/>
    <w:rsid w:val="00184079"/>
    <w:rsid w:val="001A02AB"/>
    <w:rsid w:val="001A0B5B"/>
    <w:rsid w:val="001A192C"/>
    <w:rsid w:val="001E5B12"/>
    <w:rsid w:val="00233183"/>
    <w:rsid w:val="002610E5"/>
    <w:rsid w:val="00265935"/>
    <w:rsid w:val="002663E8"/>
    <w:rsid w:val="00267567"/>
    <w:rsid w:val="0027578A"/>
    <w:rsid w:val="00295848"/>
    <w:rsid w:val="00295C75"/>
    <w:rsid w:val="002B0F09"/>
    <w:rsid w:val="00304299"/>
    <w:rsid w:val="003306CE"/>
    <w:rsid w:val="00331D33"/>
    <w:rsid w:val="0035619E"/>
    <w:rsid w:val="00360FD1"/>
    <w:rsid w:val="00374F4A"/>
    <w:rsid w:val="003D3513"/>
    <w:rsid w:val="00431CE5"/>
    <w:rsid w:val="00431DFD"/>
    <w:rsid w:val="0044676F"/>
    <w:rsid w:val="00492E7F"/>
    <w:rsid w:val="004D1BFD"/>
    <w:rsid w:val="004E5BA7"/>
    <w:rsid w:val="00590BC5"/>
    <w:rsid w:val="00612721"/>
    <w:rsid w:val="00625D16"/>
    <w:rsid w:val="00650E6B"/>
    <w:rsid w:val="00672874"/>
    <w:rsid w:val="0067639D"/>
    <w:rsid w:val="00694AB5"/>
    <w:rsid w:val="006F2378"/>
    <w:rsid w:val="00743DB6"/>
    <w:rsid w:val="007514C8"/>
    <w:rsid w:val="0075413D"/>
    <w:rsid w:val="007659D7"/>
    <w:rsid w:val="00765C0B"/>
    <w:rsid w:val="00787D3A"/>
    <w:rsid w:val="007A72BF"/>
    <w:rsid w:val="007C2FBE"/>
    <w:rsid w:val="007E32CC"/>
    <w:rsid w:val="007E4C30"/>
    <w:rsid w:val="007F788C"/>
    <w:rsid w:val="00800CEE"/>
    <w:rsid w:val="00810106"/>
    <w:rsid w:val="00812812"/>
    <w:rsid w:val="00821D33"/>
    <w:rsid w:val="0082644F"/>
    <w:rsid w:val="00852138"/>
    <w:rsid w:val="00874C1D"/>
    <w:rsid w:val="008758A8"/>
    <w:rsid w:val="0088479A"/>
    <w:rsid w:val="008B0663"/>
    <w:rsid w:val="008D2068"/>
    <w:rsid w:val="008D5F7A"/>
    <w:rsid w:val="008F031E"/>
    <w:rsid w:val="00904672"/>
    <w:rsid w:val="0091456F"/>
    <w:rsid w:val="00914679"/>
    <w:rsid w:val="00915CEA"/>
    <w:rsid w:val="009201EB"/>
    <w:rsid w:val="0092299F"/>
    <w:rsid w:val="00922E3A"/>
    <w:rsid w:val="00950B6F"/>
    <w:rsid w:val="009622AE"/>
    <w:rsid w:val="00970978"/>
    <w:rsid w:val="009904D6"/>
    <w:rsid w:val="009A0482"/>
    <w:rsid w:val="009F0A74"/>
    <w:rsid w:val="00A05102"/>
    <w:rsid w:val="00A34FB3"/>
    <w:rsid w:val="00A540B4"/>
    <w:rsid w:val="00A912A5"/>
    <w:rsid w:val="00AB2885"/>
    <w:rsid w:val="00AB456A"/>
    <w:rsid w:val="00AD6FC1"/>
    <w:rsid w:val="00B17A40"/>
    <w:rsid w:val="00B72D69"/>
    <w:rsid w:val="00BA616A"/>
    <w:rsid w:val="00BB7F7B"/>
    <w:rsid w:val="00BC0E40"/>
    <w:rsid w:val="00BD6909"/>
    <w:rsid w:val="00C05971"/>
    <w:rsid w:val="00C1433E"/>
    <w:rsid w:val="00C17812"/>
    <w:rsid w:val="00C3524B"/>
    <w:rsid w:val="00C364D1"/>
    <w:rsid w:val="00C54F94"/>
    <w:rsid w:val="00C86BAE"/>
    <w:rsid w:val="00CF0879"/>
    <w:rsid w:val="00CF2C75"/>
    <w:rsid w:val="00D07F20"/>
    <w:rsid w:val="00D34861"/>
    <w:rsid w:val="00D458D0"/>
    <w:rsid w:val="00D631EE"/>
    <w:rsid w:val="00DA4B92"/>
    <w:rsid w:val="00DC381B"/>
    <w:rsid w:val="00DD3FB6"/>
    <w:rsid w:val="00DD6E6B"/>
    <w:rsid w:val="00DD6EA7"/>
    <w:rsid w:val="00E2339E"/>
    <w:rsid w:val="00E65A01"/>
    <w:rsid w:val="00E65B60"/>
    <w:rsid w:val="00E667AF"/>
    <w:rsid w:val="00E9705A"/>
    <w:rsid w:val="00EA2599"/>
    <w:rsid w:val="00ED04EA"/>
    <w:rsid w:val="00F3263B"/>
    <w:rsid w:val="00F50127"/>
    <w:rsid w:val="00F55781"/>
    <w:rsid w:val="00F629C8"/>
    <w:rsid w:val="00F81D1B"/>
    <w:rsid w:val="00F844F6"/>
    <w:rsid w:val="00F86F4C"/>
    <w:rsid w:val="00FA01C1"/>
    <w:rsid w:val="00FC6A41"/>
    <w:rsid w:val="00FC74E8"/>
    <w:rsid w:val="013E0DEB"/>
    <w:rsid w:val="017E5B8F"/>
    <w:rsid w:val="047E0DF8"/>
    <w:rsid w:val="11BF74DE"/>
    <w:rsid w:val="17D8424D"/>
    <w:rsid w:val="185E7722"/>
    <w:rsid w:val="1A9151A2"/>
    <w:rsid w:val="1A95479C"/>
    <w:rsid w:val="1FF558D3"/>
    <w:rsid w:val="22B303E5"/>
    <w:rsid w:val="26E04AC8"/>
    <w:rsid w:val="373F768E"/>
    <w:rsid w:val="37AB5678"/>
    <w:rsid w:val="38E97095"/>
    <w:rsid w:val="3A144205"/>
    <w:rsid w:val="3CA24510"/>
    <w:rsid w:val="3EE22E72"/>
    <w:rsid w:val="42396769"/>
    <w:rsid w:val="497B664E"/>
    <w:rsid w:val="4F0A1774"/>
    <w:rsid w:val="51984A67"/>
    <w:rsid w:val="52095776"/>
    <w:rsid w:val="54D342DF"/>
    <w:rsid w:val="562D5A32"/>
    <w:rsid w:val="5CDF7602"/>
    <w:rsid w:val="5E7423B8"/>
    <w:rsid w:val="680148DE"/>
    <w:rsid w:val="6B211C8C"/>
    <w:rsid w:val="6C97087F"/>
    <w:rsid w:val="6D762A8C"/>
    <w:rsid w:val="6DA55CA5"/>
    <w:rsid w:val="747007C1"/>
    <w:rsid w:val="7E08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6645F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16645F"/>
    <w:pPr>
      <w:spacing w:before="240" w:after="60"/>
      <w:jc w:val="center"/>
      <w:outlineLvl w:val="0"/>
    </w:pPr>
    <w:rPr>
      <w:rFonts w:ascii="Cambria" w:hAnsi="Cambria"/>
      <w:b/>
      <w:bCs/>
      <w:position w:val="-6"/>
      <w:sz w:val="32"/>
      <w:szCs w:val="32"/>
    </w:rPr>
  </w:style>
  <w:style w:type="paragraph" w:styleId="a4">
    <w:name w:val="Normal Indent"/>
    <w:basedOn w:val="a"/>
    <w:next w:val="a"/>
    <w:uiPriority w:val="99"/>
    <w:unhideWhenUsed/>
    <w:qFormat/>
    <w:rsid w:val="0016645F"/>
    <w:pPr>
      <w:ind w:firstLine="420"/>
    </w:pPr>
  </w:style>
  <w:style w:type="paragraph" w:styleId="a5">
    <w:name w:val="footer"/>
    <w:basedOn w:val="a"/>
    <w:link w:val="Char"/>
    <w:qFormat/>
    <w:rsid w:val="0016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16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6645F"/>
    <w:rPr>
      <w:sz w:val="24"/>
    </w:rPr>
  </w:style>
  <w:style w:type="table" w:styleId="a8">
    <w:name w:val="Table Grid"/>
    <w:basedOn w:val="a2"/>
    <w:qFormat/>
    <w:rsid w:val="001664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sid w:val="0016645F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16645F"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166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645F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1099</Words>
  <Characters>6266</Characters>
  <Application>Microsoft Office Word</Application>
  <DocSecurity>0</DocSecurity>
  <Lines>52</Lines>
  <Paragraphs>14</Paragraphs>
  <ScaleCrop>false</ScaleCrop>
  <Company>China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rkx</dc:creator>
  <cp:lastModifiedBy>lenovo</cp:lastModifiedBy>
  <cp:revision>82</cp:revision>
  <cp:lastPrinted>2023-08-21T01:29:00Z</cp:lastPrinted>
  <dcterms:created xsi:type="dcterms:W3CDTF">2019-03-06T00:55:00Z</dcterms:created>
  <dcterms:modified xsi:type="dcterms:W3CDTF">2023-08-22T07:43:00Z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599BAB88F7F24FBC9DD607343D707AE8_13</vt:lpwstr>
  </property>
</Properties>
</file>