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镇巴县应急指挥中心建设项目信息化设备采购及安装项目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镇巴县应急指挥中心建设项目信息化设备采购及安装项目招标项目的潜在投标人应在汉中市汉台区东一环路奥翔智慧大厦1208室获取招标文件，并于 2023年09月26日 14时30分（北京时间）前递交投标文件。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24"/>
          <w:szCs w:val="24"/>
        </w:rPr>
      </w:pPr>
      <w:r>
        <w:rPr>
          <w:rStyle w:val="8"/>
          <w:b/>
          <w:bCs/>
          <w:i w:val="0"/>
          <w:iCs w:val="0"/>
          <w:caps w:val="0"/>
          <w:color w:val="333333"/>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项目编号：RCHHZB23-007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项目名称：镇巴县应急指挥中心建设项目信息化设备采购及安装项目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预算金额：3,800,000.00元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合同包1(镇巴县应急指挥中心建设项目信息化设备采购及安装项目):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合同包预算金额：3,800,000.00元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合同包最高限价：3,800,000.00元</w:t>
      </w:r>
    </w:p>
    <w:tbl>
      <w:tblPr>
        <w:tblStyle w:val="6"/>
        <w:tblW w:w="92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0"/>
        <w:gridCol w:w="1717"/>
        <w:gridCol w:w="1344"/>
        <w:gridCol w:w="1336"/>
        <w:gridCol w:w="1574"/>
        <w:gridCol w:w="1540"/>
        <w:gridCol w:w="10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4" w:hRule="atLeast"/>
          <w:tblHeader/>
        </w:trPr>
        <w:tc>
          <w:tcPr>
            <w:tcW w:w="71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20"/>
                <w:szCs w:val="20"/>
              </w:rPr>
            </w:pPr>
            <w:r>
              <w:rPr>
                <w:rFonts w:ascii="宋体" w:hAnsi="宋体" w:eastAsia="宋体" w:cs="宋体"/>
                <w:b/>
                <w:bCs/>
                <w:kern w:val="0"/>
                <w:sz w:val="20"/>
                <w:szCs w:val="20"/>
                <w:lang w:val="en-US" w:eastAsia="zh-CN" w:bidi="ar"/>
              </w:rPr>
              <w:t>品目号</w:t>
            </w:r>
          </w:p>
        </w:tc>
        <w:tc>
          <w:tcPr>
            <w:tcW w:w="1717"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20"/>
                <w:szCs w:val="20"/>
              </w:rPr>
            </w:pPr>
            <w:r>
              <w:rPr>
                <w:rFonts w:ascii="宋体" w:hAnsi="宋体" w:eastAsia="宋体" w:cs="宋体"/>
                <w:b/>
                <w:bCs/>
                <w:kern w:val="0"/>
                <w:sz w:val="20"/>
                <w:szCs w:val="20"/>
                <w:lang w:val="en-US" w:eastAsia="zh-CN" w:bidi="ar"/>
              </w:rPr>
              <w:t>品目名称</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20"/>
                <w:szCs w:val="20"/>
              </w:rPr>
            </w:pPr>
            <w:r>
              <w:rPr>
                <w:rFonts w:ascii="宋体" w:hAnsi="宋体" w:eastAsia="宋体" w:cs="宋体"/>
                <w:b/>
                <w:bCs/>
                <w:kern w:val="0"/>
                <w:sz w:val="20"/>
                <w:szCs w:val="20"/>
                <w:lang w:val="en-US" w:eastAsia="zh-CN" w:bidi="ar"/>
              </w:rPr>
              <w:t>采购标的</w:t>
            </w:r>
          </w:p>
        </w:tc>
        <w:tc>
          <w:tcPr>
            <w:tcW w:w="133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20"/>
                <w:szCs w:val="20"/>
              </w:rPr>
            </w:pPr>
            <w:r>
              <w:rPr>
                <w:rFonts w:ascii="宋体" w:hAnsi="宋体" w:eastAsia="宋体" w:cs="宋体"/>
                <w:b/>
                <w:bCs/>
                <w:kern w:val="0"/>
                <w:sz w:val="20"/>
                <w:szCs w:val="20"/>
                <w:lang w:val="en-US" w:eastAsia="zh-CN" w:bidi="ar"/>
              </w:rPr>
              <w:t>数量（单位）</w:t>
            </w:r>
          </w:p>
        </w:tc>
        <w:tc>
          <w:tcPr>
            <w:tcW w:w="157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20"/>
                <w:szCs w:val="20"/>
              </w:rPr>
            </w:pPr>
            <w:r>
              <w:rPr>
                <w:rFonts w:ascii="宋体" w:hAnsi="宋体" w:eastAsia="宋体" w:cs="宋体"/>
                <w:b/>
                <w:bCs/>
                <w:kern w:val="0"/>
                <w:sz w:val="20"/>
                <w:szCs w:val="20"/>
                <w:lang w:val="en-US" w:eastAsia="zh-CN" w:bidi="ar"/>
              </w:rPr>
              <w:t>技术规格、参数及要求</w:t>
            </w:r>
          </w:p>
        </w:tc>
        <w:tc>
          <w:tcPr>
            <w:tcW w:w="154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20"/>
                <w:szCs w:val="20"/>
              </w:rPr>
            </w:pPr>
            <w:r>
              <w:rPr>
                <w:rFonts w:ascii="宋体" w:hAnsi="宋体" w:eastAsia="宋体" w:cs="宋体"/>
                <w:b/>
                <w:bCs/>
                <w:kern w:val="0"/>
                <w:sz w:val="20"/>
                <w:szCs w:val="20"/>
                <w:lang w:val="en-US" w:eastAsia="zh-CN" w:bidi="ar"/>
              </w:rPr>
              <w:t>品目预算(元)</w:t>
            </w:r>
          </w:p>
        </w:tc>
        <w:tc>
          <w:tcPr>
            <w:tcW w:w="105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20"/>
                <w:szCs w:val="20"/>
              </w:rPr>
            </w:pPr>
            <w:r>
              <w:rPr>
                <w:rFonts w:ascii="宋体" w:hAnsi="宋体" w:eastAsia="宋体" w:cs="宋体"/>
                <w:b/>
                <w:bCs/>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20"/>
                <w:szCs w:val="20"/>
              </w:rPr>
            </w:pPr>
            <w:r>
              <w:rPr>
                <w:rFonts w:ascii="宋体" w:hAnsi="宋体" w:eastAsia="宋体" w:cs="宋体"/>
                <w:kern w:val="0"/>
                <w:sz w:val="20"/>
                <w:szCs w:val="2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20"/>
                <w:szCs w:val="20"/>
              </w:rPr>
            </w:pPr>
            <w:r>
              <w:rPr>
                <w:rFonts w:ascii="宋体" w:hAnsi="宋体" w:eastAsia="宋体" w:cs="宋体"/>
                <w:kern w:val="0"/>
                <w:sz w:val="20"/>
                <w:szCs w:val="20"/>
                <w:lang w:val="en-US" w:eastAsia="zh-CN" w:bidi="ar"/>
              </w:rPr>
              <w:t>其他信息化设备</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20"/>
                <w:szCs w:val="20"/>
              </w:rPr>
            </w:pPr>
            <w:r>
              <w:rPr>
                <w:rFonts w:ascii="宋体" w:hAnsi="宋体" w:eastAsia="宋体" w:cs="宋体"/>
                <w:kern w:val="0"/>
                <w:sz w:val="20"/>
                <w:szCs w:val="20"/>
                <w:lang w:val="en-US" w:eastAsia="zh-CN" w:bidi="ar"/>
              </w:rPr>
              <w:t>3800000</w:t>
            </w:r>
          </w:p>
        </w:tc>
        <w:tc>
          <w:tcPr>
            <w:tcW w:w="133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20"/>
                <w:szCs w:val="20"/>
              </w:rPr>
            </w:pPr>
            <w:r>
              <w:rPr>
                <w:rFonts w:ascii="宋体" w:hAnsi="宋体" w:eastAsia="宋体" w:cs="宋体"/>
                <w:kern w:val="0"/>
                <w:sz w:val="20"/>
                <w:szCs w:val="20"/>
                <w:lang w:val="en-US" w:eastAsia="zh-CN" w:bidi="ar"/>
              </w:rPr>
              <w:t>1(批)</w:t>
            </w:r>
          </w:p>
        </w:tc>
        <w:tc>
          <w:tcPr>
            <w:tcW w:w="157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20"/>
                <w:szCs w:val="20"/>
              </w:rPr>
            </w:pPr>
            <w:r>
              <w:rPr>
                <w:rFonts w:ascii="宋体" w:hAnsi="宋体" w:eastAsia="宋体" w:cs="宋体"/>
                <w:kern w:val="0"/>
                <w:sz w:val="20"/>
                <w:szCs w:val="20"/>
                <w:lang w:val="en-US" w:eastAsia="zh-CN" w:bidi="ar"/>
              </w:rPr>
              <w:t>详见采购文件</w:t>
            </w:r>
          </w:p>
        </w:tc>
        <w:tc>
          <w:tcPr>
            <w:tcW w:w="154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sz w:val="20"/>
                <w:szCs w:val="20"/>
              </w:rPr>
            </w:pPr>
            <w:r>
              <w:rPr>
                <w:rFonts w:ascii="宋体" w:hAnsi="宋体" w:eastAsia="宋体" w:cs="宋体"/>
                <w:kern w:val="0"/>
                <w:sz w:val="20"/>
                <w:szCs w:val="20"/>
                <w:lang w:val="en-US" w:eastAsia="zh-CN" w:bidi="ar"/>
              </w:rPr>
              <w:t>3,800,000.00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sz w:val="20"/>
                <w:szCs w:val="20"/>
              </w:rPr>
            </w:pPr>
            <w:r>
              <w:rPr>
                <w:rFonts w:ascii="宋体" w:hAnsi="宋体" w:eastAsia="宋体" w:cs="宋体"/>
                <w:kern w:val="0"/>
                <w:sz w:val="20"/>
                <w:szCs w:val="20"/>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合同履行期限：详见招标文件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rStyle w:val="8"/>
          <w:rFonts w:ascii="Times New Roman" w:hAnsi="Times New Roman" w:eastAsia="宋体" w:cs="Times New Roman"/>
          <w:b/>
          <w:bCs/>
          <w:i w:val="0"/>
          <w:iCs w:val="0"/>
          <w:caps w:val="0"/>
          <w:color w:val="333333"/>
          <w:spacing w:val="0"/>
          <w:sz w:val="24"/>
          <w:szCs w:val="24"/>
          <w:shd w:val="clear" w:fill="FFFFFF"/>
        </w:rPr>
      </w:pPr>
      <w:r>
        <w:rPr>
          <w:rStyle w:val="8"/>
          <w:rFonts w:ascii="Times New Roman" w:hAnsi="Times New Roman" w:eastAsia="宋体" w:cs="Times New Roman"/>
          <w:b/>
          <w:bCs/>
          <w:i w:val="0"/>
          <w:iCs w:val="0"/>
          <w:caps w:val="0"/>
          <w:color w:val="333333"/>
          <w:spacing w:val="0"/>
          <w:sz w:val="24"/>
          <w:szCs w:val="24"/>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合同包1(镇巴县应急指挥中心建设项目信息化设备采购及安装项目)落实政府采购政策需满足的资格要求如下: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（1）《政府采购促进中小企业发展管理办法》（财库〔2020〕46号）；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w:t>
      </w:r>
      <w:r>
        <w:rPr>
          <w:rFonts w:hint="eastAsia" w:ascii="宋体" w:hAnsi="宋体" w:eastAsia="宋体" w:cs="宋体"/>
          <w:i w:val="0"/>
          <w:iCs w:val="0"/>
          <w:caps w:val="0"/>
          <w:color w:val="auto"/>
          <w:spacing w:val="0"/>
          <w:sz w:val="21"/>
          <w:szCs w:val="21"/>
          <w:shd w:val="clear" w:fill="FFFFFF"/>
        </w:rPr>
        <w:t>4）《财政部环保总局关于环境标志产品政府采购实施的意见》（财库[2006]90号）；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（5）《财政部国家发展改革委关于印发〈节能产品政府采购实施意见〉的通知》（财库〔2004〕185号）；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（6）《三部门联合发布关于促进残疾人就业政府采购政策的通知》（财库〔2017〕141号）；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（7）《财政部发展改革委生态环境部市场监管总局关于调整优化节能产品、环境标志产品政府采购执行机制的通知》（财库〔2019〕9号）；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（8）《关于运用政府采购政策支持脱贫攻坚的通知》财库〔2019〕27号；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（10）陕西省财政厅《关于进一步加强政府绿色采购有关问题的通知》陕财办采〔2021〕29号；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合同包1(镇巴县应急指挥中心建设项目信息化设备采购及安装项目)特定资格要求如下: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（1）供应商必须是具有独立承担民事责任能力的法人、其他组织或自然人，并出具合法有效的营业执照或事业单位法人证书等国家规定的相关证明，自然人参与的提供其身份证明； （2）法定代表人参加的，须提供本人身份证复印件并出示身份证原件；法定代表人授权他人参加的，须提供法定代表人委托授权书并出示被授权代表的身份证复印件及原件； （3）供应商必须拥有良好的商业信誉（提供完整的2022年度财务审计报告或截止开标前三个月内银行出具的资信证明）；（4）税收缴纳证明：提供上一年度至开标前6个月内已缴纳的任意一个月的纳税证明或完税证明，依法免税的单位应提供相关证明材料； （5）社会保障资金缴纳证明：提供上一年度至开标前6个月内已缴存的任意一个月的社会保障资金缴存单据或社保机构开具的社会保险参保缴费情况证明，依法不需要缴纳社会保障资金的单位应提供相关证明材料；（6）供应商提供具有履行本合同所必需的设备和专业技术能力的书面声明；（7）本项目专门面向中小企业，投标企业须提供中小企业声明函原件；（8）提供参加政府采购活动前三年内，在经营活动中没有重大违法记录书面声明；（9）本项目不接受联合体投标</w:t>
      </w: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10</w:t>
      </w:r>
      <w:r>
        <w:rPr>
          <w:rFonts w:hint="eastAsia" w:ascii="宋体" w:hAnsi="宋体" w:cs="宋体"/>
          <w:i w:val="0"/>
          <w:iCs w:val="0"/>
          <w:caps w:val="0"/>
          <w:color w:val="auto"/>
          <w:spacing w:val="0"/>
          <w:sz w:val="21"/>
          <w:szCs w:val="21"/>
          <w:shd w:val="clear" w:fill="FFFFFF"/>
          <w:lang w:eastAsia="zh-CN"/>
        </w:rPr>
        <w:t>）供应商不得为“信用中国”网站（www.creditchina.gov.cn）中列入失信被执行人（中国执行信息公开网 http://zxgk.court.gov.cn）和重大税收违法失信主体名单的供应商，不得为中国政府采购网（www.ccgp.gov.cn）政府采购严重违法失信行为记录名单中被财政部门禁止参加政府采购活动的供应商。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rStyle w:val="8"/>
          <w:rFonts w:ascii="Times New Roman" w:hAnsi="Times New Roman" w:eastAsia="宋体" w:cs="Times New Roman"/>
          <w:b/>
          <w:bCs/>
          <w:i w:val="0"/>
          <w:iCs w:val="0"/>
          <w:caps w:val="0"/>
          <w:color w:val="333333"/>
          <w:spacing w:val="0"/>
          <w:sz w:val="24"/>
          <w:szCs w:val="24"/>
          <w:shd w:val="clear" w:fill="FFFFFF"/>
        </w:rPr>
      </w:pPr>
      <w:r>
        <w:rPr>
          <w:rStyle w:val="8"/>
          <w:rFonts w:ascii="Times New Roman" w:hAnsi="Times New Roman" w:eastAsia="宋体" w:cs="Times New Roman"/>
          <w:b/>
          <w:bCs/>
          <w:i w:val="0"/>
          <w:iCs w:val="0"/>
          <w:caps w:val="0"/>
          <w:color w:val="333333"/>
          <w:spacing w:val="0"/>
          <w:sz w:val="24"/>
          <w:szCs w:val="24"/>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right="0" w:firstLine="210" w:firstLineChars="1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时间：2023年09月04日至2023年09月08日，每天上午08:00至12:00，下午14:00至18:00（北京时间）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right="0" w:firstLine="210" w:firstLineChars="1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途径：汉中市汉台区东一环路奥翔智慧大厦1208室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right="0" w:firstLine="210" w:firstLineChars="1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right="0" w:firstLine="210" w:firstLineChars="1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售价：500元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rStyle w:val="8"/>
          <w:rFonts w:ascii="Times New Roman" w:hAnsi="Times New Roman" w:eastAsia="宋体" w:cs="Times New Roman"/>
          <w:b/>
          <w:bCs/>
          <w:i w:val="0"/>
          <w:iCs w:val="0"/>
          <w:caps w:val="0"/>
          <w:color w:val="333333"/>
          <w:spacing w:val="0"/>
          <w:sz w:val="24"/>
          <w:szCs w:val="24"/>
          <w:shd w:val="clear" w:fill="FFFFFF"/>
        </w:rPr>
      </w:pPr>
      <w:r>
        <w:rPr>
          <w:rStyle w:val="8"/>
          <w:rFonts w:ascii="Times New Roman" w:hAnsi="Times New Roman" w:eastAsia="宋体" w:cs="Times New Roman"/>
          <w:b/>
          <w:bCs/>
          <w:i w:val="0"/>
          <w:iCs w:val="0"/>
          <w:caps w:val="0"/>
          <w:color w:val="333333"/>
          <w:spacing w:val="0"/>
          <w:sz w:val="24"/>
          <w:szCs w:val="24"/>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时间： 2023年09月26日 14时30分00秒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提交投标文件地点：汉中市汉台区东一环路奥翔智慧大厦4楼会议室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开标地点：汉中市汉台区东一环路奥翔智慧大厦4楼会议室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rStyle w:val="8"/>
          <w:rFonts w:ascii="Times New Roman" w:hAnsi="Times New Roman" w:eastAsia="宋体" w:cs="Times New Roman"/>
          <w:b/>
          <w:bCs/>
          <w:i w:val="0"/>
          <w:iCs w:val="0"/>
          <w:caps w:val="0"/>
          <w:color w:val="333333"/>
          <w:spacing w:val="0"/>
          <w:sz w:val="24"/>
          <w:szCs w:val="24"/>
          <w:shd w:val="clear" w:fill="FFFFFF"/>
        </w:rPr>
      </w:pPr>
      <w:r>
        <w:rPr>
          <w:rStyle w:val="8"/>
          <w:rFonts w:ascii="Times New Roman" w:hAnsi="Times New Roman" w:eastAsia="宋体" w:cs="Times New Roman"/>
          <w:b/>
          <w:bCs/>
          <w:i w:val="0"/>
          <w:iCs w:val="0"/>
          <w:caps w:val="0"/>
          <w:color w:val="333333"/>
          <w:spacing w:val="0"/>
          <w:sz w:val="24"/>
          <w:szCs w:val="24"/>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rStyle w:val="8"/>
          <w:rFonts w:ascii="Times New Roman" w:hAnsi="Times New Roman" w:eastAsia="宋体" w:cs="Times New Roman"/>
          <w:b/>
          <w:bCs/>
          <w:i w:val="0"/>
          <w:iCs w:val="0"/>
          <w:caps w:val="0"/>
          <w:color w:val="333333"/>
          <w:spacing w:val="0"/>
          <w:sz w:val="24"/>
          <w:szCs w:val="24"/>
          <w:shd w:val="clear" w:fill="FFFFFF"/>
        </w:rPr>
      </w:pPr>
      <w:r>
        <w:rPr>
          <w:rStyle w:val="8"/>
          <w:rFonts w:ascii="Times New Roman" w:hAnsi="Times New Roman" w:eastAsia="宋体" w:cs="Times New Roman"/>
          <w:b/>
          <w:bCs/>
          <w:i w:val="0"/>
          <w:iCs w:val="0"/>
          <w:caps w:val="0"/>
          <w:color w:val="333333"/>
          <w:spacing w:val="0"/>
          <w:sz w:val="24"/>
          <w:szCs w:val="24"/>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购买招标文件请携带单位介绍信（加盖公章）和身份证复印件（加盖公章）及原件，谢绝邮寄。2、报名需携带现金购买招标文件，报名前请先致电联系项目负责人。3、请供应商按照陕西省财政厅关于政府采购供应商注册登记有关事项的通知中的要求，通过陕西省政府采购网http://www.ccgp-shaanxi.gov.cn/）注册登记加入陕西省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rStyle w:val="8"/>
          <w:rFonts w:ascii="Times New Roman" w:hAnsi="Times New Roman" w:eastAsia="宋体" w:cs="Times New Roman"/>
          <w:b/>
          <w:bCs/>
          <w:i w:val="0"/>
          <w:iCs w:val="0"/>
          <w:caps w:val="0"/>
          <w:color w:val="333333"/>
          <w:spacing w:val="0"/>
          <w:sz w:val="24"/>
          <w:szCs w:val="24"/>
          <w:shd w:val="clear" w:fill="FFFFFF"/>
        </w:rPr>
      </w:pPr>
      <w:r>
        <w:rPr>
          <w:rStyle w:val="8"/>
          <w:rFonts w:ascii="Times New Roman" w:hAnsi="Times New Roman" w:eastAsia="宋体" w:cs="Times New Roman"/>
          <w:b/>
          <w:bCs/>
          <w:i w:val="0"/>
          <w:iCs w:val="0"/>
          <w:caps w:val="0"/>
          <w:color w:val="333333"/>
          <w:spacing w:val="0"/>
          <w:sz w:val="24"/>
          <w:szCs w:val="24"/>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名称：镇巴县应急管理局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地址：镇巴县泾洋街道办新街22号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联系方式：13389163288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名称：陕西睿诚华恒工程咨询有限公司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right="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地址：陕西省榆林市市辖区陕西省榆林市高新技术产业园区通达路阳光城商业步行街A区3幢701室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联系方式：13992220927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项目联系人：谢先生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电话：18291234734</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887" w:firstLineChars="1851"/>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陕西睿诚华恒工程咨询有限公司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10" w:lineRule="atLeast"/>
        <w:ind w:left="0" w:right="0" w:firstLine="420"/>
        <w:jc w:val="center"/>
        <w:rPr>
          <w:rFonts w:hint="eastAsia" w:ascii="宋体" w:hAnsi="宋体" w:eastAsia="宋体" w:cs="宋体"/>
          <w:i w:val="0"/>
          <w:iCs w:val="0"/>
          <w:caps w:val="0"/>
          <w:color w:val="auto"/>
          <w:spacing w:val="0"/>
          <w:sz w:val="21"/>
          <w:szCs w:val="21"/>
          <w:shd w:val="clear" w:fill="FFFFFF"/>
        </w:rPr>
      </w:pPr>
      <w:r>
        <w:rPr>
          <w:rFonts w:hint="eastAsia" w:ascii="宋体" w:hAnsi="宋体" w:cs="宋体"/>
          <w:i w:val="0"/>
          <w:caps w:val="0"/>
          <w:color w:val="333333"/>
          <w:spacing w:val="0"/>
          <w:sz w:val="24"/>
          <w:szCs w:val="24"/>
          <w:u w:val="none"/>
          <w:lang w:val="en-US" w:eastAsia="zh-CN"/>
        </w:rPr>
        <w:t xml:space="preserve">       </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202</w:t>
      </w: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cs="宋体"/>
          <w:i w:val="0"/>
          <w:iCs w:val="0"/>
          <w:caps w:val="0"/>
          <w:color w:val="auto"/>
          <w:spacing w:val="0"/>
          <w:sz w:val="21"/>
          <w:szCs w:val="21"/>
          <w:shd w:val="clear" w:fill="FFFFFF"/>
          <w:lang w:val="en-US" w:eastAsia="zh-CN"/>
        </w:rPr>
        <w:t>9</w:t>
      </w:r>
      <w:r>
        <w:rPr>
          <w:rFonts w:hint="eastAsia" w:ascii="宋体" w:hAnsi="宋体" w:eastAsia="宋体" w:cs="宋体"/>
          <w:i w:val="0"/>
          <w:iCs w:val="0"/>
          <w:caps w:val="0"/>
          <w:color w:val="auto"/>
          <w:spacing w:val="0"/>
          <w:sz w:val="21"/>
          <w:szCs w:val="21"/>
          <w:shd w:val="clear" w:fill="FFFFFF"/>
        </w:rPr>
        <w:t>月</w:t>
      </w:r>
      <w:r>
        <w:rPr>
          <w:rFonts w:hint="eastAsia" w:ascii="宋体" w:hAnsi="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YjI5MzdkNjI4MTZjOTUxN2JmYjBkY2I1N2Y2ZGMifQ=="/>
  </w:docVars>
  <w:rsids>
    <w:rsidRoot w:val="00000000"/>
    <w:rsid w:val="4D00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2023-09-01T03:08:31Z</dcterms:created>
  <dc:creator>Administrator</dc:creator>
  <cp:lastModifiedBy>谢恒</cp:lastModifiedBy>
  <dcterms:modified xsi:type="dcterms:W3CDTF">2023-09-01T03:08:44Z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6F163F45C23043B498A7EEAD649D0EF5_12</vt:lpwstr>
  </property>
</Properties>
</file>