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Theme="minorEastAsia" w:hAnsiTheme="minorEastAsia" w:eastAsiaTheme="minorEastAsia" w:cstheme="minorEastAsia"/>
          <w:b/>
          <w:bCs/>
          <w:i w:val="0"/>
          <w:iCs w:val="0"/>
          <w:caps w:val="0"/>
          <w:color w:val="auto"/>
          <w:spacing w:val="0"/>
          <w:sz w:val="28"/>
          <w:szCs w:val="28"/>
        </w:rPr>
      </w:pPr>
      <w:bookmarkStart w:id="0" w:name="_GoBack"/>
      <w:r>
        <w:rPr>
          <w:rFonts w:hint="eastAsia" w:asciiTheme="minorEastAsia" w:hAnsiTheme="minorEastAsia" w:eastAsiaTheme="minorEastAsia" w:cstheme="minorEastAsia"/>
          <w:b/>
          <w:bCs/>
          <w:i w:val="0"/>
          <w:iCs w:val="0"/>
          <w:caps w:val="0"/>
          <w:color w:val="auto"/>
          <w:spacing w:val="0"/>
          <w:kern w:val="0"/>
          <w:sz w:val="28"/>
          <w:szCs w:val="28"/>
          <w:bdr w:val="none" w:color="auto" w:sz="0" w:space="0"/>
          <w:shd w:val="clear" w:fill="FFFFFF"/>
          <w:lang w:val="en-US" w:eastAsia="zh-CN" w:bidi="ar"/>
        </w:rPr>
        <w:t>黄陵县工业园区管理委员会秦创原轩辕科技创新中心委托管理运营服务项目招标公告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秦创原轩辕科技创新中心委托管理运营服务项目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招标项目的潜在投标人应在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全国公共资源交易平台（陕西省·延安市）平台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获取招标文件，并于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2023年08月23日 09时00分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项目编号：JZZB2023-1110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项目名称：秦创原轩辕科技创新中心委托管理运营服务项目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预算金额：3,871,600.00元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合同包1(秦创原轩辕科技创新中心委托管理运营服务项目):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合同包预算金额：3,871,600.00元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815"/>
        <w:gridCol w:w="1910"/>
        <w:gridCol w:w="722"/>
        <w:gridCol w:w="1208"/>
        <w:gridCol w:w="1681"/>
        <w:gridCol w:w="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其他专业技术服务</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秦创原轩辕科技创新中心委托管理运营服务</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3,871,600.00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合同履行期限：具体起止日期随合同签订时间相应顺延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合同包1(秦创原轩辕科技创新中心委托管理运营服务项目)落实政府采购政策需满足的资格要求如下: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（1）、《关于进一步加大政府采购支持中小企业力度的通知》（财库〔2022〕19号）；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(2)、关于印发《政府采购促进中小企业发展管理办法》的通知（财库〔2020〕46号）；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(4)、《国务院办公厅关于建立政府强制采购节能产品制度的通知》（国办发〔2007〕51号）；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(6)、《节能产品政府采购实施意见》（财库[2004]185号）；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(8)、《财政部、发展改革委、生态环境部、市场监管总局关于调整优化节能产品、环境标志产品政府采购执行机制的通知》(财库〔2019〕9号文件)；</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(9)、《陕西省中小企业政府采购信用融资办法》（陕财办采〔2018〕23号）；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(10)、《陕西省财政厅关于加快推进我省中小企业政府采购信用融资工作的通知》（陕财办采〔2020〕15 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(11)、《财政部农业农村部国家乡村振兴局关于运用政府采购政策支持乡村产业振兴的通知》（财库〔2021〕19 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(12)、《财政部农业农村部国家乡村振兴局中华全国供销合作总社关于印发&lt;关于深入开展政府采购脱贫地区农副产品工作推进乡村产业振兴的实施意见&gt;的通知》（财库〔2021〕20 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(13)、《陕西省财政厅关于进一步落实政府采购支持中小企业相关政策的通知》；陕财办采〔2023〕3号；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(14)、《陕西省财政厅关于进一步优化政府采购营商环境有关事项的通知》（陕财办采〔2023〕4号）；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(15)、其他需要落实的政府采购政策。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合同包1(秦创原轩辕科技创新中心委托管理运营服务项目)特定资格要求如下: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（1）法定代表人直接参加投标的，须出具法人身份证明及身份证；法定代表人授权代表参加投标的，须出具法定代表人授权书及授权代表身份证；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（2）单位负责人为同一人或者存在直接控股、管理关系的不同供应商，不得参加同一合同项下的政府采购活动；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（3）本项目专门面向中小企业采购；残疾人福利性单位、监狱企业参加政府采购活动时视同为中小企业。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时间：2023年08月01日至2023年08月08日，每天上午08:00:00至12:00:00，下午14:00:00至18:00:00（北京时间）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全国公共资源交易平台（陕西省·延安市）平台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时间：2023年08月23日 09时00分00秒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提交投标文件地点：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延安市新区为民服务中心7号楼公共资源交易中心 交易五厅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开标地点：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延安市新区为民服务中心7号楼公共资源交易中心 交易五厅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24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1.报名登记：投标人使用捆绑CA证书登录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24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2.下载文件：投标人登录延安市公共资源交易中心 ，选择“交易乙方”身份进入投标人界面下载招标文件。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24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3.递交纸质版投标文件的同时需在网上上传投标文件，本项目采取网上投标形式。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24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lang w:val="en-US" w:eastAsia="zh-CN" w:bidi="ar"/>
        </w:rPr>
        <w:t>4.【请供应商按照陕西省财政厅关于政府采购供应商注册登记有关事项的通知中的要求，通过陕西省政府采购网注册登记加入陕西省政府采购供应商库。】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黄陵县工业园区管理委员会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黄陵县梨园新区龙湾新城综合二楼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0911-5215875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陕西金字招标有限责任公司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西安市新城区南新街28-8号4楼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029-87976716-605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王婷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029-87976716-605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陕西金字招标有限责任公司</w:t>
      </w:r>
    </w:p>
    <w:bookmarkEnd w:id="0"/>
    <w:p>
      <w:pPr>
        <w:spacing w:line="360" w:lineRule="auto"/>
        <w:rPr>
          <w:rFonts w:hint="eastAsia" w:asciiTheme="minorEastAsia" w:hAnsiTheme="minorEastAsia" w:eastAsiaTheme="minorEastAsia" w:cstheme="minorEastAsia"/>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TQyZTc4MWZjYzAyM2MxNjEwNjMwZDljNmJhZjQifQ=="/>
  </w:docVars>
  <w:rsids>
    <w:rsidRoot w:val="00000000"/>
    <w:rsid w:val="0007662A"/>
    <w:rsid w:val="0C542D5E"/>
    <w:rsid w:val="0E8E6F41"/>
    <w:rsid w:val="12A54457"/>
    <w:rsid w:val="14F37CC6"/>
    <w:rsid w:val="15095180"/>
    <w:rsid w:val="1C010F6B"/>
    <w:rsid w:val="22C729B2"/>
    <w:rsid w:val="26F7280B"/>
    <w:rsid w:val="3F2866D1"/>
    <w:rsid w:val="413D0A19"/>
    <w:rsid w:val="46DC491C"/>
    <w:rsid w:val="48E16409"/>
    <w:rsid w:val="49F01529"/>
    <w:rsid w:val="4A8E4D64"/>
    <w:rsid w:val="5783593C"/>
    <w:rsid w:val="597B154B"/>
    <w:rsid w:val="5EB928C4"/>
    <w:rsid w:val="718E782B"/>
    <w:rsid w:val="79820BF7"/>
    <w:rsid w:val="7990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sz w:val="30"/>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1877</Words>
  <Characters>2132</Characters>
  <Lines>0</Lines>
  <Paragraphs>0</Paragraphs>
  <TotalTime>36</TotalTime>
  <ScaleCrop>false</ScaleCrop>
  <LinksUpToDate>false</LinksUpToDate>
  <CharactersWithSpaces>2145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2023-01-18T06:50:00Z</dcterms:created>
  <dc:creator>Administrator</dc:creator>
  <cp:lastModifiedBy>张倩</cp:lastModifiedBy>
  <cp:lastPrinted>2023-07-31T08:07:00Z</cp:lastPrinted>
  <dcterms:modified xsi:type="dcterms:W3CDTF">2023-07-31T08:46:52Z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261AB5A4E9C74EEA9E507D94C4E5A760</vt:lpwstr>
  </property>
</Properties>
</file>