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富县小河子川直罗至葫芦河入江口段防洪工程勘察设计(二次)竞争性谈判公告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富县小河子川直罗至葫芦河入江口段防洪工程勘察设计(二次)</w:t>
      </w:r>
      <w:r>
        <w:rPr>
          <w:rFonts w:hint="eastAsia" w:ascii="宋体" w:hAnsi="宋体" w:eastAsia="宋体" w:cs="宋体"/>
          <w:i w:val="0"/>
          <w:iCs w:val="0"/>
          <w:caps w:val="0"/>
          <w:color w:val="auto"/>
          <w:spacing w:val="0"/>
          <w:sz w:val="21"/>
          <w:szCs w:val="21"/>
          <w:bdr w:val="none" w:color="auto" w:sz="0" w:space="0"/>
          <w:shd w:val="clear" w:fill="FFFFFF"/>
        </w:rPr>
        <w:t>采购项目的潜在供应商应在</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r>
        <w:rPr>
          <w:rFonts w:hint="eastAsia" w:ascii="宋体" w:hAnsi="宋体" w:eastAsia="宋体" w:cs="宋体"/>
          <w:i w:val="0"/>
          <w:iCs w:val="0"/>
          <w:caps w:val="0"/>
          <w:color w:val="auto"/>
          <w:spacing w:val="0"/>
          <w:sz w:val="21"/>
          <w:szCs w:val="21"/>
          <w:bdr w:val="none" w:color="auto" w:sz="0" w:space="0"/>
          <w:shd w:val="clear" w:fill="FFFFFF"/>
        </w:rPr>
        <w:t>获取采购文件，并于</w:t>
      </w:r>
      <w:r>
        <w:rPr>
          <w:rFonts w:hint="eastAsia" w:ascii="宋体" w:hAnsi="宋体" w:eastAsia="宋体" w:cs="宋体"/>
          <w:i w:val="0"/>
          <w:iCs w:val="0"/>
          <w:caps w:val="0"/>
          <w:color w:val="auto"/>
          <w:spacing w:val="0"/>
          <w:sz w:val="21"/>
          <w:szCs w:val="21"/>
          <w:bdr w:val="none" w:color="auto" w:sz="0" w:space="0"/>
          <w:shd w:val="clear" w:fill="FFFFFF"/>
        </w:rPr>
        <w:t> 2023年11月01日 15时30分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项目编号：JRZC-2023082.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项目名称：富县小河子川直罗至葫芦河入江口段防洪工程勘察设计(二次)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合同包1(富县小河子川直罗至葫芦河入江口段防洪工程勘察设计):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合同包最高限价：1.00元</w:t>
      </w:r>
    </w:p>
    <w:tbl>
      <w:tblPr>
        <w:tblW w:w="100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6"/>
        <w:gridCol w:w="1269"/>
        <w:gridCol w:w="3141"/>
        <w:gridCol w:w="1132"/>
        <w:gridCol w:w="1602"/>
        <w:gridCol w:w="1133"/>
        <w:gridCol w:w="11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59" w:hRule="atLeast"/>
          <w:tblHeader/>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1" w:hRule="atLeast"/>
          <w:jc w:val="cent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富县小河子川直罗至葫芦河入江口段防洪工程勘察设计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合同包1(富县小河子川直罗至葫芦河入江口段防洪工程勘察设计)落实政府采购政策需满足的资格要求如下: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合同包1(富县小河子川直罗至葫芦河入江口段防洪工程勘察设计)特定资格要求如下: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（3）供应商具备工程设计专业河道整治或水利行业丙级及以上资质；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（5）税收缴纳证明：提供已缴纳的2022年9月份至2023年9月份任一月份的缴税凭证；依法免税的供应商应提供相关文件证明；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（6）社会保障资金缴纳证明：提供2022年9月份至2023年9月份任意一个月的社会保障资金缴存证明或社保机构开具的社会保险参保缴费情况证明；依法不需要缴纳社会保障资金的应提供相关文件证明；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（8）参加政府采购活动近三年内，在经营活动中没有重大违法记录声明函；</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2023年10月25日 至 2023年10月27日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w:t>
      </w:r>
      <w:r>
        <w:rPr>
          <w:rFonts w:hint="eastAsia" w:ascii="宋体" w:hAnsi="宋体" w:eastAsia="宋体" w:cs="宋体"/>
          <w:i w:val="0"/>
          <w:iCs w:val="0"/>
          <w:caps w:val="0"/>
          <w:color w:val="auto"/>
          <w:spacing w:val="0"/>
          <w:sz w:val="21"/>
          <w:szCs w:val="21"/>
          <w:bdr w:val="none" w:color="auto" w:sz="0" w:space="0"/>
          <w:shd w:val="clear" w:fill="FFFFFF"/>
        </w:rPr>
        <w:t> 2023年11月01日 15时30分00秒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2023年11月01日 15时30分00秒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1.购买竞争性谈判文件时，请携带单位介绍信原件及本人有效身份证原件（加盖鲜章复印件一份），谢绝邮寄。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3.本项目专门面向中小企业。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富县水旱灾害防治监测中心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富县北教场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13488286768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0911-8887276</w:t>
      </w:r>
    </w:p>
    <w:p>
      <w:pPr>
        <w:spacing w:line="360" w:lineRule="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ZDNiZWUyY2U0Mzk1NjlmY2E5NTA2Y2VkZjYzODkifQ=="/>
  </w:docVars>
  <w:rsids>
    <w:rsidRoot w:val="41C66E9C"/>
    <w:rsid w:val="41C66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2023-10-24T10:17:00Z</dcterms:created>
  <dc:creator>氤氲.</dc:creator>
  <cp:lastModifiedBy>氤氲.</cp:lastModifiedBy>
  <dcterms:modified xsi:type="dcterms:W3CDTF">2023-10-24T10:23:59Z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342260D881F84C10825E11FBA83A287F_11</vt:lpwstr>
  </property>
</Properties>
</file>