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left="0" w:firstLine="0"/>
        <w:jc w:val="center"/>
        <w:rPr>
          <w:rFonts w:hint="eastAsia" w:ascii="宋体" w:hAnsi="宋体" w:eastAsia="宋体" w:cs="宋体"/>
          <w:b/>
          <w:bCs/>
          <w:i w:val="0"/>
          <w:iCs w:val="0"/>
          <w:caps w:val="0"/>
          <w:color w:val="auto"/>
          <w:spacing w:val="0"/>
          <w:sz w:val="28"/>
          <w:szCs w:val="28"/>
        </w:rPr>
      </w:pPr>
      <w:r>
        <w:rPr>
          <w:rFonts w:hint="eastAsia" w:ascii="宋体" w:hAnsi="宋体" w:eastAsia="宋体" w:cs="宋体"/>
          <w:b/>
          <w:bCs/>
          <w:i w:val="0"/>
          <w:iCs w:val="0"/>
          <w:caps w:val="0"/>
          <w:color w:val="auto"/>
          <w:spacing w:val="0"/>
          <w:kern w:val="0"/>
          <w:sz w:val="28"/>
          <w:szCs w:val="28"/>
          <w:shd w:val="clear" w:fill="FFFFFF"/>
          <w:lang w:val="en-US" w:eastAsia="zh-CN" w:bidi="ar"/>
        </w:rPr>
        <w:t>中国共产党甘泉县委员会政法委员会平安建设宣传LED大屏采购项目竞争性磋商公告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平安建设宣传LED大屏采购项目采购项目的潜在供应商应在延安市新区坤岗国际七号楼一单元 602 室获取采购文件，并于2023年12月04日14时30分（北京时间）前提交响应文件。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项目编号：JRZC-2023112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项目名称：平安建设宣传LED大屏采购项目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预算金额：473,000.00元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合同包1(中国共产党甘泉县委员会政法委员会平安建设宣传LED大屏采购项目):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合同包预算金额：473,000.00元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合同包最高限价：473,000.00元</w:t>
      </w:r>
    </w:p>
    <w:tbl>
      <w:tblPr>
        <w:tblStyle w:val="5"/>
        <w:tblW w:w="5651" w:type="pct"/>
        <w:tblInd w:w="-58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63"/>
        <w:gridCol w:w="1442"/>
        <w:gridCol w:w="1966"/>
        <w:gridCol w:w="1135"/>
        <w:gridCol w:w="1089"/>
        <w:gridCol w:w="1628"/>
        <w:gridCol w:w="17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4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7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01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58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56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84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89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4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7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其他信息化设备</w:t>
            </w:r>
          </w:p>
        </w:tc>
        <w:tc>
          <w:tcPr>
            <w:tcW w:w="101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中国共产党甘泉县委员会政法委员会平安建设宣传LED大屏采购项目</w:t>
            </w:r>
          </w:p>
        </w:tc>
        <w:tc>
          <w:tcPr>
            <w:tcW w:w="58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1(批)</w:t>
            </w:r>
          </w:p>
        </w:tc>
        <w:tc>
          <w:tcPr>
            <w:tcW w:w="56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84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473,000.00</w:t>
            </w:r>
          </w:p>
        </w:tc>
        <w:tc>
          <w:tcPr>
            <w:tcW w:w="89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473,000.00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合同履行期限：无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合同包1(中国共产党甘泉县委员会政法委员会平安建设宣传LED大屏采购项目)落实政府采购政策需满足的资格要求如下: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（1）《财政部工业和信息化部关于印发〈政府采购促进中小企业发展管理办法〉的通知》（财库〔2020〕46号）；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（2）《财政部司法部关于政府采购支持监狱企业发展有关问题的通知》（财库〔2014〕68号）；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（3）《国务院办公厅关于建立政府强制采购节能产品制度的通知》（国办发〔2007〕51号）；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（4）《节能产品政府采购实施意见》（财库[2004]185号）；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（5）《环境标志产品政府采购实施的意见》（财库[2006]90号）；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（6）《三部门联合发布关于促进残疾人就业政府采购政策的通知》（财库〔2017〕141号）；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（7）《财政部 农业农村部 国家乡镇振兴局关于运用政府采购政策支持产业振兴的通知》（财库〔2021〕19号）；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（8）陕西省财政厅关于印发《陕西省中小企业政府采购信用融资办法》（陕财办采〔2018〕23号）；</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（9）其他需要落实的政府采购政策。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合同包1(中国共产党甘泉县委员会政法委员会平安建设宣传LED大屏采购项目)特定资格要求如下: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（1）具有独立承担民事责任能力的法人或其他组织，提供合法有效的统一社会信用代码的营业执照（附年度报告书）或事业单位法人证书等国家规定的相关证明，自然人参与的提供其身份证明；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（2）法定代表人授权书（附法定代表人身份证复印件）及被授权人身份证（法定代表人直接参加只须提供法定代表人身份证）；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（3）供应商提供2021年度或2022年度的财务审计报告(成立时间至提交响应文件截止时间不足一年的可提供成立后任意时段的资产负债表)或其基本存款账户开户银行出具的资信证明及基本存款账户开户信息；</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（4）税收缴纳证明：提供2022年度10月份至2023年度10月份任意一个月份的缴税凭证或依法免税的供应商应提供相关文件证明；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（5）社会保障资金缴纳证明：提供2022年度10月份至2023年度10月份任意一个月的社会保障资金缴存证明或社保机构开具的社会保险参保缴费情况证明；依法不需要缴纳社会保障资金的应提供相关文件证明；</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6）供应商不得为“信用中国”网站中列入严重失信主体及重大税收违法失信主体，不得为中国政府采购网政府采购严重违法失信行为记录名单中被财政部门禁止参加政府采购活动的供应商（提供查询结果网页截图并加盖供应商公章）； </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（7）参加政府采购活动近三年内，在经营活动中没有重大违法记录声明函；</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rPr>
        <w:t>（8）本项目不接受联合体磋商。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时间：2023年11月23日至2023年11月29日，每天上午09:00:00至12:00:00，下午14:00:00至17:00:00（北京时间）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途径：延安市新区坤岗国际七号楼一单元 602 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方式：现场获取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售价：500元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截止时间：2023年12月04日 14时30分00秒（北京时间）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地点：延安市新区坤岗国际七号楼一单元 602 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时间：2023年12月04日 14时30分00秒（北京时间）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地点：延安市新区坤岗国际七号楼一单元 602会议室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自本公告发布之日起3个工作日。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1.领取竞争性磋商文件时，请携带介绍信及本人有效身份证原件（加盖公章复印件一份）(现场领取）。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2.请供应商按照陕西省财政厅关于政府采购供应商注册登记有关事项的通知中的要求，通过陕西省政府采购网注册登记加入陕西省政府采购供应商库。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3.本项目不专门面向中小企业采购。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lang w:val="en-US" w:eastAsia="zh-CN" w:bidi="ar"/>
        </w:rPr>
        <w:t>4.项目名称：中国共产党甘泉县委员会政法委员会平安建设宣传LED大屏采购项目。</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名称：中国共产党甘泉县委员会政法委员会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地址：甘泉县县委办公大楼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联系方式：09114222141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名称：陕西炬荣招标代理有限公司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地址：延安市新区坤岗国际七号楼一单元 602 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联系方式：0911-8887276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项目联系人：张工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电话：0911-8887276</w:t>
      </w:r>
    </w:p>
    <w:p>
      <w:pPr>
        <w:spacing w:line="360" w:lineRule="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5MGZjZTA1OTc2ODBkNDc5MzQ3YzczYmYwZDUxYjkifQ=="/>
  </w:docVars>
  <w:rsids>
    <w:rsidRoot w:val="687C1937"/>
    <w:rsid w:val="03B60BF9"/>
    <w:rsid w:val="03C9092D"/>
    <w:rsid w:val="06304C93"/>
    <w:rsid w:val="06C673A5"/>
    <w:rsid w:val="0B753148"/>
    <w:rsid w:val="0E511C4A"/>
    <w:rsid w:val="124D7B6C"/>
    <w:rsid w:val="17E7717C"/>
    <w:rsid w:val="1AA475A6"/>
    <w:rsid w:val="1B590390"/>
    <w:rsid w:val="1DD2442A"/>
    <w:rsid w:val="20531852"/>
    <w:rsid w:val="23384D2F"/>
    <w:rsid w:val="28CB2A50"/>
    <w:rsid w:val="2F511653"/>
    <w:rsid w:val="32D22AAA"/>
    <w:rsid w:val="32F50547"/>
    <w:rsid w:val="3355548A"/>
    <w:rsid w:val="38883C0B"/>
    <w:rsid w:val="3B027CA5"/>
    <w:rsid w:val="3BCE402B"/>
    <w:rsid w:val="3C526A0A"/>
    <w:rsid w:val="3E0755D2"/>
    <w:rsid w:val="47694C6D"/>
    <w:rsid w:val="48CC18F2"/>
    <w:rsid w:val="49A85EBB"/>
    <w:rsid w:val="504A7CCC"/>
    <w:rsid w:val="50CE26AB"/>
    <w:rsid w:val="5543118E"/>
    <w:rsid w:val="5CCE3A33"/>
    <w:rsid w:val="5ED74E21"/>
    <w:rsid w:val="5F487ACD"/>
    <w:rsid w:val="63414F5F"/>
    <w:rsid w:val="63D062E3"/>
    <w:rsid w:val="687C1937"/>
    <w:rsid w:val="6A49294B"/>
    <w:rsid w:val="6B5B0B88"/>
    <w:rsid w:val="6FD1766A"/>
    <w:rsid w:val="7447614D"/>
    <w:rsid w:val="747D391D"/>
    <w:rsid w:val="77D53A70"/>
    <w:rsid w:val="7A106FE1"/>
    <w:rsid w:val="7B1D7C08"/>
    <w:rsid w:val="7B65510B"/>
    <w:rsid w:val="7F820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widowControl/>
      <w:spacing w:before="100" w:beforeLines="0" w:beforeAutospacing="1" w:after="100" w:afterLines="0" w:afterAutospacing="1" w:line="240" w:lineRule="auto"/>
      <w:jc w:val="left"/>
    </w:pPr>
    <w:rPr>
      <w:rFonts w:ascii="宋体" w:hAnsi="宋体" w:cs="宋体"/>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2023-11-22T08:33:00Z</dcterms:created>
  <dc:creator>氤氲.</dc:creator>
  <cp:lastModifiedBy>氤氲.</cp:lastModifiedBy>
  <dcterms:modified xsi:type="dcterms:W3CDTF">2023-11-22T10:02:22Z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11B9B776F7F944FC89210E571C7966C1_11</vt:lpwstr>
  </property>
</Properties>
</file>