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bdr w:val="none" w:color="auto" w:sz="0" w:space="0"/>
          <w:lang w:val="en-US" w:eastAsia="zh-CN" w:bidi="ar"/>
        </w:rPr>
        <w:t>安塞区沿河湾镇沿河湾村党群活动中心工程竞争性谈判公告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安塞区沿河湾镇沿河湾村党群活动中心工程</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延安市新区坤岗国际七号楼一单元 602 室</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2023年10月17日 09时00分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项目编号：JRZC-2023090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项目名称：安塞区沿河湾镇沿河湾村党群活动中心工程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预算金额：1,269,281.67元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合同包1(安塞区沿河湾镇沿河湾村党群活动中心工程):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合同包预算金额：1,269,281.67元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合同包最高限价：1,269,281.67元</w:t>
      </w:r>
    </w:p>
    <w:tbl>
      <w:tblPr>
        <w:tblW w:w="1828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99"/>
        <w:gridCol w:w="4495"/>
        <w:gridCol w:w="4495"/>
        <w:gridCol w:w="1499"/>
        <w:gridCol w:w="2997"/>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其他建筑工程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安塞区沿河湾镇沿河湾村党群活动中心工程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1,269,281.67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1,269,281.67</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合同包1(安塞区沿河湾镇沿河湾村党群活动中心工程)落实政府采购政策需满足的资格要求如下: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（1）《财政部工业和信息化部关于印发〈政府采购促进中小企业发展管理办法〉的通知》（财库〔2020〕46号）；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（2）《财政部司法部关于政府采购支持监狱企业发展有关问题的通知》（财库〔2014〕68号）；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（3）《国务院办公厅关于建立政府强制采购节能产品制度的通知》（国办发〔2007〕51号）；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（7）《财政部 农业农村部 国家乡镇振兴局关于运用政府采购政策支持产业振兴的通知》（财库〔2021〕19号）；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（8）陕西省财政厅关于印发《陕西省中小企业政府采购信用融资办法》（陕财办采〔2018〕23号）；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合同包1(安塞区沿河湾镇沿河湾村党群活动中心工程)特定资格要求如下: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（2）法定代表人授权书（附法定代表人身份证复印件）及被授权人身份证（法定代表人直接参加只须提供法定代表人身份证）；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（3）供应商提供2021年度或2022年度的财务审计报告(成立时间至提交响应文件截止时间不足一年的可提供成立后任意时段的资产负债表)或其基本存款账户开户银行出具的资信证明及基本存款账户开户信息；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（4）税收缴纳证明：提供已缴纳的2022年9月份至2023年9月份任一月份的缴税凭证；依法免税的供应商应提供相关文件证明；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（5）社会保障资金缴纳证明：提供2022年9月份至2023年9月份任意一个月的社会保障资金缴存证明或社保机构开具的社会保险参保缴费情况证明；依法不需要缴纳社会保障资金的应提供相关文件证明；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（6）供应商企业需具备建筑工程施工总承包三级及以上资质和企业安全生产许可证；项目经理需具备建筑工程专业二级建造师及以上执业资格和有效的安全生产考核合格证书,且未担任其他在建工程的项目经理；</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供应商不得为“信用中国”网站中列入严重失信主体及重大税收违法失信主体，不得为中国政府采购网政府采购严重违法失信行为记录名单中被财政部门禁止参加政府采购活动的供应商（提供查询结果网页截图并加盖供应商公章）；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（8）参加政府采购活动近三年内，在经营活动中没有重大违法记录声明函；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2023年10月10日 至 2023年10月12日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延安市新区坤岗国际七号楼一单元 602 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2023年10月17日 09时00分00秒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延安市新区坤岗国际七号楼一单元 602 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2023年10月17日 09时00分00秒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延安市新区坤岗国际七号楼一单元 602 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default" w:ascii="Times New Roman" w:hAnsi="Times New Roman" w:eastAsia="宋体" w:cs="Times New Roman"/>
          <w:i w:val="0"/>
          <w:iCs w:val="0"/>
          <w:caps w:val="0"/>
          <w:color w:val="0A82E5"/>
          <w:spacing w:val="0"/>
          <w:sz w:val="21"/>
          <w:szCs w:val="21"/>
          <w:bdr w:val="none" w:color="auto" w:sz="0" w:space="0"/>
          <w:shd w:val="clear" w:fill="FFFFFF"/>
        </w:rPr>
        <w:t>1.</w:t>
      </w:r>
      <w:r>
        <w:rPr>
          <w:rFonts w:hint="eastAsia" w:ascii="宋体" w:hAnsi="宋体" w:eastAsia="宋体" w:cs="宋体"/>
          <w:i w:val="0"/>
          <w:iCs w:val="0"/>
          <w:caps w:val="0"/>
          <w:color w:val="0A82E5"/>
          <w:spacing w:val="0"/>
          <w:sz w:val="21"/>
          <w:szCs w:val="21"/>
          <w:bdr w:val="none" w:color="auto" w:sz="0" w:space="0"/>
          <w:shd w:val="clear" w:fill="FFFFFF"/>
        </w:rPr>
        <w:t>领取竞争性谈判文件时，请携带介绍信及本人有效身份证原件（加盖公章复印件一份）</w:t>
      </w:r>
      <w:r>
        <w:rPr>
          <w:rFonts w:hint="default" w:ascii="Times New Roman" w:hAnsi="Times New Roman" w:eastAsia="宋体" w:cs="Times New Roman"/>
          <w:i w:val="0"/>
          <w:iCs w:val="0"/>
          <w:caps w:val="0"/>
          <w:color w:val="0A82E5"/>
          <w:spacing w:val="0"/>
          <w:sz w:val="21"/>
          <w:szCs w:val="21"/>
          <w:bdr w:val="none" w:color="auto" w:sz="0" w:space="0"/>
          <w:shd w:val="clear" w:fill="FFFFFF"/>
        </w:rPr>
        <w:t>(</w:t>
      </w:r>
      <w:r>
        <w:rPr>
          <w:rFonts w:hint="eastAsia" w:ascii="宋体" w:hAnsi="宋体" w:eastAsia="宋体" w:cs="宋体"/>
          <w:i w:val="0"/>
          <w:iCs w:val="0"/>
          <w:caps w:val="0"/>
          <w:color w:val="0A82E5"/>
          <w:spacing w:val="0"/>
          <w:sz w:val="21"/>
          <w:szCs w:val="21"/>
          <w:bdr w:val="none" w:color="auto" w:sz="0" w:space="0"/>
          <w:shd w:val="clear" w:fill="FFFFFF"/>
        </w:rPr>
        <w:t>现场领取）。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default" w:ascii="Times New Roman" w:hAnsi="Times New Roman" w:eastAsia="宋体" w:cs="Times New Roman"/>
          <w:i w:val="0"/>
          <w:iCs w:val="0"/>
          <w:caps w:val="0"/>
          <w:color w:val="0A82E5"/>
          <w:spacing w:val="0"/>
          <w:sz w:val="21"/>
          <w:szCs w:val="21"/>
          <w:bdr w:val="none" w:color="auto" w:sz="0" w:space="0"/>
          <w:shd w:val="clear" w:fill="FFFFFF"/>
        </w:rPr>
        <w:t>2.</w:t>
      </w:r>
      <w:r>
        <w:rPr>
          <w:rFonts w:hint="eastAsia" w:ascii="宋体" w:hAnsi="宋体" w:eastAsia="宋体" w:cs="宋体"/>
          <w:i w:val="0"/>
          <w:iCs w:val="0"/>
          <w:caps w:val="0"/>
          <w:color w:val="0A82E5"/>
          <w:spacing w:val="0"/>
          <w:sz w:val="21"/>
          <w:szCs w:val="21"/>
          <w:bdr w:val="none" w:color="auto" w:sz="0" w:space="0"/>
          <w:shd w:val="clear" w:fill="FFFFFF"/>
        </w:rPr>
        <w:t>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default" w:ascii="Times New Roman" w:hAnsi="Times New Roman" w:eastAsia="宋体" w:cs="Times New Roman"/>
          <w:i w:val="0"/>
          <w:iCs w:val="0"/>
          <w:caps w:val="0"/>
          <w:color w:val="0A82E5"/>
          <w:spacing w:val="0"/>
          <w:sz w:val="21"/>
          <w:szCs w:val="21"/>
          <w:bdr w:val="none" w:color="auto" w:sz="0" w:space="0"/>
          <w:shd w:val="clear" w:fill="FFFFFF"/>
        </w:rPr>
        <w:t>3.</w:t>
      </w:r>
      <w:r>
        <w:rPr>
          <w:rFonts w:hint="eastAsia" w:ascii="宋体" w:hAnsi="宋体" w:eastAsia="宋体" w:cs="宋体"/>
          <w:i w:val="0"/>
          <w:iCs w:val="0"/>
          <w:caps w:val="0"/>
          <w:color w:val="0A82E5"/>
          <w:spacing w:val="0"/>
          <w:sz w:val="21"/>
          <w:szCs w:val="21"/>
          <w:bdr w:val="none" w:color="auto" w:sz="0" w:space="0"/>
          <w:shd w:val="clear" w:fill="FFFFFF"/>
        </w:rPr>
        <w:t>本项目专门面向中小企业采购。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延安市安塞区沿河湾镇人民政府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延安市安塞区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18291178123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陕西省西安市莲湖区省轻工局小区药王洞25号楼4幢1单元5楼501室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0911-8887276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陕西炬荣招标代理有限公司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MTUzODk3NzRjYjBjYzcwZjFkZjAzNmQ1MGY2NzkifQ=="/>
  </w:docVars>
  <w:rsids>
    <w:rsidRoot w:val="04247F12"/>
    <w:rsid w:val="04247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2023-10-09T11:21:00Z</dcterms:created>
  <dc:creator>。</dc:creator>
  <cp:lastModifiedBy>。</cp:lastModifiedBy>
  <dcterms:modified xsi:type="dcterms:W3CDTF">2023-10-09T11:21:39Z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1BD971620068436A900B553595286EA9_11</vt:lpwstr>
  </property>
</Properties>
</file>