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延安职业技术学院农产品加工实训室建设项目竞争性谈判公告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color w:val="auto"/>
          <w:sz w:val="24"/>
          <w:szCs w:val="24"/>
        </w:rPr>
      </w:pPr>
      <w:r>
        <w:rPr>
          <w:rFonts w:ascii="微软雅黑" w:hAnsi="微软雅黑" w:eastAsia="微软雅黑" w:cs="微软雅黑"/>
          <w:i w:val="0"/>
          <w:iCs w:val="0"/>
          <w:caps w:val="0"/>
          <w:color w:val="auto"/>
          <w:spacing w:val="0"/>
          <w:sz w:val="24"/>
          <w:szCs w:val="24"/>
          <w:bdr w:val="none" w:color="auto" w:sz="0" w:space="0"/>
          <w:shd w:val="clear" w:fill="FFFFFF"/>
        </w:rPr>
        <w:t>农产品加工实训室建设项目</w:t>
      </w:r>
      <w:r>
        <w:rPr>
          <w:rFonts w:hint="eastAsia" w:ascii="微软雅黑" w:hAnsi="微软雅黑" w:eastAsia="微软雅黑" w:cs="微软雅黑"/>
          <w:i w:val="0"/>
          <w:iCs w:val="0"/>
          <w:caps w:val="0"/>
          <w:color w:val="auto"/>
          <w:spacing w:val="0"/>
          <w:sz w:val="24"/>
          <w:szCs w:val="24"/>
          <w:bdr w:val="none" w:color="auto" w:sz="0" w:space="0"/>
          <w:shd w:val="clear" w:fill="FFFFFF"/>
        </w:rPr>
        <w:t>采购项目的潜在供应商应在全国公共资源交易平台（陕西省·延安市）获取采购文件，并于 2023年10月20日 09时00分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项目编号：JRZC-2023077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项目名称：农产品加工实训室建设项目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采购方式：竞争性谈判</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预算金额：950,400.00元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合同包1(延安职业技术学院农产品加工实训室建设项目):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合同包预算金额：950,400.00元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合同包最高限价：950,400.00元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1568"/>
        <w:gridCol w:w="1796"/>
        <w:gridCol w:w="722"/>
        <w:gridCol w:w="1094"/>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教学仪器</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实训设备</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color w:val="auto"/>
                <w:sz w:val="24"/>
                <w:szCs w:val="24"/>
              </w:rPr>
            </w:pPr>
            <w:r>
              <w:rPr>
                <w:rFonts w:ascii="宋体" w:hAnsi="宋体" w:eastAsia="宋体" w:cs="宋体"/>
                <w:color w:val="auto"/>
                <w:kern w:val="0"/>
                <w:sz w:val="24"/>
                <w:szCs w:val="24"/>
                <w:bdr w:val="none" w:color="auto" w:sz="0" w:space="0"/>
                <w:lang w:val="en-US" w:eastAsia="zh-CN" w:bidi="ar"/>
              </w:rPr>
              <w:t>950,400.00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color w:val="auto"/>
                <w:sz w:val="24"/>
                <w:szCs w:val="24"/>
              </w:rPr>
            </w:pPr>
            <w:r>
              <w:rPr>
                <w:rFonts w:ascii="宋体" w:hAnsi="宋体" w:eastAsia="宋体" w:cs="宋体"/>
                <w:color w:val="auto"/>
                <w:kern w:val="0"/>
                <w:sz w:val="24"/>
                <w:szCs w:val="24"/>
                <w:bdr w:val="none" w:color="auto" w:sz="0" w:space="0"/>
                <w:lang w:val="en-US" w:eastAsia="zh-CN" w:bidi="ar"/>
              </w:rPr>
              <w:t>950,400.00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合同包1(延安职业技术学院农产品加工实训室建设项目)落实政府采购政策需满足的资格要求如下: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1.《财政部工业和信息化部关于印发〈政府采购促进中小企业发展管理办法〉的通知》（财库〔2020〕46号）；</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3. 《国务院办公厅关于建立政府强制采购节能产品制度的通知》（国办发〔2007〕51号）；</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6.《三部门联合发布关于促进残疾人就业政府采购政策的通知》（财库〔2017〕141号）。</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7.《财政部 农业农村部 国家乡镇振兴局关于运用政府采购政策支持产业振兴的通知》（财库【2021】19号）；</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8.陕西省财政厅关于印发《陕西省中小企业政府采购信用融资办法》（陕财办采〔2018〕23号）；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9. 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合同包1(延安职业技术学院农产品加工实训室建设项目)特定资格要求如下: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2.法定代表人授权书（附法定代表人身份证复印件）及被授权人身份证（法定代表人直接参加只须提供法定代表人身份证）； </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3.税收缴纳证明：提供2022年度8月至2023年度8月份任意一个月份的缴税凭证或依法免税的供应商应提供相关文件证明；</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4.社会保障资金缴纳证明：提供2022年度8月至2023年度8月份任意一个月的社会保障资金缴存证明或社保机构开具的社会保险参保缴费情况证明；依法不需要缴纳社会保障资金的应提供相关文件证明；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5.供应商须提供2021年度或2022年度的财务审计报告(成立时间至提交响应文件截止时间不足一年的可提供成立后任意时段的资产负债表)或其基本存款账户开户银行出具的资信证明及基本存款账户开户信息；</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6.供应商不得为“信用中国”网站中列入严重失信主体和重大税收违法失信主体，不得为中国政府采购网政府采购严重违法失信行为记录名单中被财政部门禁止参加政府采购活动的供应商（提供查询结果网页截图并加盖供应商公章）； </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7.供应商须提供参加政府采购活动近三年内，在经营活动中没有重大违法记录声明函；</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8.本项目不接受联合体谈判。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时间： 2023年10月07日 至 2023年10月09日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途径：全国公共资源交易平台（陕西省·延安市）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售价：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截止时间： 2023年10月20日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地点：延安市公共资源交易中心五厅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时间： 2023年10月20日 09时00分00秒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地点：延安市公共资源交易中心五厅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1.报名登记：供应商使用捆绑CA证书登录全国公共资源交易平台（陕西省·延安市），选择电子交易平台中的陕西政府采购交易系统进行登录，登录后选择“交易乙方”身份进入供应商界面进行报名。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2.下载文件：供应商登录全国公共资源交易平台（陕西省·延安市） ，选择“交易乙方”身份进入供应商界面下载采购文件。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4.本项目专门面向中小企业。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5.项目名称：延安职业技术学院农产品加工实训室建设项目。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color w:val="auto"/>
          <w:sz w:val="24"/>
          <w:szCs w:val="24"/>
        </w:rPr>
      </w:pPr>
      <w:r>
        <w:rPr>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名称：延安职业技术学院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地址：延安市宝塔区枣园路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联系方式：13891130222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color w:val="auto"/>
          <w:sz w:val="24"/>
          <w:szCs w:val="24"/>
        </w:rPr>
      </w:pPr>
      <w:r>
        <w:rPr>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名称：陕西炬荣招标代理有限公司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地址：延安市新区坤岗国际七号楼一单元602室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联系方式：0911-8887276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color w:val="auto"/>
          <w:sz w:val="24"/>
          <w:szCs w:val="24"/>
        </w:rPr>
      </w:pPr>
      <w:r>
        <w:rPr>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项目联系人：张工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电话：0911-8887276</w:t>
      </w:r>
    </w:p>
    <w:p>
      <w:pPr>
        <w:spacing w:line="360" w:lineRule="auto"/>
        <w:rPr>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MGZjZTA1OTc2ODBkNDc5MzQ3YzczYmYwZDUxYjkifQ=="/>
  </w:docVars>
  <w:rsids>
    <w:rsidRoot w:val="04924BFF"/>
    <w:rsid w:val="0492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2023-09-28T04:20:00Z</dcterms:created>
  <dc:creator>氤氲.</dc:creator>
  <cp:lastModifiedBy>氤氲.</cp:lastModifiedBy>
  <dcterms:modified xsi:type="dcterms:W3CDTF">2023-09-28T04:21:08Z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F6DF239775EF4C7991E3B5F2B3BFB59D_11</vt:lpwstr>
  </property>
</Properties>
</file>