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auto"/>
          <w:sz w:val="36"/>
          <w:szCs w:val="36"/>
        </w:rPr>
      </w:pPr>
      <w:r>
        <w:rPr>
          <w:rFonts w:ascii="宋体" w:hAnsi="宋体" w:eastAsia="宋体" w:cs="宋体"/>
          <w:b/>
          <w:bCs/>
          <w:color w:val="auto"/>
          <w:kern w:val="0"/>
          <w:sz w:val="36"/>
          <w:szCs w:val="36"/>
          <w:bdr w:val="none" w:color="auto" w:sz="0" w:space="0"/>
          <w:lang w:val="en-US" w:eastAsia="zh-CN" w:bidi="ar"/>
        </w:rPr>
        <w:t>延安市药品检验所资质认定能力扩项紧缺仪器设备采购中标（成交）结果公告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ascii="微软雅黑" w:hAnsi="微软雅黑" w:eastAsia="微软雅黑" w:cs="微软雅黑"/>
          <w:b w:val="0"/>
          <w:bCs w:val="0"/>
          <w:i w:val="0"/>
          <w:iCs w:val="0"/>
          <w:caps w:val="0"/>
          <w:color w:val="auto"/>
          <w:spacing w:val="0"/>
          <w:sz w:val="24"/>
          <w:szCs w:val="24"/>
        </w:rPr>
      </w:pPr>
      <w:r>
        <w:rPr>
          <w:rStyle w:val="7"/>
          <w:rFonts w:hint="eastAsia" w:ascii="微软雅黑" w:hAnsi="微软雅黑" w:eastAsia="微软雅黑" w:cs="微软雅黑"/>
          <w:b/>
          <w:bCs/>
          <w:i w:val="0"/>
          <w:iCs w:val="0"/>
          <w:caps w:val="0"/>
          <w:color w:val="auto"/>
          <w:spacing w:val="0"/>
          <w:sz w:val="24"/>
          <w:szCs w:val="24"/>
          <w:bdr w:val="none" w:color="auto" w:sz="0" w:space="0"/>
          <w:shd w:val="clear" w:fill="FFFFFF"/>
        </w:rPr>
        <w:t>一、项目编号：JRZC-2023109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4"/>
          <w:szCs w:val="24"/>
        </w:rPr>
      </w:pPr>
      <w:r>
        <w:rPr>
          <w:rStyle w:val="7"/>
          <w:rFonts w:hint="eastAsia" w:ascii="微软雅黑" w:hAnsi="微软雅黑" w:eastAsia="微软雅黑" w:cs="微软雅黑"/>
          <w:b/>
          <w:bCs/>
          <w:i w:val="0"/>
          <w:iCs w:val="0"/>
          <w:caps w:val="0"/>
          <w:color w:val="auto"/>
          <w:spacing w:val="0"/>
          <w:sz w:val="24"/>
          <w:szCs w:val="24"/>
          <w:bdr w:val="none" w:color="auto" w:sz="0" w:space="0"/>
          <w:shd w:val="clear" w:fill="FFFFFF"/>
        </w:rPr>
        <w:t>二、项目名称：资质认定能力扩项紧缺仪器设</w:t>
      </w:r>
      <w:bookmarkStart w:id="0" w:name="_GoBack"/>
      <w:bookmarkEnd w:id="0"/>
      <w:r>
        <w:rPr>
          <w:rStyle w:val="7"/>
          <w:rFonts w:hint="eastAsia" w:ascii="微软雅黑" w:hAnsi="微软雅黑" w:eastAsia="微软雅黑" w:cs="微软雅黑"/>
          <w:b/>
          <w:bCs/>
          <w:i w:val="0"/>
          <w:iCs w:val="0"/>
          <w:caps w:val="0"/>
          <w:color w:val="auto"/>
          <w:spacing w:val="0"/>
          <w:sz w:val="24"/>
          <w:szCs w:val="24"/>
          <w:bdr w:val="none" w:color="auto" w:sz="0" w:space="0"/>
          <w:shd w:val="clear" w:fill="FFFFFF"/>
        </w:rPr>
        <w:t>备采购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4"/>
          <w:szCs w:val="24"/>
        </w:rPr>
      </w:pPr>
      <w:r>
        <w:rPr>
          <w:rStyle w:val="7"/>
          <w:rFonts w:hint="eastAsia" w:ascii="微软雅黑" w:hAnsi="微软雅黑" w:eastAsia="微软雅黑" w:cs="微软雅黑"/>
          <w:b/>
          <w:bCs/>
          <w:i w:val="0"/>
          <w:iCs w:val="0"/>
          <w:caps w:val="0"/>
          <w:color w:val="auto"/>
          <w:spacing w:val="0"/>
          <w:sz w:val="24"/>
          <w:szCs w:val="24"/>
          <w:bdr w:val="none" w:color="auto" w:sz="0" w:space="0"/>
          <w:shd w:val="clear" w:fill="FFFFFF"/>
        </w:rPr>
        <w:t>三、采购结果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合同包1(延安市药品检验所资质认定能力扩项紧缺仪器设备采购):</w:t>
      </w:r>
    </w:p>
    <w:tbl>
      <w:tblPr>
        <w:tblW w:w="499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783"/>
        <w:gridCol w:w="5208"/>
        <w:gridCol w:w="15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19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供应商名称</w:t>
            </w:r>
          </w:p>
        </w:tc>
        <w:tc>
          <w:tcPr>
            <w:tcW w:w="320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供应商地址</w:t>
            </w:r>
          </w:p>
        </w:tc>
        <w:tc>
          <w:tcPr>
            <w:tcW w:w="59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中标（成交）金额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19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西安惠尔仪器设备有限公司</w:t>
            </w:r>
          </w:p>
        </w:tc>
        <w:tc>
          <w:tcPr>
            <w:tcW w:w="320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西安市未央区未央路68号时代明丰苑7幢2单元21102室</w:t>
            </w:r>
          </w:p>
        </w:tc>
        <w:tc>
          <w:tcPr>
            <w:tcW w:w="599" w:type="pct"/>
            <w:tcBorders>
              <w:top w:val="single" w:color="333333" w:sz="6" w:space="0"/>
              <w:left w:val="single" w:color="333333" w:sz="6" w:space="0"/>
              <w:bottom w:val="single" w:color="333333" w:sz="6" w:space="0"/>
              <w:right w:val="single" w:color="333333" w:sz="6" w:space="0"/>
            </w:tcBorders>
            <w:shd w:val="clear"/>
            <w:noWrap/>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4"/>
                <w:szCs w:val="24"/>
              </w:rPr>
            </w:pPr>
            <w:r>
              <w:rPr>
                <w:rFonts w:ascii="宋体" w:hAnsi="宋体" w:eastAsia="宋体" w:cs="宋体"/>
                <w:color w:val="auto"/>
                <w:kern w:val="0"/>
                <w:sz w:val="24"/>
                <w:szCs w:val="24"/>
                <w:bdr w:val="none" w:color="auto" w:sz="0" w:space="0"/>
                <w:lang w:val="en-US" w:eastAsia="zh-CN" w:bidi="ar"/>
              </w:rPr>
              <w:t>559,500.00元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4"/>
          <w:szCs w:val="24"/>
        </w:rPr>
      </w:pPr>
      <w:r>
        <w:rPr>
          <w:rStyle w:val="7"/>
          <w:rFonts w:hint="eastAsia" w:ascii="微软雅黑" w:hAnsi="微软雅黑" w:eastAsia="微软雅黑" w:cs="微软雅黑"/>
          <w:b/>
          <w:bCs/>
          <w:i w:val="0"/>
          <w:iCs w:val="0"/>
          <w:caps w:val="0"/>
          <w:color w:val="auto"/>
          <w:spacing w:val="0"/>
          <w:sz w:val="24"/>
          <w:szCs w:val="24"/>
          <w:bdr w:val="none" w:color="auto" w:sz="0" w:space="0"/>
          <w:shd w:val="clear" w:fill="FFFFFF"/>
        </w:rPr>
        <w:t>四、主要标的信息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合同包1(延安市药品检验所资质认定能力扩项紧缺仪器设备采购):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货物类（西安惠尔仪器设备有限公司）</w:t>
      </w:r>
    </w:p>
    <w:tbl>
      <w:tblPr>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81"/>
        <w:gridCol w:w="720"/>
        <w:gridCol w:w="639"/>
        <w:gridCol w:w="720"/>
        <w:gridCol w:w="2378"/>
        <w:gridCol w:w="722"/>
        <w:gridCol w:w="1440"/>
        <w:gridCol w:w="14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8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品目号</w:t>
            </w:r>
          </w:p>
        </w:tc>
        <w:tc>
          <w:tcPr>
            <w:tcW w:w="42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品目名称</w:t>
            </w:r>
          </w:p>
        </w:tc>
        <w:tc>
          <w:tcPr>
            <w:tcW w:w="76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采购标的</w:t>
            </w:r>
          </w:p>
        </w:tc>
        <w:tc>
          <w:tcPr>
            <w:tcW w:w="66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品牌</w:t>
            </w:r>
          </w:p>
        </w:tc>
        <w:tc>
          <w:tcPr>
            <w:tcW w:w="181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规格型号</w:t>
            </w:r>
          </w:p>
        </w:tc>
        <w:tc>
          <w:tcPr>
            <w:tcW w:w="48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数量（单位）</w:t>
            </w:r>
          </w:p>
        </w:tc>
        <w:tc>
          <w:tcPr>
            <w:tcW w:w="33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单价(元)</w:t>
            </w:r>
          </w:p>
        </w:tc>
        <w:tc>
          <w:tcPr>
            <w:tcW w:w="33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总价(元)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8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1</w:t>
            </w:r>
          </w:p>
        </w:tc>
        <w:tc>
          <w:tcPr>
            <w:tcW w:w="42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食品检测、监测设备</w:t>
            </w:r>
          </w:p>
        </w:tc>
        <w:tc>
          <w:tcPr>
            <w:tcW w:w="76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延安市药品检验所资质认定能力扩项紧缺仪器设备采购</w:t>
            </w:r>
          </w:p>
        </w:tc>
        <w:tc>
          <w:tcPr>
            <w:tcW w:w="66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博康生物、默克、麦克林、拓普、垒固、诺科</w:t>
            </w:r>
          </w:p>
        </w:tc>
        <w:tc>
          <w:tcPr>
            <w:tcW w:w="181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GR、500ml、HPLC、4L、生化试剂 BR、5g、AR 、500ML、0.05mol/L、500ml、500mL,0.1007moL/L、30m×0.32mm×1.00μm定 制 NK-400</w:t>
            </w:r>
          </w:p>
        </w:tc>
        <w:tc>
          <w:tcPr>
            <w:tcW w:w="48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1.00(批)</w:t>
            </w:r>
          </w:p>
        </w:tc>
        <w:tc>
          <w:tcPr>
            <w:tcW w:w="33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4"/>
                <w:szCs w:val="24"/>
              </w:rPr>
            </w:pPr>
            <w:r>
              <w:rPr>
                <w:rFonts w:ascii="宋体" w:hAnsi="宋体" w:eastAsia="宋体" w:cs="宋体"/>
                <w:color w:val="auto"/>
                <w:kern w:val="0"/>
                <w:sz w:val="24"/>
                <w:szCs w:val="24"/>
                <w:bdr w:val="none" w:color="auto" w:sz="0" w:space="0"/>
                <w:lang w:val="en-US" w:eastAsia="zh-CN" w:bidi="ar"/>
              </w:rPr>
              <w:t>559,500.00</w:t>
            </w:r>
          </w:p>
        </w:tc>
        <w:tc>
          <w:tcPr>
            <w:tcW w:w="33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4"/>
                <w:szCs w:val="24"/>
              </w:rPr>
            </w:pPr>
            <w:r>
              <w:rPr>
                <w:rFonts w:ascii="宋体" w:hAnsi="宋体" w:eastAsia="宋体" w:cs="宋体"/>
                <w:color w:val="auto"/>
                <w:kern w:val="0"/>
                <w:sz w:val="24"/>
                <w:szCs w:val="24"/>
                <w:bdr w:val="none" w:color="auto" w:sz="0" w:space="0"/>
                <w:lang w:val="en-US" w:eastAsia="zh-CN" w:bidi="ar"/>
              </w:rPr>
              <w:t>559,500.00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4"/>
          <w:szCs w:val="24"/>
        </w:rPr>
      </w:pPr>
      <w:r>
        <w:rPr>
          <w:rStyle w:val="7"/>
          <w:rFonts w:hint="eastAsia" w:ascii="微软雅黑" w:hAnsi="微软雅黑" w:eastAsia="微软雅黑" w:cs="微软雅黑"/>
          <w:b/>
          <w:bCs/>
          <w:i w:val="0"/>
          <w:iCs w:val="0"/>
          <w:caps w:val="0"/>
          <w:color w:val="auto"/>
          <w:spacing w:val="0"/>
          <w:sz w:val="24"/>
          <w:szCs w:val="24"/>
          <w:bdr w:val="none" w:color="auto" w:sz="0" w:space="0"/>
          <w:shd w:val="clear" w:fill="FFFFFF"/>
        </w:rPr>
        <w:t>五、评审专家（单一来源采购人员）名单：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郭芙蓉、袁雪丽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4"/>
          <w:szCs w:val="24"/>
        </w:rPr>
      </w:pPr>
      <w:r>
        <w:rPr>
          <w:rStyle w:val="7"/>
          <w:rFonts w:hint="eastAsia" w:ascii="微软雅黑" w:hAnsi="微软雅黑" w:eastAsia="微软雅黑" w:cs="微软雅黑"/>
          <w:b/>
          <w:bCs/>
          <w:i w:val="0"/>
          <w:iCs w:val="0"/>
          <w:caps w:val="0"/>
          <w:color w:val="auto"/>
          <w:spacing w:val="0"/>
          <w:sz w:val="24"/>
          <w:szCs w:val="24"/>
          <w:bdr w:val="none" w:color="auto" w:sz="0" w:space="0"/>
          <w:shd w:val="clear" w:fill="FFFFFF"/>
        </w:rPr>
        <w:t>六、代理服务收费标准及金额：</w:t>
      </w:r>
    </w:p>
    <w:tbl>
      <w:tblPr>
        <w:tblW w:w="499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80"/>
        <w:gridCol w:w="2991"/>
        <w:gridCol w:w="2989"/>
        <w:gridCol w:w="12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2499" w:type="pct"/>
            <w:gridSpan w:val="2"/>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代理服务收费标准及金额</w:t>
            </w:r>
          </w:p>
        </w:tc>
        <w:tc>
          <w:tcPr>
            <w:tcW w:w="2500" w:type="pct"/>
            <w:gridSpan w:val="2"/>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color w:val="auto"/>
                <w:sz w:val="24"/>
                <w:szCs w:val="24"/>
              </w:rPr>
            </w:pPr>
            <w:r>
              <w:rPr>
                <w:b/>
                <w:bCs/>
                <w:color w:val="auto"/>
                <w:sz w:val="24"/>
                <w:szCs w:val="24"/>
                <w:bdr w:val="none" w:color="auto" w:sz="0" w:space="0"/>
              </w:rPr>
              <w:t>采购代理机构参照国家计委关于印发《招标代理服务收费管理暂行办法》的通知（计价格〔2002〕1980号）、《国家发展和改革委员会办公厅关于招标代理服务收费有关问题的通知》（发改办价格〔2003〕857号）规定向中标（成交）供应商收取代理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74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合同包号</w:t>
            </w:r>
          </w:p>
        </w:tc>
        <w:tc>
          <w:tcPr>
            <w:tcW w:w="175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合同包名称</w:t>
            </w:r>
          </w:p>
        </w:tc>
        <w:tc>
          <w:tcPr>
            <w:tcW w:w="174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代理服务费金额（万元）</w:t>
            </w:r>
          </w:p>
        </w:tc>
        <w:tc>
          <w:tcPr>
            <w:tcW w:w="75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收取对象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4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1</w:t>
            </w:r>
          </w:p>
        </w:tc>
        <w:tc>
          <w:tcPr>
            <w:tcW w:w="175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延安市药品检验所资质认定能力扩项紧缺仪器设备采购</w:t>
            </w:r>
          </w:p>
        </w:tc>
        <w:tc>
          <w:tcPr>
            <w:tcW w:w="174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0.8392</w:t>
            </w:r>
          </w:p>
        </w:tc>
        <w:tc>
          <w:tcPr>
            <w:tcW w:w="75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中标(成交)供应商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4"/>
          <w:szCs w:val="24"/>
        </w:rPr>
      </w:pPr>
      <w:r>
        <w:rPr>
          <w:rStyle w:val="7"/>
          <w:rFonts w:hint="eastAsia" w:ascii="微软雅黑" w:hAnsi="微软雅黑" w:eastAsia="微软雅黑" w:cs="微软雅黑"/>
          <w:b/>
          <w:bCs/>
          <w:i w:val="0"/>
          <w:iCs w:val="0"/>
          <w:caps w:val="0"/>
          <w:color w:val="auto"/>
          <w:spacing w:val="0"/>
          <w:sz w:val="24"/>
          <w:szCs w:val="24"/>
          <w:bdr w:val="none" w:color="auto" w:sz="0" w:space="0"/>
          <w:shd w:val="clear" w:fill="FFFFFF"/>
        </w:rPr>
        <w:t>七、公告期限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自本公告发布之日起1个工作日。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4"/>
          <w:szCs w:val="24"/>
        </w:rPr>
      </w:pPr>
      <w:r>
        <w:rPr>
          <w:rStyle w:val="7"/>
          <w:rFonts w:hint="eastAsia" w:ascii="微软雅黑" w:hAnsi="微软雅黑" w:eastAsia="微软雅黑" w:cs="微软雅黑"/>
          <w:b/>
          <w:bCs/>
          <w:i w:val="0"/>
          <w:iCs w:val="0"/>
          <w:caps w:val="0"/>
          <w:color w:val="auto"/>
          <w:spacing w:val="0"/>
          <w:sz w:val="24"/>
          <w:szCs w:val="24"/>
          <w:bdr w:val="none" w:color="auto" w:sz="0" w:space="0"/>
          <w:shd w:val="clear" w:fill="FFFFFF"/>
        </w:rPr>
        <w:t>八、其他补充事宜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采购人评委代表：李义梅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4"/>
          <w:szCs w:val="24"/>
        </w:rPr>
      </w:pPr>
      <w:r>
        <w:rPr>
          <w:rStyle w:val="7"/>
          <w:rFonts w:hint="eastAsia" w:ascii="微软雅黑" w:hAnsi="微软雅黑" w:eastAsia="微软雅黑" w:cs="微软雅黑"/>
          <w:b/>
          <w:bCs/>
          <w:i w:val="0"/>
          <w:iCs w:val="0"/>
          <w:caps w:val="0"/>
          <w:color w:val="auto"/>
          <w:spacing w:val="0"/>
          <w:sz w:val="24"/>
          <w:szCs w:val="24"/>
          <w:bdr w:val="none" w:color="auto" w:sz="0" w:space="0"/>
          <w:shd w:val="clear" w:fill="FFFFFF"/>
        </w:rPr>
        <w:t>九、凡对本次公告内容提出询问，请按以下方式联系。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4"/>
          <w:szCs w:val="24"/>
        </w:rPr>
      </w:pPr>
      <w:r>
        <w:rPr>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名称：延安市药品检验所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地址：延安市新区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联系方式：13992198133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4"/>
          <w:szCs w:val="24"/>
        </w:rPr>
      </w:pPr>
      <w:r>
        <w:rPr>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名称：陕西炬荣招标代理有限公司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地址：延安市新区坤岗国际七号楼一单元602室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联系方式：0911-8887276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4"/>
          <w:szCs w:val="24"/>
        </w:rPr>
      </w:pPr>
      <w:r>
        <w:rPr>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项目联系人：张工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电话：0911-8887276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陕西炬荣招标代理有限公司</w:t>
      </w:r>
    </w:p>
    <w:p>
      <w:pPr>
        <w:keepNext w:val="0"/>
        <w:keepLines w:val="0"/>
        <w:widowControl/>
        <w:suppressLineNumbers w:val="0"/>
        <w:wordWrap w:val="0"/>
        <w:spacing w:line="480" w:lineRule="atLeast"/>
        <w:jc w:val="both"/>
        <w:rPr>
          <w:rFonts w:hint="eastAsia" w:ascii="微软雅黑" w:hAnsi="微软雅黑" w:eastAsia="微软雅黑" w:cs="微软雅黑"/>
          <w:color w:val="auto"/>
          <w:sz w:val="24"/>
          <w:szCs w:val="24"/>
        </w:rPr>
      </w:pPr>
    </w:p>
    <w:p>
      <w:pPr>
        <w:rPr>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yMTUzODk3NzRjYjBjYzcwZjFkZjAzNmQ1MGY2NzkifQ=="/>
  </w:docVars>
  <w:rsids>
    <w:rsidRoot w:val="09A97113"/>
    <w:rsid w:val="09A97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2023-11-30T00:54:00Z</dcterms:created>
  <dc:creator>WPS_1528163897</dc:creator>
  <cp:lastModifiedBy>WPS_1528163897</cp:lastModifiedBy>
  <dcterms:modified xsi:type="dcterms:W3CDTF">2023-11-30T00:55:02Z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2A344B3BF2EE4075AC3CC7830C7750D7_11</vt:lpwstr>
  </property>
</Properties>
</file>