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80" w:lineRule="exact"/>
        <w:jc w:val="center"/>
        <w:outlineLvl w:val="0"/>
        <w:rPr>
          <w:rFonts w:hint="eastAsia" w:ascii="仿宋" w:hAnsi="仿宋" w:eastAsia="仿宋" w:cs="仿宋"/>
          <w:b/>
          <w:sz w:val="32"/>
          <w:szCs w:val="32"/>
          <w:highlight w:val="none"/>
        </w:rPr>
      </w:pPr>
      <w:bookmarkStart w:id="0" w:name="_Toc995"/>
      <w:r>
        <w:rPr>
          <w:rFonts w:hint="eastAsia" w:ascii="仿宋" w:hAnsi="仿宋" w:eastAsia="仿宋" w:cs="仿宋"/>
          <w:b/>
          <w:sz w:val="32"/>
          <w:szCs w:val="32"/>
          <w:highlight w:val="none"/>
        </w:rPr>
        <w:t>竞争性磋商公告</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SA"/>
        </w:rPr>
        <w:t>三原县实验幼儿园学前教育普及普惠县创建设施设备</w:t>
      </w:r>
      <w:r>
        <w:rPr>
          <w:rFonts w:hint="eastAsia" w:ascii="仿宋" w:hAnsi="仿宋" w:eastAsia="仿宋" w:cs="仿宋"/>
          <w:i w:val="0"/>
          <w:iCs w:val="0"/>
          <w:caps w:val="0"/>
          <w:color w:val="auto"/>
          <w:spacing w:val="0"/>
          <w:sz w:val="24"/>
          <w:szCs w:val="24"/>
          <w:highlight w:val="none"/>
          <w:shd w:val="clear" w:color="auto" w:fill="FFFFFF"/>
        </w:rPr>
        <w:t>采购项目的潜在供应商应在</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r>
        <w:rPr>
          <w:rFonts w:hint="eastAsia" w:ascii="仿宋" w:hAnsi="仿宋" w:eastAsia="仿宋" w:cs="仿宋"/>
          <w:i w:val="0"/>
          <w:iCs w:val="0"/>
          <w:caps w:val="0"/>
          <w:color w:val="auto"/>
          <w:spacing w:val="0"/>
          <w:sz w:val="24"/>
          <w:szCs w:val="24"/>
          <w:highlight w:val="none"/>
          <w:shd w:val="clear" w:color="auto" w:fill="FFFFFF"/>
        </w:rPr>
        <w:t>获取采购文件，并于 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cs="仿宋"/>
          <w:i w:val="0"/>
          <w:iCs w:val="0"/>
          <w:caps w:val="0"/>
          <w:color w:val="auto"/>
          <w:spacing w:val="0"/>
          <w:sz w:val="24"/>
          <w:szCs w:val="24"/>
          <w:highlight w:val="none"/>
          <w:shd w:val="clear" w:color="auto" w:fill="FFFFFF"/>
          <w:lang w:val="en-US" w:eastAsia="zh-CN"/>
        </w:rPr>
        <w:t>3</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14</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分 （北京时间）前提交响应文件。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default"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rPr>
        <w:t>项目编号：</w:t>
      </w:r>
      <w:r>
        <w:rPr>
          <w:rFonts w:hint="eastAsia" w:ascii="仿宋" w:hAnsi="仿宋" w:eastAsia="仿宋" w:cs="仿宋"/>
          <w:i w:val="0"/>
          <w:iCs w:val="0"/>
          <w:caps w:val="0"/>
          <w:color w:val="auto"/>
          <w:spacing w:val="0"/>
          <w:sz w:val="24"/>
          <w:szCs w:val="24"/>
          <w:highlight w:val="none"/>
          <w:shd w:val="clear" w:color="auto" w:fill="FFFFFF"/>
          <w:lang w:eastAsia="zh-CN"/>
        </w:rPr>
        <w:t>CTSD2023(Z)-</w:t>
      </w:r>
      <w:r>
        <w:rPr>
          <w:rFonts w:hint="eastAsia" w:ascii="仿宋" w:hAnsi="仿宋" w:eastAsia="仿宋" w:cs="仿宋"/>
          <w:i w:val="0"/>
          <w:iCs w:val="0"/>
          <w:caps w:val="0"/>
          <w:color w:val="auto"/>
          <w:spacing w:val="0"/>
          <w:sz w:val="24"/>
          <w:szCs w:val="24"/>
          <w:highlight w:val="none"/>
          <w:shd w:val="clear" w:color="auto" w:fill="FFFFFF"/>
          <w:lang w:val="en-US" w:eastAsia="zh-CN"/>
        </w:rPr>
        <w:t>H</w:t>
      </w:r>
      <w:r>
        <w:rPr>
          <w:rFonts w:hint="eastAsia" w:ascii="仿宋" w:hAnsi="仿宋" w:eastAsia="仿宋" w:cs="仿宋"/>
          <w:i w:val="0"/>
          <w:iCs w:val="0"/>
          <w:caps w:val="0"/>
          <w:color w:val="auto"/>
          <w:spacing w:val="0"/>
          <w:sz w:val="24"/>
          <w:szCs w:val="24"/>
          <w:highlight w:val="none"/>
          <w:shd w:val="clear" w:color="auto" w:fill="FFFFFF"/>
          <w:lang w:eastAsia="zh-CN"/>
        </w:rPr>
        <w:t>W-0</w:t>
      </w:r>
      <w:r>
        <w:rPr>
          <w:rFonts w:hint="eastAsia" w:ascii="仿宋" w:hAnsi="仿宋" w:eastAsia="仿宋" w:cs="仿宋"/>
          <w:i w:val="0"/>
          <w:iCs w:val="0"/>
          <w:caps w:val="0"/>
          <w:color w:val="auto"/>
          <w:spacing w:val="0"/>
          <w:sz w:val="24"/>
          <w:szCs w:val="24"/>
          <w:highlight w:val="none"/>
          <w:shd w:val="clear" w:color="auto" w:fill="FFFFFF"/>
          <w:lang w:val="en-US" w:eastAsia="zh-CN"/>
        </w:rPr>
        <w:t>27</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i w:val="0"/>
          <w:iCs w:val="0"/>
          <w:caps w:val="0"/>
          <w:color w:val="auto"/>
          <w:spacing w:val="0"/>
          <w:kern w:val="0"/>
          <w:sz w:val="24"/>
          <w:szCs w:val="24"/>
          <w:highlight w:val="none"/>
          <w:shd w:val="clear" w:color="auto" w:fill="FFFFFF"/>
          <w:lang w:val="en-US" w:eastAsia="zh-CN" w:bidi="ar-SA"/>
        </w:rPr>
      </w:pPr>
      <w:r>
        <w:rPr>
          <w:rFonts w:hint="eastAsia" w:ascii="仿宋" w:hAnsi="仿宋" w:eastAsia="仿宋" w:cs="仿宋"/>
          <w:i w:val="0"/>
          <w:iCs w:val="0"/>
          <w:caps w:val="0"/>
          <w:color w:val="auto"/>
          <w:spacing w:val="0"/>
          <w:sz w:val="24"/>
          <w:szCs w:val="24"/>
          <w:highlight w:val="none"/>
          <w:shd w:val="clear" w:color="auto" w:fill="FFFFFF"/>
        </w:rPr>
        <w:t>项目名</w:t>
      </w:r>
      <w:r>
        <w:rPr>
          <w:rFonts w:hint="eastAsia" w:ascii="仿宋" w:hAnsi="仿宋" w:eastAsia="仿宋" w:cs="仿宋"/>
          <w:i w:val="0"/>
          <w:iCs w:val="0"/>
          <w:caps w:val="0"/>
          <w:color w:val="auto"/>
          <w:spacing w:val="0"/>
          <w:kern w:val="0"/>
          <w:sz w:val="24"/>
          <w:szCs w:val="24"/>
          <w:highlight w:val="none"/>
          <w:shd w:val="clear" w:color="auto" w:fill="FFFFFF"/>
          <w:lang w:val="en-US" w:eastAsia="zh-CN" w:bidi="ar-SA"/>
        </w:rPr>
        <w:t>称：三原县实验幼儿园学前教育普及普惠县创建设施设备采购项目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i w:val="0"/>
          <w:iCs w:val="0"/>
          <w:caps w:val="0"/>
          <w:color w:val="auto"/>
          <w:spacing w:val="0"/>
          <w:kern w:val="0"/>
          <w:sz w:val="24"/>
          <w:szCs w:val="24"/>
          <w:highlight w:val="none"/>
          <w:shd w:val="clear" w:color="auto" w:fill="FFFFFF"/>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SA"/>
        </w:rPr>
        <w:t>采购方式：竞争性磋商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预算金额：</w:t>
      </w:r>
      <w:r>
        <w:rPr>
          <w:rFonts w:hint="eastAsia" w:ascii="仿宋" w:hAnsi="仿宋" w:eastAsia="仿宋" w:cs="仿宋"/>
          <w:i w:val="0"/>
          <w:iCs w:val="0"/>
          <w:caps w:val="0"/>
          <w:color w:val="auto"/>
          <w:spacing w:val="0"/>
          <w:sz w:val="24"/>
          <w:szCs w:val="24"/>
          <w:highlight w:val="none"/>
          <w:shd w:val="clear" w:color="auto" w:fill="FFFFFF"/>
          <w:lang w:val="en-US" w:eastAsia="zh-CN"/>
        </w:rPr>
        <w:t>371100</w:t>
      </w:r>
      <w:r>
        <w:rPr>
          <w:rFonts w:hint="eastAsia" w:ascii="仿宋" w:hAnsi="仿宋" w:eastAsia="仿宋" w:cs="仿宋"/>
          <w:i w:val="0"/>
          <w:iCs w:val="0"/>
          <w:caps w:val="0"/>
          <w:color w:val="auto"/>
          <w:spacing w:val="0"/>
          <w:sz w:val="24"/>
          <w:szCs w:val="24"/>
          <w:highlight w:val="none"/>
          <w:shd w:val="clear" w:color="auto" w:fill="FFFFFF"/>
          <w:lang w:eastAsia="zh-CN"/>
        </w:rPr>
        <w:t>.00</w:t>
      </w:r>
      <w:r>
        <w:rPr>
          <w:rFonts w:hint="eastAsia" w:ascii="仿宋" w:hAnsi="仿宋" w:eastAsia="仿宋" w:cs="仿宋"/>
          <w:i w:val="0"/>
          <w:iCs w:val="0"/>
          <w:caps w:val="0"/>
          <w:color w:val="auto"/>
          <w:spacing w:val="0"/>
          <w:sz w:val="24"/>
          <w:szCs w:val="24"/>
          <w:highlight w:val="none"/>
          <w:shd w:val="clear" w:color="auto"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color w:val="333333"/>
          <w:kern w:val="0"/>
          <w:sz w:val="24"/>
          <w:szCs w:val="24"/>
          <w:highlight w:val="none"/>
          <w:lang w:val="en-US" w:eastAsia="zh-CN" w:bidi="ar"/>
        </w:rPr>
        <w:t>学前教育普及普惠县创建设施设备采购一标段</w:t>
      </w:r>
      <w:r>
        <w:rPr>
          <w:rFonts w:hint="eastAsia" w:ascii="仿宋" w:hAnsi="仿宋" w:eastAsia="仿宋" w:cs="仿宋"/>
          <w:i w:val="0"/>
          <w:iCs w:val="0"/>
          <w:caps w:val="0"/>
          <w:color w:val="auto"/>
          <w:spacing w:val="0"/>
          <w:sz w:val="24"/>
          <w:szCs w:val="24"/>
          <w:highlight w:val="none"/>
          <w:shd w:val="clear" w:color="auto" w:fill="FFFFFF"/>
        </w:rPr>
        <w:t>):</w:t>
      </w:r>
    </w:p>
    <w:p>
      <w:pPr>
        <w:keepNext w:val="0"/>
        <w:keepLines w:val="0"/>
        <w:widowControl/>
        <w:suppressLineNumbers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合同包预算金额：</w:t>
      </w:r>
      <w:r>
        <w:rPr>
          <w:rFonts w:hint="eastAsia" w:ascii="仿宋" w:hAnsi="仿宋" w:eastAsia="仿宋" w:cs="仿宋"/>
          <w:color w:val="333333"/>
          <w:kern w:val="0"/>
          <w:sz w:val="24"/>
          <w:szCs w:val="24"/>
          <w:highlight w:val="none"/>
          <w:lang w:val="en-US" w:eastAsia="zh-CN" w:bidi="ar"/>
        </w:rPr>
        <w:t xml:space="preserve">81,100.00 </w:t>
      </w:r>
      <w:r>
        <w:rPr>
          <w:rFonts w:hint="eastAsia" w:ascii="仿宋" w:hAnsi="仿宋" w:eastAsia="仿宋" w:cs="仿宋"/>
          <w:i w:val="0"/>
          <w:iCs w:val="0"/>
          <w:caps w:val="0"/>
          <w:color w:val="auto"/>
          <w:spacing w:val="0"/>
          <w:sz w:val="24"/>
          <w:szCs w:val="24"/>
          <w:highlight w:val="none"/>
          <w:shd w:val="clear" w:color="auto" w:fill="FFFFFF"/>
        </w:rPr>
        <w:t>元</w:t>
      </w:r>
    </w:p>
    <w:p>
      <w:pPr>
        <w:keepNext w:val="0"/>
        <w:keepLines w:val="0"/>
        <w:widowControl/>
        <w:suppressLineNumbers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合同包最高限价：</w:t>
      </w:r>
      <w:r>
        <w:rPr>
          <w:rFonts w:hint="eastAsia" w:ascii="仿宋" w:hAnsi="仿宋" w:eastAsia="仿宋" w:cs="仿宋"/>
          <w:color w:val="333333"/>
          <w:kern w:val="0"/>
          <w:sz w:val="24"/>
          <w:szCs w:val="24"/>
          <w:highlight w:val="none"/>
          <w:lang w:val="en-US" w:eastAsia="zh-CN" w:bidi="ar"/>
        </w:rPr>
        <w:t xml:space="preserve">81,100.00 </w:t>
      </w:r>
      <w:r>
        <w:rPr>
          <w:rFonts w:hint="eastAsia" w:ascii="仿宋" w:hAnsi="仿宋" w:eastAsia="仿宋" w:cs="仿宋"/>
          <w:i w:val="0"/>
          <w:iCs w:val="0"/>
          <w:caps w:val="0"/>
          <w:color w:val="auto"/>
          <w:spacing w:val="0"/>
          <w:sz w:val="24"/>
          <w:szCs w:val="24"/>
          <w:highlight w:val="none"/>
          <w:shd w:val="clear" w:color="auto" w:fill="FFFFFF"/>
        </w:rPr>
        <w:t>元</w:t>
      </w:r>
    </w:p>
    <w:tbl>
      <w:tblPr>
        <w:tblStyle w:val="6"/>
        <w:tblW w:w="5125" w:type="pct"/>
        <w:tblInd w:w="-23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2"/>
        <w:gridCol w:w="802"/>
        <w:gridCol w:w="1475"/>
        <w:gridCol w:w="887"/>
        <w:gridCol w:w="1788"/>
        <w:gridCol w:w="1422"/>
        <w:gridCol w:w="14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46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84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50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102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81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5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1-1</w:t>
            </w:r>
          </w:p>
        </w:tc>
        <w:tc>
          <w:tcPr>
            <w:tcW w:w="46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333333"/>
                <w:kern w:val="0"/>
                <w:sz w:val="24"/>
                <w:szCs w:val="24"/>
                <w:highlight w:val="none"/>
                <w:lang w:val="en-US" w:eastAsia="zh-CN" w:bidi="ar"/>
              </w:rPr>
              <w:t xml:space="preserve">其他文艺 </w:t>
            </w:r>
          </w:p>
          <w:p>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333333"/>
                <w:kern w:val="0"/>
                <w:sz w:val="24"/>
                <w:szCs w:val="24"/>
                <w:highlight w:val="none"/>
                <w:lang w:val="en-US" w:eastAsia="zh-CN" w:bidi="ar"/>
              </w:rPr>
              <w:t>设备</w:t>
            </w:r>
          </w:p>
          <w:p>
            <w:pPr>
              <w:keepNext w:val="0"/>
              <w:keepLines w:val="0"/>
              <w:widowControl/>
              <w:suppressLineNumbers w:val="0"/>
              <w:wordWrap/>
              <w:spacing w:before="0" w:beforeAutospacing="0" w:after="0" w:afterAutospacing="0" w:line="360" w:lineRule="auto"/>
              <w:ind w:left="0" w:right="0"/>
              <w:jc w:val="left"/>
              <w:rPr>
                <w:rFonts w:hint="eastAsia" w:ascii="仿宋" w:hAnsi="仿宋" w:eastAsia="仿宋" w:cs="仿宋"/>
                <w:color w:val="auto"/>
                <w:kern w:val="0"/>
                <w:sz w:val="24"/>
                <w:szCs w:val="24"/>
                <w:highlight w:val="none"/>
                <w:lang w:val="en-US" w:eastAsia="zh-CN" w:bidi="ar"/>
              </w:rPr>
            </w:pPr>
          </w:p>
        </w:tc>
        <w:tc>
          <w:tcPr>
            <w:tcW w:w="84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333333"/>
                <w:kern w:val="0"/>
                <w:sz w:val="24"/>
                <w:szCs w:val="24"/>
                <w:highlight w:val="none"/>
                <w:lang w:val="en-US" w:eastAsia="zh-CN" w:bidi="ar"/>
              </w:rPr>
              <w:t>学前教育普及普惠县创建设施设备采购一标段</w:t>
            </w:r>
          </w:p>
        </w:tc>
        <w:tc>
          <w:tcPr>
            <w:tcW w:w="50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1(项)</w:t>
            </w:r>
          </w:p>
        </w:tc>
        <w:tc>
          <w:tcPr>
            <w:tcW w:w="102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详见采购文件</w:t>
            </w:r>
          </w:p>
        </w:tc>
        <w:tc>
          <w:tcPr>
            <w:tcW w:w="81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jc w:val="center"/>
              <w:rPr>
                <w:rFonts w:hint="eastAsia" w:ascii="仿宋" w:hAnsi="仿宋" w:eastAsia="仿宋" w:cs="仿宋"/>
                <w:color w:val="333333"/>
                <w:kern w:val="0"/>
                <w:sz w:val="24"/>
                <w:szCs w:val="24"/>
                <w:highlight w:val="none"/>
                <w:lang w:val="en-US" w:eastAsia="zh-CN" w:bidi="ar"/>
              </w:rPr>
            </w:pPr>
          </w:p>
          <w:p>
            <w:pPr>
              <w:keepNext w:val="0"/>
              <w:keepLines w:val="0"/>
              <w:widowControl/>
              <w:suppressLineNumbers w:val="0"/>
              <w:jc w:val="center"/>
              <w:rPr>
                <w:rFonts w:hint="eastAsia" w:ascii="仿宋" w:hAnsi="仿宋" w:eastAsia="仿宋" w:cs="仿宋"/>
                <w:sz w:val="24"/>
                <w:szCs w:val="24"/>
                <w:highlight w:val="none"/>
              </w:rPr>
            </w:pPr>
            <w:r>
              <w:rPr>
                <w:rFonts w:hint="eastAsia" w:ascii="仿宋" w:hAnsi="仿宋" w:eastAsia="仿宋" w:cs="仿宋"/>
                <w:color w:val="333333"/>
                <w:kern w:val="0"/>
                <w:sz w:val="24"/>
                <w:szCs w:val="24"/>
                <w:highlight w:val="none"/>
                <w:lang w:val="en-US" w:eastAsia="zh-CN" w:bidi="ar"/>
              </w:rPr>
              <w:t>81,100.00</w:t>
            </w:r>
          </w:p>
          <w:p>
            <w:pPr>
              <w:keepNext w:val="0"/>
              <w:keepLines w:val="0"/>
              <w:widowControl/>
              <w:suppressLineNumbers w:val="0"/>
              <w:wordWrap/>
              <w:spacing w:before="0" w:beforeAutospacing="0" w:after="0" w:afterAutospacing="0" w:line="360" w:lineRule="auto"/>
              <w:ind w:left="0" w:right="0"/>
              <w:jc w:val="center"/>
              <w:rPr>
                <w:rFonts w:hint="eastAsia" w:ascii="仿宋" w:hAnsi="仿宋" w:eastAsia="仿宋" w:cs="仿宋"/>
                <w:color w:val="auto"/>
                <w:kern w:val="0"/>
                <w:sz w:val="24"/>
                <w:szCs w:val="24"/>
                <w:highlight w:val="none"/>
                <w:lang w:val="en-US" w:eastAsia="zh-CN" w:bidi="ar"/>
              </w:rPr>
            </w:pP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jc w:val="center"/>
              <w:rPr>
                <w:rFonts w:hint="eastAsia" w:ascii="仿宋" w:hAnsi="仿宋" w:eastAsia="仿宋" w:cs="仿宋"/>
                <w:color w:val="333333"/>
                <w:kern w:val="0"/>
                <w:sz w:val="24"/>
                <w:szCs w:val="24"/>
                <w:highlight w:val="none"/>
                <w:lang w:val="en-US" w:eastAsia="zh-CN" w:bidi="ar"/>
              </w:rPr>
            </w:pPr>
          </w:p>
          <w:p>
            <w:pPr>
              <w:keepNext w:val="0"/>
              <w:keepLines w:val="0"/>
              <w:widowControl/>
              <w:suppressLineNumbers w:val="0"/>
              <w:jc w:val="center"/>
              <w:rPr>
                <w:rFonts w:hint="eastAsia" w:ascii="仿宋" w:hAnsi="仿宋" w:eastAsia="仿宋" w:cs="仿宋"/>
                <w:sz w:val="24"/>
                <w:szCs w:val="24"/>
                <w:highlight w:val="none"/>
              </w:rPr>
            </w:pPr>
            <w:r>
              <w:rPr>
                <w:rFonts w:hint="eastAsia" w:ascii="仿宋" w:hAnsi="仿宋" w:eastAsia="仿宋" w:cs="仿宋"/>
                <w:color w:val="333333"/>
                <w:kern w:val="0"/>
                <w:sz w:val="24"/>
                <w:szCs w:val="24"/>
                <w:highlight w:val="none"/>
                <w:lang w:val="en-US" w:eastAsia="zh-CN" w:bidi="ar"/>
              </w:rPr>
              <w:t>81,100.00</w:t>
            </w:r>
          </w:p>
          <w:p>
            <w:pPr>
              <w:keepNext w:val="0"/>
              <w:keepLines w:val="0"/>
              <w:widowControl/>
              <w:suppressLineNumbers w:val="0"/>
              <w:wordWrap/>
              <w:spacing w:before="0" w:beforeAutospacing="0" w:after="0" w:afterAutospacing="0" w:line="360" w:lineRule="auto"/>
              <w:ind w:left="0" w:right="0"/>
              <w:jc w:val="center"/>
              <w:rPr>
                <w:rFonts w:hint="eastAsia" w:ascii="仿宋" w:hAnsi="仿宋" w:eastAsia="仿宋" w:cs="仿宋"/>
                <w:color w:val="auto"/>
                <w:kern w:val="0"/>
                <w:sz w:val="24"/>
                <w:szCs w:val="24"/>
                <w:highlight w:val="none"/>
                <w:lang w:val="en-US" w:eastAsia="zh-CN" w:bidi="ar"/>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合同履行期限：</w:t>
      </w:r>
      <w:r>
        <w:rPr>
          <w:rFonts w:hint="eastAsia" w:ascii="仿宋" w:hAnsi="仿宋" w:eastAsia="仿宋" w:cs="仿宋"/>
          <w:i w:val="0"/>
          <w:iCs w:val="0"/>
          <w:caps w:val="0"/>
          <w:color w:val="auto"/>
          <w:spacing w:val="0"/>
          <w:sz w:val="24"/>
          <w:szCs w:val="24"/>
          <w:highlight w:val="none"/>
          <w:shd w:val="clear" w:color="auto" w:fill="FFFFFF"/>
          <w:lang w:val="en-US" w:eastAsia="zh-CN"/>
        </w:rPr>
        <w:t>合同签订后30天内完成安装并交付使用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i w:val="0"/>
          <w:iCs w:val="0"/>
          <w:caps w:val="0"/>
          <w:color w:val="auto"/>
          <w:spacing w:val="0"/>
          <w:sz w:val="24"/>
          <w:szCs w:val="24"/>
          <w:highlight w:val="none"/>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w:t>
      </w: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color w:val="333333"/>
          <w:kern w:val="0"/>
          <w:sz w:val="24"/>
          <w:szCs w:val="24"/>
          <w:highlight w:val="none"/>
          <w:lang w:val="en-US" w:eastAsia="zh-CN" w:bidi="ar"/>
        </w:rPr>
        <w:t>学前教育普及普惠县创建设施设备采购二标段</w:t>
      </w:r>
      <w:r>
        <w:rPr>
          <w:rFonts w:hint="eastAsia" w:ascii="仿宋" w:hAnsi="仿宋" w:eastAsia="仿宋" w:cs="仿宋"/>
          <w:i w:val="0"/>
          <w:iCs w:val="0"/>
          <w:caps w:val="0"/>
          <w:color w:val="auto"/>
          <w:spacing w:val="0"/>
          <w:sz w:val="24"/>
          <w:szCs w:val="24"/>
          <w:highlight w:val="none"/>
          <w:shd w:val="clear" w:color="auto" w:fill="FFFFFF"/>
        </w:rPr>
        <w:t>):</w:t>
      </w:r>
    </w:p>
    <w:p>
      <w:pPr>
        <w:keepNext w:val="0"/>
        <w:keepLines w:val="0"/>
        <w:widowControl/>
        <w:suppressLineNumbers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合同包预算金额：</w:t>
      </w:r>
      <w:r>
        <w:rPr>
          <w:rFonts w:hint="eastAsia" w:ascii="仿宋" w:hAnsi="仿宋" w:eastAsia="仿宋" w:cs="仿宋"/>
          <w:color w:val="333333"/>
          <w:kern w:val="0"/>
          <w:sz w:val="24"/>
          <w:szCs w:val="24"/>
          <w:highlight w:val="none"/>
          <w:lang w:val="en-US" w:eastAsia="zh-CN" w:bidi="ar"/>
        </w:rPr>
        <w:t>290,000.00</w:t>
      </w:r>
      <w:r>
        <w:rPr>
          <w:rFonts w:hint="eastAsia" w:ascii="仿宋" w:hAnsi="仿宋" w:eastAsia="仿宋" w:cs="仿宋"/>
          <w:i w:val="0"/>
          <w:iCs w:val="0"/>
          <w:caps w:val="0"/>
          <w:color w:val="auto"/>
          <w:spacing w:val="0"/>
          <w:sz w:val="24"/>
          <w:szCs w:val="24"/>
          <w:highlight w:val="none"/>
          <w:shd w:val="clear" w:color="auto" w:fill="FFFFFF"/>
        </w:rPr>
        <w:t>元</w:t>
      </w:r>
    </w:p>
    <w:p>
      <w:pPr>
        <w:keepNext w:val="0"/>
        <w:keepLines w:val="0"/>
        <w:widowControl/>
        <w:suppressLineNumbers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合同包最高限价：</w:t>
      </w:r>
      <w:r>
        <w:rPr>
          <w:rFonts w:hint="eastAsia" w:ascii="仿宋" w:hAnsi="仿宋" w:eastAsia="仿宋" w:cs="仿宋"/>
          <w:color w:val="333333"/>
          <w:kern w:val="0"/>
          <w:sz w:val="24"/>
          <w:szCs w:val="24"/>
          <w:highlight w:val="none"/>
          <w:lang w:val="en-US" w:eastAsia="zh-CN" w:bidi="ar"/>
        </w:rPr>
        <w:t>290,000.00</w:t>
      </w:r>
      <w:r>
        <w:rPr>
          <w:rFonts w:hint="eastAsia" w:ascii="仿宋" w:hAnsi="仿宋" w:eastAsia="仿宋" w:cs="仿宋"/>
          <w:i w:val="0"/>
          <w:iCs w:val="0"/>
          <w:caps w:val="0"/>
          <w:color w:val="auto"/>
          <w:spacing w:val="0"/>
          <w:sz w:val="24"/>
          <w:szCs w:val="24"/>
          <w:highlight w:val="none"/>
          <w:shd w:val="clear" w:color="auto" w:fill="FFFFFF"/>
        </w:rPr>
        <w:t>元</w:t>
      </w:r>
    </w:p>
    <w:tbl>
      <w:tblPr>
        <w:tblStyle w:val="6"/>
        <w:tblW w:w="5125" w:type="pct"/>
        <w:tblInd w:w="-23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2"/>
        <w:gridCol w:w="802"/>
        <w:gridCol w:w="1475"/>
        <w:gridCol w:w="887"/>
        <w:gridCol w:w="1788"/>
        <w:gridCol w:w="1422"/>
        <w:gridCol w:w="14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46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84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50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102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81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5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leftChars="0" w:right="0" w:right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1-1</w:t>
            </w:r>
          </w:p>
        </w:tc>
        <w:tc>
          <w:tcPr>
            <w:tcW w:w="46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333333"/>
                <w:kern w:val="0"/>
                <w:sz w:val="24"/>
                <w:szCs w:val="24"/>
                <w:highlight w:val="none"/>
                <w:lang w:val="en-US" w:eastAsia="zh-CN" w:bidi="ar"/>
              </w:rPr>
              <w:t xml:space="preserve">其他文艺 </w:t>
            </w:r>
          </w:p>
          <w:p>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333333"/>
                <w:kern w:val="0"/>
                <w:sz w:val="24"/>
                <w:szCs w:val="24"/>
                <w:highlight w:val="none"/>
                <w:lang w:val="en-US" w:eastAsia="zh-CN" w:bidi="ar"/>
              </w:rPr>
              <w:t>设备</w:t>
            </w:r>
          </w:p>
          <w:p>
            <w:pPr>
              <w:keepNext w:val="0"/>
              <w:keepLines w:val="0"/>
              <w:widowControl/>
              <w:suppressLineNumbers w:val="0"/>
              <w:wordWrap/>
              <w:spacing w:before="0" w:beforeAutospacing="0" w:after="0" w:afterAutospacing="0" w:line="360" w:lineRule="auto"/>
              <w:ind w:left="0" w:leftChars="0" w:right="0" w:rightChars="0"/>
              <w:jc w:val="left"/>
              <w:rPr>
                <w:rFonts w:hint="eastAsia" w:ascii="仿宋" w:hAnsi="仿宋" w:eastAsia="仿宋" w:cs="仿宋"/>
                <w:color w:val="auto"/>
                <w:kern w:val="0"/>
                <w:sz w:val="24"/>
                <w:szCs w:val="24"/>
                <w:highlight w:val="none"/>
                <w:lang w:val="en-US" w:eastAsia="zh-CN" w:bidi="ar"/>
              </w:rPr>
            </w:pPr>
          </w:p>
        </w:tc>
        <w:tc>
          <w:tcPr>
            <w:tcW w:w="84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jc w:val="left"/>
              <w:rPr>
                <w:rFonts w:hint="eastAsia" w:ascii="仿宋" w:hAnsi="仿宋" w:eastAsia="仿宋" w:cs="仿宋"/>
                <w:i w:val="0"/>
                <w:iCs w:val="0"/>
                <w:caps w:val="0"/>
                <w:color w:val="auto"/>
                <w:spacing w:val="0"/>
                <w:kern w:val="0"/>
                <w:sz w:val="24"/>
                <w:szCs w:val="24"/>
                <w:highlight w:val="none"/>
                <w:shd w:val="clear" w:color="auto" w:fill="FFFFFF"/>
                <w:lang w:val="en-US" w:eastAsia="zh-CN" w:bidi="ar-SA"/>
              </w:rPr>
            </w:pPr>
            <w:r>
              <w:rPr>
                <w:rFonts w:hint="eastAsia" w:ascii="仿宋" w:hAnsi="仿宋" w:eastAsia="仿宋" w:cs="仿宋"/>
                <w:color w:val="333333"/>
                <w:kern w:val="0"/>
                <w:sz w:val="24"/>
                <w:szCs w:val="24"/>
                <w:highlight w:val="none"/>
                <w:lang w:val="en-US" w:eastAsia="zh-CN" w:bidi="ar"/>
              </w:rPr>
              <w:t>学前教育普及普惠县创建设施设备采购二标段</w:t>
            </w:r>
          </w:p>
        </w:tc>
        <w:tc>
          <w:tcPr>
            <w:tcW w:w="50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leftChars="0" w:right="0" w:right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1(项)</w:t>
            </w:r>
          </w:p>
        </w:tc>
        <w:tc>
          <w:tcPr>
            <w:tcW w:w="102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leftChars="0" w:right="0" w:right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详见采购文件</w:t>
            </w:r>
          </w:p>
        </w:tc>
        <w:tc>
          <w:tcPr>
            <w:tcW w:w="81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jc w:val="center"/>
              <w:rPr>
                <w:rFonts w:hint="eastAsia" w:ascii="仿宋" w:hAnsi="仿宋" w:eastAsia="仿宋" w:cs="仿宋"/>
                <w:color w:val="333333"/>
                <w:kern w:val="0"/>
                <w:sz w:val="24"/>
                <w:szCs w:val="24"/>
                <w:highlight w:val="none"/>
                <w:lang w:val="en-US" w:eastAsia="zh-CN" w:bidi="ar"/>
              </w:rPr>
            </w:pPr>
          </w:p>
          <w:p>
            <w:pPr>
              <w:keepNext w:val="0"/>
              <w:keepLines w:val="0"/>
              <w:widowControl/>
              <w:suppressLineNumbers w:val="0"/>
              <w:jc w:val="center"/>
              <w:rPr>
                <w:rFonts w:hint="eastAsia" w:ascii="仿宋" w:hAnsi="仿宋" w:eastAsia="仿宋" w:cs="仿宋"/>
                <w:sz w:val="24"/>
                <w:szCs w:val="24"/>
                <w:highlight w:val="none"/>
              </w:rPr>
            </w:pPr>
            <w:r>
              <w:rPr>
                <w:rFonts w:hint="eastAsia" w:ascii="仿宋" w:hAnsi="仿宋" w:eastAsia="仿宋" w:cs="仿宋"/>
                <w:color w:val="333333"/>
                <w:kern w:val="0"/>
                <w:sz w:val="24"/>
                <w:szCs w:val="24"/>
                <w:highlight w:val="none"/>
                <w:lang w:val="en-US" w:eastAsia="zh-CN" w:bidi="ar"/>
              </w:rPr>
              <w:t>290,000.00</w:t>
            </w:r>
          </w:p>
          <w:p>
            <w:pPr>
              <w:keepNext w:val="0"/>
              <w:keepLines w:val="0"/>
              <w:widowControl/>
              <w:suppressLineNumbers w:val="0"/>
              <w:wordWrap/>
              <w:spacing w:before="0" w:beforeAutospacing="0" w:after="0" w:afterAutospacing="0" w:line="360" w:lineRule="auto"/>
              <w:ind w:left="0" w:right="0"/>
              <w:jc w:val="center"/>
              <w:rPr>
                <w:rFonts w:hint="eastAsia" w:ascii="仿宋" w:hAnsi="仿宋" w:eastAsia="仿宋" w:cs="仿宋"/>
                <w:i w:val="0"/>
                <w:iCs w:val="0"/>
                <w:caps w:val="0"/>
                <w:color w:val="auto"/>
                <w:spacing w:val="0"/>
                <w:sz w:val="24"/>
                <w:szCs w:val="24"/>
                <w:highlight w:val="none"/>
                <w:shd w:val="clear" w:color="auto" w:fill="FFFFFF"/>
                <w:lang w:val="en-US" w:eastAsia="zh-CN"/>
              </w:rPr>
            </w:pP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jc w:val="center"/>
              <w:rPr>
                <w:rFonts w:hint="eastAsia" w:ascii="仿宋" w:hAnsi="仿宋" w:eastAsia="仿宋" w:cs="仿宋"/>
                <w:color w:val="333333"/>
                <w:kern w:val="0"/>
                <w:sz w:val="24"/>
                <w:szCs w:val="24"/>
                <w:highlight w:val="none"/>
                <w:lang w:val="en-US" w:eastAsia="zh-CN" w:bidi="ar"/>
              </w:rPr>
            </w:pPr>
          </w:p>
          <w:p>
            <w:pPr>
              <w:keepNext w:val="0"/>
              <w:keepLines w:val="0"/>
              <w:widowControl/>
              <w:suppressLineNumbers w:val="0"/>
              <w:jc w:val="center"/>
              <w:rPr>
                <w:rFonts w:hint="eastAsia" w:ascii="仿宋" w:hAnsi="仿宋" w:eastAsia="仿宋" w:cs="仿宋"/>
                <w:sz w:val="24"/>
                <w:szCs w:val="24"/>
                <w:highlight w:val="none"/>
              </w:rPr>
            </w:pPr>
            <w:r>
              <w:rPr>
                <w:rFonts w:hint="eastAsia" w:ascii="仿宋" w:hAnsi="仿宋" w:eastAsia="仿宋" w:cs="仿宋"/>
                <w:color w:val="333333"/>
                <w:kern w:val="0"/>
                <w:sz w:val="24"/>
                <w:szCs w:val="24"/>
                <w:highlight w:val="none"/>
                <w:lang w:val="en-US" w:eastAsia="zh-CN" w:bidi="ar"/>
              </w:rPr>
              <w:t>290,000.00</w:t>
            </w:r>
          </w:p>
          <w:p>
            <w:pPr>
              <w:keepNext w:val="0"/>
              <w:keepLines w:val="0"/>
              <w:widowControl/>
              <w:suppressLineNumbers w:val="0"/>
              <w:wordWrap/>
              <w:spacing w:before="0" w:beforeAutospacing="0" w:after="0" w:afterAutospacing="0" w:line="360" w:lineRule="auto"/>
              <w:ind w:left="0" w:right="0"/>
              <w:jc w:val="center"/>
              <w:rPr>
                <w:rFonts w:hint="eastAsia" w:ascii="仿宋" w:hAnsi="仿宋" w:eastAsia="仿宋" w:cs="仿宋"/>
                <w:i w:val="0"/>
                <w:iCs w:val="0"/>
                <w:caps w:val="0"/>
                <w:color w:val="auto"/>
                <w:spacing w:val="0"/>
                <w:sz w:val="24"/>
                <w:szCs w:val="24"/>
                <w:highlight w:val="none"/>
                <w:shd w:val="clear" w:color="auto" w:fill="FFFFFF"/>
                <w:lang w:val="en-US" w:eastAsia="zh-CN"/>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Style w:val="8"/>
          <w:rFonts w:hint="eastAsia" w:ascii="仿宋" w:hAnsi="仿宋" w:eastAsia="仿宋" w:cs="仿宋"/>
          <w:b/>
          <w:bCs/>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合同履行期限：</w:t>
      </w:r>
      <w:r>
        <w:rPr>
          <w:rFonts w:hint="eastAsia" w:ascii="仿宋" w:hAnsi="仿宋" w:eastAsia="仿宋" w:cs="仿宋"/>
          <w:i w:val="0"/>
          <w:iCs w:val="0"/>
          <w:caps w:val="0"/>
          <w:color w:val="auto"/>
          <w:spacing w:val="0"/>
          <w:sz w:val="24"/>
          <w:szCs w:val="24"/>
          <w:highlight w:val="none"/>
          <w:shd w:val="clear" w:color="auto" w:fill="FFFFFF"/>
          <w:lang w:val="en-US" w:eastAsia="zh-CN"/>
        </w:rPr>
        <w:t>合同签订后30天内完成安装并交付使用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firstLine="482" w:firstLineChars="200"/>
        <w:jc w:val="left"/>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2.落实政府采购政策需满足的资格要求：</w:t>
      </w: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t>本项目专门面向中小企业采购。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color w:val="333333"/>
          <w:kern w:val="0"/>
          <w:sz w:val="24"/>
          <w:szCs w:val="24"/>
          <w:highlight w:val="none"/>
          <w:lang w:val="en-US" w:eastAsia="zh-CN" w:bidi="ar"/>
        </w:rPr>
        <w:t>学前教育普及普惠县创建设施设备采购一标段</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eastAsia="zh-CN"/>
        </w:rPr>
        <w:t>、</w:t>
      </w:r>
      <w:r>
        <w:rPr>
          <w:rFonts w:hint="eastAsia" w:ascii="仿宋" w:hAnsi="仿宋" w:eastAsia="仿宋" w:cs="仿宋"/>
          <w:i w:val="0"/>
          <w:iCs w:val="0"/>
          <w:caps w:val="0"/>
          <w:color w:val="auto"/>
          <w:spacing w:val="0"/>
          <w:sz w:val="24"/>
          <w:szCs w:val="24"/>
          <w:highlight w:val="none"/>
          <w:shd w:val="clear" w:color="auto" w:fill="FFFFFF"/>
        </w:rPr>
        <w:t>合同包</w:t>
      </w: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color w:val="333333"/>
          <w:kern w:val="0"/>
          <w:sz w:val="24"/>
          <w:szCs w:val="24"/>
          <w:highlight w:val="none"/>
          <w:lang w:val="en-US" w:eastAsia="zh-CN" w:bidi="ar"/>
        </w:rPr>
        <w:t>学前教育普及普惠县创建设施设备采购二标段</w:t>
      </w:r>
      <w:r>
        <w:rPr>
          <w:rFonts w:hint="eastAsia" w:ascii="仿宋" w:hAnsi="仿宋" w:eastAsia="仿宋" w:cs="仿宋"/>
          <w:i w:val="0"/>
          <w:iCs w:val="0"/>
          <w:caps w:val="0"/>
          <w:color w:val="auto"/>
          <w:spacing w:val="0"/>
          <w:sz w:val="24"/>
          <w:szCs w:val="24"/>
          <w:highlight w:val="none"/>
          <w:shd w:val="clear" w:color="auto" w:fill="FFFFFF"/>
        </w:rPr>
        <w:t>)落实政府采购政策需满足的资格要求如下:</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（1）</w:t>
      </w:r>
      <w:r>
        <w:rPr>
          <w:rFonts w:hint="eastAsia" w:ascii="仿宋" w:hAnsi="仿宋" w:eastAsia="仿宋" w:cs="仿宋"/>
          <w:sz w:val="24"/>
          <w:highlight w:val="none"/>
          <w:lang w:val="en-US" w:eastAsia="zh-CN"/>
        </w:rPr>
        <w:t>《财政部工业和信息化部关于印发〈政府采购促进中小企业发展管理办法〉的通知》（财库〔2020〕46号）； </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highlight w:val="none"/>
          <w:lang w:val="en-US" w:eastAsia="zh-CN"/>
        </w:rPr>
      </w:pPr>
      <w:r>
        <w:rPr>
          <w:rFonts w:hint="eastAsia" w:cs="仿宋"/>
          <w:sz w:val="24"/>
          <w:highlight w:val="none"/>
          <w:lang w:val="en-US" w:eastAsia="zh-CN"/>
        </w:rPr>
        <w:t xml:space="preserve">  </w:t>
      </w:r>
      <w:r>
        <w:rPr>
          <w:rFonts w:hint="eastAsia" w:ascii="仿宋" w:hAnsi="仿宋" w:eastAsia="仿宋" w:cs="仿宋"/>
          <w:sz w:val="24"/>
          <w:highlight w:val="none"/>
          <w:lang w:val="en-US" w:eastAsia="zh-CN"/>
        </w:rPr>
        <w:t>（2）《财政部司法部关于政府采购支持监狱企业发展有关问题的通知》（财库〔2014〕68号）； </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highlight w:val="none"/>
          <w:lang w:val="en-US" w:eastAsia="zh-CN"/>
        </w:rPr>
      </w:pPr>
      <w:r>
        <w:rPr>
          <w:rFonts w:hint="eastAsia" w:cs="仿宋"/>
          <w:sz w:val="24"/>
          <w:highlight w:val="none"/>
          <w:lang w:val="en-US" w:eastAsia="zh-CN"/>
        </w:rPr>
        <w:t xml:space="preserve">  </w:t>
      </w:r>
      <w:r>
        <w:rPr>
          <w:rFonts w:hint="eastAsia" w:ascii="仿宋" w:hAnsi="仿宋" w:eastAsia="仿宋" w:cs="仿宋"/>
          <w:sz w:val="24"/>
          <w:highlight w:val="none"/>
          <w:lang w:val="en-US" w:eastAsia="zh-CN"/>
        </w:rPr>
        <w:t>（3）《国务院办公厅关于建立政府强制采购节能产品制度的通知》（国办发〔2007〕51号）； </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highlight w:val="none"/>
          <w:lang w:val="en-US" w:eastAsia="zh-CN"/>
        </w:rPr>
      </w:pPr>
      <w:r>
        <w:rPr>
          <w:rFonts w:hint="eastAsia" w:cs="仿宋"/>
          <w:sz w:val="24"/>
          <w:highlight w:val="none"/>
          <w:lang w:val="en-US" w:eastAsia="zh-CN"/>
        </w:rPr>
        <w:t xml:space="preserve">  </w:t>
      </w:r>
      <w:r>
        <w:rPr>
          <w:rFonts w:hint="eastAsia" w:ascii="仿宋" w:hAnsi="仿宋" w:eastAsia="仿宋" w:cs="仿宋"/>
          <w:sz w:val="24"/>
          <w:highlight w:val="none"/>
          <w:lang w:val="en-US" w:eastAsia="zh-CN"/>
        </w:rPr>
        <w:t>（4）《节能产品政府采购实施意见》（财库[2004]185号）；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highlight w:val="none"/>
          <w:lang w:val="en-US" w:eastAsia="zh-CN"/>
        </w:rPr>
      </w:pPr>
      <w:r>
        <w:rPr>
          <w:rFonts w:hint="eastAsia" w:cs="仿宋"/>
          <w:sz w:val="24"/>
          <w:highlight w:val="none"/>
          <w:lang w:val="en-US" w:eastAsia="zh-CN"/>
        </w:rPr>
        <w:t xml:space="preserve">  </w:t>
      </w:r>
      <w:r>
        <w:rPr>
          <w:rFonts w:hint="eastAsia" w:ascii="仿宋" w:hAnsi="仿宋" w:eastAsia="仿宋" w:cs="仿宋"/>
          <w:sz w:val="24"/>
          <w:highlight w:val="none"/>
          <w:lang w:val="en-US" w:eastAsia="zh-CN"/>
        </w:rPr>
        <w:t>（5）《环境标志产品政府采购实施的意见》（财库[2006]90号）；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highlight w:val="none"/>
          <w:lang w:val="en-US" w:eastAsia="zh-CN"/>
        </w:rPr>
      </w:pPr>
      <w:r>
        <w:rPr>
          <w:rFonts w:hint="eastAsia" w:cs="仿宋"/>
          <w:sz w:val="24"/>
          <w:highlight w:val="none"/>
          <w:lang w:val="en-US" w:eastAsia="zh-CN"/>
        </w:rPr>
        <w:t xml:space="preserve">  </w:t>
      </w:r>
      <w:r>
        <w:rPr>
          <w:rFonts w:hint="eastAsia" w:ascii="仿宋" w:hAnsi="仿宋" w:eastAsia="仿宋" w:cs="仿宋"/>
          <w:sz w:val="24"/>
          <w:highlight w:val="none"/>
          <w:lang w:val="en-US" w:eastAsia="zh-CN"/>
        </w:rPr>
        <w:t>（6）《三部门联合发布关于促进残疾人就业政府采购政策的通知》（财库〔2017〕141号）；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highlight w:val="none"/>
          <w:lang w:val="en-US" w:eastAsia="zh-CN"/>
        </w:rPr>
      </w:pPr>
      <w:r>
        <w:rPr>
          <w:rFonts w:hint="eastAsia" w:cs="仿宋"/>
          <w:sz w:val="24"/>
          <w:highlight w:val="none"/>
          <w:lang w:val="en-US" w:eastAsia="zh-CN"/>
        </w:rPr>
        <w:t xml:space="preserve">  </w:t>
      </w:r>
      <w:r>
        <w:rPr>
          <w:rFonts w:hint="eastAsia" w:ascii="仿宋" w:hAnsi="仿宋" w:eastAsia="仿宋" w:cs="仿宋"/>
          <w:sz w:val="24"/>
          <w:highlight w:val="none"/>
          <w:lang w:val="en-US" w:eastAsia="zh-CN"/>
        </w:rPr>
        <w:t>（7）《财政部 农业农村部 国家乡村振兴局关于运用政府采购政策支持乡村产业振兴的通知》（财库〔2021〕19号）；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highlight w:val="none"/>
          <w:lang w:val="en-US" w:eastAsia="zh-CN"/>
        </w:rPr>
      </w:pPr>
      <w:r>
        <w:rPr>
          <w:rFonts w:hint="eastAsia" w:cs="仿宋"/>
          <w:sz w:val="24"/>
          <w:highlight w:val="none"/>
          <w:lang w:val="en-US" w:eastAsia="zh-CN"/>
        </w:rPr>
        <w:t xml:space="preserve">  </w:t>
      </w:r>
      <w:r>
        <w:rPr>
          <w:rFonts w:hint="eastAsia" w:ascii="仿宋" w:hAnsi="仿宋" w:eastAsia="仿宋" w:cs="仿宋"/>
          <w:sz w:val="24"/>
          <w:highlight w:val="none"/>
          <w:lang w:val="en-US" w:eastAsia="zh-CN"/>
        </w:rPr>
        <w:t>（8）陕西省财政厅关于印发《陕西省中小企业政府采购信用融资办法》（陕财办采〔2018〕23号）；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highlight w:val="none"/>
          <w:lang w:val="en-US" w:eastAsia="zh-CN"/>
        </w:rPr>
      </w:pPr>
      <w:r>
        <w:rPr>
          <w:rFonts w:hint="eastAsia" w:cs="仿宋"/>
          <w:sz w:val="24"/>
          <w:highlight w:val="none"/>
          <w:lang w:val="en-US" w:eastAsia="zh-CN"/>
        </w:rPr>
        <w:t xml:space="preserve">  </w:t>
      </w:r>
      <w:r>
        <w:rPr>
          <w:rFonts w:hint="eastAsia" w:ascii="仿宋" w:hAnsi="仿宋" w:eastAsia="仿宋" w:cs="仿宋"/>
          <w:sz w:val="24"/>
          <w:highlight w:val="none"/>
          <w:lang w:val="en-US" w:eastAsia="zh-CN"/>
        </w:rPr>
        <w:t>（9）其他需要落实的政府采购政策。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color w:val="333333"/>
          <w:kern w:val="0"/>
          <w:sz w:val="24"/>
          <w:szCs w:val="24"/>
          <w:highlight w:val="none"/>
          <w:lang w:val="en-US" w:eastAsia="zh-CN" w:bidi="ar"/>
        </w:rPr>
        <w:t>学前教育普及普惠县创建设施设备采购一标段</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eastAsia="zh-CN"/>
        </w:rPr>
        <w:t>、</w:t>
      </w:r>
      <w:r>
        <w:rPr>
          <w:rFonts w:hint="eastAsia" w:ascii="仿宋" w:hAnsi="仿宋" w:eastAsia="仿宋" w:cs="仿宋"/>
          <w:i w:val="0"/>
          <w:iCs w:val="0"/>
          <w:caps w:val="0"/>
          <w:color w:val="auto"/>
          <w:spacing w:val="0"/>
          <w:sz w:val="24"/>
          <w:szCs w:val="24"/>
          <w:highlight w:val="none"/>
          <w:shd w:val="clear" w:color="auto" w:fill="FFFFFF"/>
        </w:rPr>
        <w:t>合同包</w:t>
      </w: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color w:val="333333"/>
          <w:kern w:val="0"/>
          <w:sz w:val="24"/>
          <w:szCs w:val="24"/>
          <w:highlight w:val="none"/>
          <w:lang w:val="en-US" w:eastAsia="zh-CN" w:bidi="ar"/>
        </w:rPr>
        <w:t>学前教育普及普惠县创建设施设备采购二标段</w:t>
      </w:r>
      <w:r>
        <w:rPr>
          <w:rFonts w:hint="eastAsia" w:ascii="仿宋" w:hAnsi="仿宋" w:eastAsia="仿宋" w:cs="仿宋"/>
          <w:i w:val="0"/>
          <w:iCs w:val="0"/>
          <w:caps w:val="0"/>
          <w:color w:val="auto"/>
          <w:spacing w:val="0"/>
          <w:sz w:val="24"/>
          <w:szCs w:val="24"/>
          <w:highlight w:val="none"/>
          <w:shd w:val="clear" w:color="auto" w:fill="FFFFFF"/>
        </w:rPr>
        <w:t>)特定资格要求如下:</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（1）</w:t>
      </w:r>
      <w:r>
        <w:rPr>
          <w:rFonts w:hint="eastAsia" w:ascii="仿宋" w:hAnsi="仿宋" w:eastAsia="仿宋" w:cs="仿宋"/>
          <w:color w:val="auto"/>
          <w:sz w:val="24"/>
          <w:highlight w:val="none"/>
          <w:lang w:val="en-US" w:eastAsia="zh-CN"/>
        </w:rPr>
        <w:t>投标单位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提供法定代表人授权书，法定代表人（主要负责人）委托代理人参加投标时，应提供法定代表人（主要负责人）委托授权书；法定代表人（主要负责人）亲自参加投标时，应提供法定代表人（主要负责人）身份证明书；</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（3）财务状况报告：提供经会计师事务所审计的 2021 年或 2022 年的财务审计报告（至少包括审计报告、资产负债表和利润表、现金流表及附注，成立时间至提交投标文件截止时间不足一年的可提供成立后任意时段的资产负债表）或在开标日期前六个月内其基本开户银行出具的资信证明（附基本存款账户信息）；</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税收缴纳证明：提供提交响应文件截止时间前一年内至少一个月的纳税证明或完税证明（增值税、营业税、企业所得税至少提供一种），纳税证明或完税证明上应有代收机构或税务机关的公章或业务专用章，依法免税或无须缴纳税收的供应商，应提供相应证明文件；</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社会保障资金缴纳证明：提供提交响应文件截止时间前一年内至少一个月的社会保障资金缴存单据或社保机构开具的社会保险参保缴费情况证明，单据或证明上应有社保机构或代收机构的公章或业务专用章，依法不需要缴纳社会保障资金的单位应提供相关证明材料；</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供应商不得为“信用中国”网站（www.creditchina.gov.cn）中列入严重失信主体和重大税收违法失信主体的供应商，不得为中国政府采购网（www.ccgp.gov.cn）政府采购严重违法失信行为记录名单中被财政部门禁止参加政府采购活动的供应商；</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（7）参加本次政府采购活动前3年内在经营活动中没有重大违法记录，以及未被列入严重失信主体、重大税收违法失信主体、政府采购严重违法失信行为记录名单的书面声明；</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（8）履行合同所必需的设备和专业技术能力的承诺;</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（9）单位负责人为同一人或者存在直接控股、管理关系的不同供应商，不得参加同一合同下的政府采购活动；</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（10）本项目不接受联合体（提供非联合体声明函）。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 2023年</w:t>
      </w:r>
      <w:r>
        <w:rPr>
          <w:rFonts w:hint="eastAsia" w:ascii="仿宋" w:hAnsi="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1</w:t>
      </w:r>
      <w:r>
        <w:rPr>
          <w:rFonts w:hint="eastAsia" w:ascii="仿宋" w:hAnsi="仿宋" w:cs="仿宋"/>
          <w:i w:val="0"/>
          <w:iCs w:val="0"/>
          <w:caps w:val="0"/>
          <w:color w:val="auto"/>
          <w:spacing w:val="0"/>
          <w:sz w:val="24"/>
          <w:szCs w:val="24"/>
          <w:highlight w:val="none"/>
          <w:shd w:val="clear" w:color="auto" w:fill="FFFFFF"/>
          <w:lang w:val="en-US" w:eastAsia="zh-CN"/>
        </w:rPr>
        <w:t>3</w:t>
      </w:r>
      <w:r>
        <w:rPr>
          <w:rFonts w:hint="eastAsia" w:ascii="仿宋" w:hAnsi="仿宋" w:eastAsia="仿宋" w:cs="仿宋"/>
          <w:i w:val="0"/>
          <w:iCs w:val="0"/>
          <w:caps w:val="0"/>
          <w:color w:val="auto"/>
          <w:spacing w:val="0"/>
          <w:sz w:val="24"/>
          <w:szCs w:val="24"/>
          <w:highlight w:val="none"/>
          <w:shd w:val="clear" w:color="auto" w:fill="FFFFFF"/>
        </w:rPr>
        <w:t>日 至 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cs="仿宋"/>
          <w:i w:val="0"/>
          <w:iCs w:val="0"/>
          <w:caps w:val="0"/>
          <w:color w:val="auto"/>
          <w:spacing w:val="0"/>
          <w:sz w:val="24"/>
          <w:szCs w:val="24"/>
          <w:highlight w:val="none"/>
          <w:shd w:val="clear" w:color="auto" w:fill="FFFFFF"/>
          <w:lang w:val="en-US" w:eastAsia="zh-CN"/>
        </w:rPr>
        <w:t>17</w:t>
      </w:r>
      <w:r>
        <w:rPr>
          <w:rFonts w:hint="eastAsia" w:ascii="仿宋" w:hAnsi="仿宋" w:eastAsia="仿宋" w:cs="仿宋"/>
          <w:i w:val="0"/>
          <w:iCs w:val="0"/>
          <w:caps w:val="0"/>
          <w:color w:val="auto"/>
          <w:spacing w:val="0"/>
          <w:sz w:val="24"/>
          <w:szCs w:val="24"/>
          <w:highlight w:val="none"/>
          <w:shd w:val="clear" w:color="auto" w:fill="FFFFFF"/>
        </w:rPr>
        <w:t>日，每天上午 09:00:00 至 12:00:00 ，下午 14:00:00 至 17:00:00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途径：</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方式：现场获取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售价：免费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截止时间：2023年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cs="仿宋"/>
          <w:i w:val="0"/>
          <w:iCs w:val="0"/>
          <w:caps w:val="0"/>
          <w:color w:val="auto"/>
          <w:spacing w:val="0"/>
          <w:sz w:val="24"/>
          <w:szCs w:val="24"/>
          <w:highlight w:val="none"/>
          <w:shd w:val="clear" w:color="auto" w:fill="FFFFFF"/>
          <w:lang w:val="en-US" w:eastAsia="zh-CN"/>
        </w:rPr>
        <w:t>3</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14</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地点：</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 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cs="仿宋"/>
          <w:i w:val="0"/>
          <w:iCs w:val="0"/>
          <w:caps w:val="0"/>
          <w:color w:val="auto"/>
          <w:spacing w:val="0"/>
          <w:sz w:val="24"/>
          <w:szCs w:val="24"/>
          <w:highlight w:val="none"/>
          <w:shd w:val="clear" w:color="auto" w:fill="FFFFFF"/>
          <w:lang w:val="en-US" w:eastAsia="zh-CN"/>
        </w:rPr>
        <w:t>3</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14</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地点：</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自本公告发布之日起</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firstLine="480" w:firstLineChars="200"/>
        <w:jc w:val="left"/>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pPr>
      <w:bookmarkStart w:id="1" w:name="_GoBack"/>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t>1.领取招标时，请携带介绍信、营业执照及本人有效身份证原件（加盖公章复印件一份）(现场领取）。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firstLine="480" w:firstLineChars="200"/>
        <w:jc w:val="left"/>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t>2.请供应商按照陕西省财政厅关于政府采购供应商注册登记有关事项的通知中的要求，通过陕西省政府采购网注册登记加入陕西省政府采购供应商库。</w:t>
      </w:r>
    </w:p>
    <w:bookmarkEnd w:id="1"/>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lang w:eastAsia="zh-CN"/>
        </w:rPr>
        <w:t>名称：</w:t>
      </w:r>
      <w:r>
        <w:rPr>
          <w:rFonts w:hint="eastAsia" w:ascii="仿宋" w:hAnsi="仿宋" w:eastAsia="仿宋" w:cs="仿宋"/>
          <w:i w:val="0"/>
          <w:iCs w:val="0"/>
          <w:caps w:val="0"/>
          <w:color w:val="auto"/>
          <w:spacing w:val="0"/>
          <w:sz w:val="24"/>
          <w:szCs w:val="24"/>
          <w:highlight w:val="none"/>
          <w:shd w:val="clear" w:color="auto" w:fill="FFFFFF"/>
          <w:lang w:val="en-US" w:eastAsia="zh-CN"/>
        </w:rPr>
        <w:t xml:space="preserve">三原县实验幼儿园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lang w:eastAsia="zh-CN"/>
        </w:rPr>
        <w:t>地址：城关街道办事处新庄路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lang w:eastAsia="zh-CN"/>
        </w:rPr>
        <w:t>联系方式：</w:t>
      </w:r>
      <w:r>
        <w:rPr>
          <w:rFonts w:hint="eastAsia" w:ascii="仿宋" w:hAnsi="仿宋" w:eastAsia="仿宋" w:cs="仿宋"/>
          <w:i w:val="0"/>
          <w:iCs w:val="0"/>
          <w:caps w:val="0"/>
          <w:color w:val="auto"/>
          <w:spacing w:val="0"/>
          <w:sz w:val="24"/>
          <w:szCs w:val="24"/>
          <w:highlight w:val="none"/>
          <w:shd w:val="clear" w:color="auto" w:fill="FFFFFF"/>
          <w:lang w:val="en-US" w:eastAsia="zh-CN"/>
        </w:rPr>
        <w:t xml:space="preserve">13759823109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名称：</w:t>
      </w:r>
      <w:r>
        <w:rPr>
          <w:rFonts w:hint="eastAsia" w:ascii="仿宋" w:hAnsi="仿宋" w:eastAsia="仿宋" w:cs="仿宋"/>
          <w:i w:val="0"/>
          <w:iCs w:val="0"/>
          <w:caps w:val="0"/>
          <w:color w:val="auto"/>
          <w:spacing w:val="0"/>
          <w:sz w:val="24"/>
          <w:szCs w:val="24"/>
          <w:highlight w:val="none"/>
          <w:shd w:val="clear" w:color="auto" w:fill="FFFFFF"/>
          <w:lang w:eastAsia="zh-CN"/>
        </w:rPr>
        <w:t>城投时代（陕西）项目管理有限公司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地址：</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联系方式：</w:t>
      </w:r>
      <w:r>
        <w:rPr>
          <w:rFonts w:hint="eastAsia" w:ascii="仿宋" w:hAnsi="仿宋" w:eastAsia="仿宋" w:cs="仿宋"/>
          <w:i w:val="0"/>
          <w:iCs w:val="0"/>
          <w:caps w:val="0"/>
          <w:color w:val="auto"/>
          <w:spacing w:val="0"/>
          <w:sz w:val="24"/>
          <w:szCs w:val="24"/>
          <w:highlight w:val="none"/>
          <w:shd w:val="clear" w:color="auto" w:fill="FFFFFF"/>
          <w:lang w:eastAsia="zh-CN"/>
        </w:rPr>
        <w:t>029-89160083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项目联系人：</w:t>
      </w:r>
      <w:r>
        <w:rPr>
          <w:rFonts w:hint="eastAsia" w:ascii="仿宋" w:hAnsi="仿宋" w:eastAsia="仿宋" w:cs="仿宋"/>
          <w:i w:val="0"/>
          <w:iCs w:val="0"/>
          <w:caps w:val="0"/>
          <w:color w:val="auto"/>
          <w:spacing w:val="0"/>
          <w:sz w:val="24"/>
          <w:szCs w:val="24"/>
          <w:highlight w:val="none"/>
          <w:shd w:val="clear" w:color="auto" w:fill="FFFFFF"/>
          <w:lang w:val="en-US" w:eastAsia="zh-CN"/>
        </w:rPr>
        <w:t>朱工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电话：</w:t>
      </w:r>
      <w:r>
        <w:rPr>
          <w:rFonts w:hint="eastAsia" w:ascii="仿宋" w:hAnsi="仿宋" w:eastAsia="仿宋" w:cs="仿宋"/>
          <w:i w:val="0"/>
          <w:iCs w:val="0"/>
          <w:caps w:val="0"/>
          <w:color w:val="auto"/>
          <w:spacing w:val="0"/>
          <w:sz w:val="24"/>
          <w:szCs w:val="24"/>
          <w:highlight w:val="none"/>
          <w:shd w:val="clear" w:color="auto" w:fill="FFFFFF"/>
          <w:lang w:eastAsia="zh-CN"/>
        </w:rPr>
        <w:t>029-89160083</w:t>
      </w:r>
    </w:p>
    <w:p>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DNhNjViYzQwNDVmN2I0OGY1MjdhYWE1NWY5ZGIifQ=="/>
  </w:docVars>
  <w:rsids>
    <w:rsidRoot w:val="00000000"/>
    <w:rsid w:val="0504393F"/>
    <w:rsid w:val="216E2070"/>
    <w:rsid w:val="7A9B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jc w:val="both"/>
    </w:pPr>
    <w:rPr>
      <w:rFonts w:ascii="Times New Roman" w:hAnsi="Times New Roman" w:eastAsia="仿宋" w:cs="Times New Roman"/>
      <w:kern w:val="2"/>
      <w:sz w:val="24"/>
      <w:szCs w:val="24"/>
      <w:lang w:val="en-US" w:eastAsia="zh-CN" w:bidi="ar-SA"/>
    </w:rPr>
  </w:style>
  <w:style w:type="paragraph" w:styleId="3">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2387</Words>
  <Characters>2689</Characters>
  <Lines>0</Lines>
  <Paragraphs>0</Paragraphs>
  <TotalTime>22</TotalTime>
  <ScaleCrop>false</ScaleCrop>
  <LinksUpToDate>false</LinksUpToDate>
  <CharactersWithSpaces>2744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山灵</cp:lastModifiedBy>
  <dcterms:modified xsi:type="dcterms:W3CDTF">2023-11-10T06:35:40Z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B8EA2CB8DC3F4EC2A9EE33F9A578EB44_12</vt:lpwstr>
  </property>
</Properties>
</file>