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宋体" w:hAnsi="宋体" w:eastAsia="宋体" w:cs="宋体"/>
          <w:b/>
          <w:sz w:val="28"/>
          <w:szCs w:val="28"/>
          <w:lang w:val="en-US"/>
        </w:rPr>
      </w:pPr>
      <w:r>
        <w:rPr>
          <w:rFonts w:hint="eastAsia" w:ascii="宋体" w:hAnsi="宋体" w:eastAsia="宋体" w:cs="宋体"/>
          <w:b/>
          <w:bCs/>
          <w:sz w:val="28"/>
          <w:szCs w:val="28"/>
        </w:rPr>
        <w:t>项目编号：</w:t>
      </w:r>
      <w:r>
        <w:rPr>
          <w:rFonts w:hint="eastAsia" w:ascii="宋体" w:hAnsi="宋体" w:eastAsia="宋体" w:cs="宋体"/>
          <w:b/>
          <w:bCs/>
          <w:sz w:val="28"/>
          <w:szCs w:val="28"/>
          <w:highlight w:val="none"/>
          <w:lang w:val="en-US" w:eastAsia="zh-CN"/>
        </w:rPr>
        <w:t>HDZX</w:t>
      </w:r>
      <w:r>
        <w:rPr>
          <w:rFonts w:hint="eastAsia" w:hAnsi="宋体" w:cs="宋体"/>
          <w:b/>
          <w:bCs/>
          <w:sz w:val="28"/>
          <w:szCs w:val="28"/>
          <w:highlight w:val="none"/>
          <w:lang w:val="en-US" w:eastAsia="zh-CN"/>
        </w:rPr>
        <w:t>ZCCS</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202</w:t>
      </w:r>
      <w:r>
        <w:rPr>
          <w:rFonts w:hint="eastAsia" w:hAnsi="宋体" w:cs="宋体"/>
          <w:b/>
          <w:bCs/>
          <w:sz w:val="28"/>
          <w:szCs w:val="28"/>
          <w:highlight w:val="none"/>
          <w:lang w:val="en-US" w:eastAsia="zh-CN"/>
        </w:rPr>
        <w:t>3</w:t>
      </w:r>
      <w:r>
        <w:rPr>
          <w:rFonts w:hint="eastAsia" w:ascii="宋体" w:hAnsi="宋体" w:eastAsia="宋体" w:cs="宋体"/>
          <w:b/>
          <w:bCs/>
          <w:sz w:val="28"/>
          <w:szCs w:val="28"/>
          <w:highlight w:val="none"/>
          <w:lang w:val="en-US" w:eastAsia="zh-CN"/>
        </w:rPr>
        <w:t>010</w:t>
      </w:r>
    </w:p>
    <w:p>
      <w:pPr>
        <w:jc w:val="center"/>
        <w:rPr>
          <w:rFonts w:hint="eastAsia" w:ascii="宋体" w:hAnsi="宋体" w:eastAsia="宋体" w:cs="宋体"/>
          <w:b/>
          <w:sz w:val="24"/>
          <w:szCs w:val="24"/>
        </w:rPr>
      </w:pPr>
    </w:p>
    <w:p>
      <w:pPr>
        <w:spacing w:line="780" w:lineRule="auto"/>
        <w:jc w:val="center"/>
        <w:rPr>
          <w:rFonts w:hint="eastAsia" w:ascii="宋体" w:hAnsi="宋体" w:eastAsia="宋体" w:cs="宋体"/>
          <w:b/>
          <w:sz w:val="32"/>
          <w:szCs w:val="32"/>
        </w:rPr>
      </w:pPr>
    </w:p>
    <w:p>
      <w:pPr>
        <w:spacing w:line="780" w:lineRule="auto"/>
        <w:jc w:val="center"/>
        <w:outlineLvl w:val="9"/>
        <w:rPr>
          <w:rFonts w:hint="eastAsia" w:ascii="宋体" w:hAnsi="宋体" w:eastAsia="宋体" w:cs="宋体"/>
          <w:b/>
          <w:sz w:val="52"/>
          <w:szCs w:val="52"/>
        </w:rPr>
      </w:pPr>
      <w:r>
        <w:rPr>
          <w:rFonts w:hint="eastAsia" w:ascii="宋体" w:hAnsi="宋体" w:eastAsia="宋体" w:cs="宋体"/>
          <w:b/>
          <w:sz w:val="52"/>
          <w:szCs w:val="52"/>
        </w:rPr>
        <w:t>咸阳市文化和旅游局202</w:t>
      </w:r>
      <w:r>
        <w:rPr>
          <w:rFonts w:hint="eastAsia" w:hAnsi="宋体" w:cs="宋体"/>
          <w:b/>
          <w:sz w:val="52"/>
          <w:szCs w:val="52"/>
          <w:lang w:val="en-US" w:eastAsia="zh-CN"/>
        </w:rPr>
        <w:t>3</w:t>
      </w:r>
      <w:r>
        <w:rPr>
          <w:rFonts w:hint="eastAsia" w:ascii="宋体" w:hAnsi="宋体" w:eastAsia="宋体" w:cs="宋体"/>
          <w:b/>
          <w:sz w:val="52"/>
          <w:szCs w:val="52"/>
        </w:rPr>
        <w:t>年度</w:t>
      </w:r>
    </w:p>
    <w:p>
      <w:pPr>
        <w:spacing w:line="780" w:lineRule="auto"/>
        <w:jc w:val="center"/>
        <w:outlineLvl w:val="9"/>
        <w:rPr>
          <w:rFonts w:hint="eastAsia" w:ascii="宋体" w:hAnsi="宋体" w:eastAsia="宋体" w:cs="宋体"/>
          <w:b/>
          <w:sz w:val="52"/>
          <w:szCs w:val="52"/>
          <w:lang w:val="en-US" w:eastAsia="zh-CN"/>
        </w:rPr>
      </w:pPr>
      <w:r>
        <w:rPr>
          <w:rFonts w:hint="eastAsia" w:ascii="宋体" w:hAnsi="宋体" w:eastAsia="宋体" w:cs="宋体"/>
          <w:b/>
          <w:sz w:val="52"/>
          <w:szCs w:val="52"/>
        </w:rPr>
        <w:t>市级政府购买公共演出服务</w:t>
      </w:r>
      <w:r>
        <w:rPr>
          <w:rFonts w:hint="eastAsia" w:hAnsi="宋体" w:cs="宋体"/>
          <w:b/>
          <w:sz w:val="52"/>
          <w:szCs w:val="52"/>
          <w:lang w:val="en-US" w:eastAsia="zh-CN"/>
        </w:rPr>
        <w:t>项目</w:t>
      </w:r>
    </w:p>
    <w:p>
      <w:pPr>
        <w:spacing w:line="780" w:lineRule="auto"/>
        <w:jc w:val="center"/>
        <w:rPr>
          <w:rFonts w:hint="eastAsia" w:ascii="宋体" w:hAnsi="宋体" w:eastAsia="宋体" w:cs="宋体"/>
          <w:b/>
          <w:sz w:val="24"/>
          <w:szCs w:val="24"/>
        </w:rPr>
      </w:pPr>
    </w:p>
    <w:p>
      <w:pPr>
        <w:spacing w:line="780" w:lineRule="auto"/>
        <w:jc w:val="center"/>
        <w:rPr>
          <w:rFonts w:hint="eastAsia" w:ascii="宋体" w:hAnsi="宋体" w:eastAsia="宋体" w:cs="宋体"/>
          <w:b/>
          <w:sz w:val="24"/>
          <w:szCs w:val="24"/>
        </w:rPr>
      </w:pPr>
    </w:p>
    <w:p>
      <w:pPr>
        <w:spacing w:line="780" w:lineRule="auto"/>
        <w:jc w:val="center"/>
        <w:outlineLvl w:val="9"/>
        <w:rPr>
          <w:rFonts w:hint="eastAsia" w:ascii="宋体" w:hAnsi="宋体" w:eastAsia="宋体" w:cs="宋体"/>
          <w:b/>
          <w:sz w:val="48"/>
          <w:szCs w:val="48"/>
        </w:rPr>
      </w:pPr>
      <w:r>
        <w:rPr>
          <w:rFonts w:hint="eastAsia" w:ascii="宋体" w:hAnsi="宋体" w:eastAsia="宋体" w:cs="宋体"/>
          <w:b/>
          <w:sz w:val="48"/>
          <w:szCs w:val="48"/>
        </w:rPr>
        <w:t>竞争性磋商文件</w:t>
      </w:r>
    </w:p>
    <w:p>
      <w:pPr>
        <w:jc w:val="center"/>
        <w:rPr>
          <w:rFonts w:hint="eastAsia" w:ascii="宋体" w:hAnsi="宋体" w:eastAsia="宋体" w:cs="宋体"/>
          <w:sz w:val="24"/>
          <w:szCs w:val="24"/>
        </w:rPr>
      </w:pPr>
      <w:bookmarkStart w:id="0" w:name="_Toc363463325"/>
    </w:p>
    <w:p>
      <w:pPr>
        <w:jc w:val="center"/>
        <w:rPr>
          <w:rFonts w:hint="eastAsia" w:ascii="宋体" w:hAnsi="宋体" w:eastAsia="宋体" w:cs="宋体"/>
          <w:sz w:val="24"/>
          <w:szCs w:val="24"/>
        </w:rPr>
      </w:pPr>
    </w:p>
    <w:bookmarkEnd w:id="0"/>
    <w:p>
      <w:pPr>
        <w:jc w:val="center"/>
        <w:rPr>
          <w:rFonts w:hint="eastAsia" w:ascii="宋体" w:hAnsi="宋体" w:eastAsia="宋体" w:cs="宋体"/>
          <w:b/>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pStyle w:val="4"/>
        <w:ind w:firstLine="0" w:firstLineChars="0"/>
        <w:rPr>
          <w:rFonts w:hint="eastAsia" w:ascii="宋体" w:hAnsi="宋体" w:eastAsia="宋体" w:cs="宋体"/>
          <w:sz w:val="24"/>
          <w:szCs w:val="24"/>
        </w:rPr>
      </w:pPr>
    </w:p>
    <w:p>
      <w:pPr>
        <w:tabs>
          <w:tab w:val="left" w:pos="525"/>
        </w:tabs>
        <w:ind w:left="-2" w:leftChars="-1" w:firstLine="1"/>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华地众信工程项目管理有限公司</w:t>
      </w:r>
    </w:p>
    <w:p>
      <w:pPr>
        <w:tabs>
          <w:tab w:val="left" w:pos="525"/>
        </w:tabs>
        <w:ind w:left="-2" w:leftChars="-1" w:firstLine="1"/>
        <w:jc w:val="center"/>
        <w:rPr>
          <w:rFonts w:hint="eastAsia" w:ascii="宋体" w:hAnsi="宋体" w:eastAsia="宋体" w:cs="宋体"/>
          <w:b/>
          <w:bCs/>
          <w:color w:val="000000"/>
          <w:sz w:val="32"/>
          <w:szCs w:val="32"/>
        </w:rPr>
      </w:pPr>
      <w:r>
        <w:rPr>
          <w:rFonts w:hint="eastAsia" w:hAnsi="宋体" w:eastAsia="宋体" w:cs="宋体"/>
          <w:b/>
          <w:bCs/>
          <w:color w:val="000000"/>
          <w:sz w:val="32"/>
          <w:szCs w:val="32"/>
          <w:lang w:val="en-US" w:eastAsia="zh-CN"/>
        </w:rPr>
        <w:t>二〇二</w:t>
      </w:r>
      <w:r>
        <w:rPr>
          <w:rFonts w:hint="eastAsia" w:hAnsi="宋体" w:cs="宋体"/>
          <w:b/>
          <w:bCs/>
          <w:color w:val="000000"/>
          <w:sz w:val="32"/>
          <w:szCs w:val="32"/>
          <w:lang w:val="en-US" w:eastAsia="zh-CN"/>
        </w:rPr>
        <w:t>三</w:t>
      </w:r>
      <w:r>
        <w:rPr>
          <w:rFonts w:hint="eastAsia" w:ascii="宋体" w:hAnsi="宋体" w:eastAsia="宋体" w:cs="宋体"/>
          <w:b/>
          <w:bCs/>
          <w:color w:val="000000"/>
          <w:sz w:val="32"/>
          <w:szCs w:val="32"/>
        </w:rPr>
        <w:t>年</w:t>
      </w:r>
      <w:r>
        <w:rPr>
          <w:rFonts w:hint="eastAsia" w:hAnsi="宋体" w:cs="宋体"/>
          <w:b/>
          <w:bCs/>
          <w:color w:val="000000"/>
          <w:sz w:val="32"/>
          <w:szCs w:val="32"/>
          <w:lang w:val="en-US" w:eastAsia="zh-CN"/>
        </w:rPr>
        <w:t>七</w:t>
      </w:r>
      <w:r>
        <w:rPr>
          <w:rFonts w:hint="eastAsia" w:ascii="宋体" w:hAnsi="宋体" w:eastAsia="宋体" w:cs="宋体"/>
          <w:b/>
          <w:bCs/>
          <w:color w:val="000000"/>
          <w:sz w:val="32"/>
          <w:szCs w:val="32"/>
        </w:rPr>
        <w:t>月</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pStyle w:val="10"/>
        <w:rPr>
          <w:rFonts w:hint="eastAsia" w:ascii="宋体" w:hAnsi="宋体" w:eastAsia="宋体" w:cs="宋体"/>
          <w:b/>
          <w:sz w:val="24"/>
          <w:szCs w:val="24"/>
        </w:rPr>
      </w:pPr>
    </w:p>
    <w:p>
      <w:pPr>
        <w:pStyle w:val="10"/>
        <w:rPr>
          <w:rFonts w:hint="eastAsia" w:ascii="宋体" w:hAnsi="宋体" w:eastAsia="宋体" w:cs="宋体"/>
          <w:b/>
          <w:sz w:val="24"/>
          <w:szCs w:val="24"/>
        </w:rPr>
      </w:pPr>
    </w:p>
    <w:p>
      <w:pPr>
        <w:pStyle w:val="10"/>
        <w:rPr>
          <w:rFonts w:hint="eastAsia" w:ascii="宋体" w:hAnsi="宋体" w:eastAsia="宋体" w:cs="宋体"/>
          <w:b/>
          <w:sz w:val="24"/>
          <w:szCs w:val="24"/>
        </w:rPr>
      </w:pPr>
    </w:p>
    <w:p>
      <w:pPr>
        <w:pStyle w:val="10"/>
        <w:rPr>
          <w:rFonts w:hint="eastAsia" w:ascii="宋体" w:hAnsi="宋体" w:eastAsia="宋体" w:cs="宋体"/>
          <w:b/>
          <w:sz w:val="24"/>
          <w:szCs w:val="24"/>
        </w:rPr>
      </w:pPr>
    </w:p>
    <w:p>
      <w:pPr>
        <w:pStyle w:val="10"/>
        <w:rPr>
          <w:rFonts w:hint="eastAsia" w:ascii="宋体" w:hAnsi="宋体" w:eastAsia="宋体" w:cs="宋体"/>
          <w:b/>
          <w:sz w:val="24"/>
          <w:szCs w:val="24"/>
        </w:rPr>
      </w:pPr>
    </w:p>
    <w:p>
      <w:pPr>
        <w:pStyle w:val="10"/>
        <w:rPr>
          <w:rFonts w:hint="eastAsia" w:ascii="宋体" w:hAnsi="宋体" w:eastAsia="宋体" w:cs="宋体"/>
          <w:b/>
          <w:sz w:val="24"/>
          <w:szCs w:val="24"/>
        </w:rPr>
        <w:sectPr>
          <w:headerReference r:id="rId3" w:type="default"/>
          <w:footerReference r:id="rId4" w:type="default"/>
          <w:pgSz w:w="11906" w:h="16838"/>
          <w:pgMar w:top="1440" w:right="1133" w:bottom="1440" w:left="1803" w:header="851" w:footer="992" w:gutter="0"/>
          <w:pgNumType w:start="3"/>
          <w:cols w:space="720" w:num="1"/>
          <w:docGrid w:type="lines" w:linePitch="312" w:charSpace="0"/>
        </w:sectPr>
      </w:pPr>
    </w:p>
    <w:p>
      <w:pPr>
        <w:spacing w:line="480" w:lineRule="auto"/>
        <w:ind w:firstLine="203" w:firstLineChars="46"/>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温馨提示</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各投标人，在此我们特别善意的提醒您注意以下事项：</w:t>
      </w:r>
    </w:p>
    <w:p>
      <w:pPr>
        <w:widowControl w:val="0"/>
        <w:numPr>
          <w:ilvl w:val="0"/>
          <w:numId w:val="1"/>
        </w:numPr>
        <w:spacing w:line="480" w:lineRule="auto"/>
        <w:ind w:firstLine="482" w:firstLineChars="200"/>
        <w:jc w:val="left"/>
        <w:rPr>
          <w:rFonts w:hint="eastAsia" w:ascii="宋体" w:hAnsi="宋体" w:eastAsia="宋体" w:cs="宋体"/>
          <w:b/>
        </w:rPr>
      </w:pPr>
      <w:r>
        <w:rPr>
          <w:rFonts w:hint="eastAsia" w:ascii="宋体" w:hAnsi="宋体" w:eastAsia="宋体" w:cs="宋体"/>
          <w:b/>
        </w:rPr>
        <w:t>有关磋商文件：</w:t>
      </w:r>
    </w:p>
    <w:p>
      <w:pPr>
        <w:spacing w:line="480" w:lineRule="auto"/>
        <w:ind w:firstLine="480" w:firstLineChars="200"/>
        <w:jc w:val="left"/>
        <w:rPr>
          <w:rFonts w:hint="eastAsia" w:ascii="宋体" w:hAnsi="宋体" w:eastAsia="宋体" w:cs="宋体"/>
          <w:kern w:val="0"/>
          <w:sz w:val="24"/>
        </w:rPr>
      </w:pPr>
      <w:r>
        <w:rPr>
          <w:rFonts w:hint="eastAsia" w:ascii="宋体" w:hAnsi="宋体" w:eastAsia="宋体" w:cs="宋体"/>
          <w:color w:val="000000"/>
          <w:sz w:val="24"/>
          <w:lang w:val="zh-CN"/>
        </w:rPr>
        <w:t>获取</w:t>
      </w:r>
      <w:r>
        <w:rPr>
          <w:rFonts w:hint="eastAsia" w:ascii="宋体" w:hAnsi="宋体" w:eastAsia="宋体" w:cs="宋体"/>
          <w:color w:val="000000"/>
          <w:sz w:val="24"/>
        </w:rPr>
        <w:t>磋商</w:t>
      </w:r>
      <w:r>
        <w:rPr>
          <w:rFonts w:hint="eastAsia" w:ascii="宋体" w:hAnsi="宋体" w:eastAsia="宋体" w:cs="宋体"/>
          <w:color w:val="000000"/>
          <w:sz w:val="24"/>
          <w:lang w:val="zh-CN"/>
        </w:rPr>
        <w:t>文件后，</w:t>
      </w:r>
      <w:r>
        <w:rPr>
          <w:rFonts w:hint="eastAsia" w:ascii="宋体" w:hAnsi="宋体" w:eastAsia="宋体" w:cs="宋体"/>
          <w:sz w:val="24"/>
        </w:rPr>
        <w:t>请您仔细阅读磋商</w:t>
      </w:r>
      <w:r>
        <w:rPr>
          <w:rFonts w:hint="eastAsia" w:ascii="宋体" w:hAnsi="宋体" w:eastAsia="宋体" w:cs="宋体"/>
          <w:color w:val="000000"/>
          <w:sz w:val="24"/>
          <w:lang w:val="zh-CN"/>
        </w:rPr>
        <w:t>文件</w:t>
      </w:r>
      <w:r>
        <w:rPr>
          <w:rFonts w:hint="eastAsia" w:ascii="宋体" w:hAnsi="宋体" w:eastAsia="宋体" w:cs="宋体"/>
          <w:sz w:val="24"/>
        </w:rPr>
        <w:t>，并正确理解磋商</w:t>
      </w:r>
      <w:r>
        <w:rPr>
          <w:rFonts w:hint="eastAsia" w:ascii="宋体" w:hAnsi="宋体" w:eastAsia="宋体" w:cs="宋体"/>
          <w:color w:val="000000"/>
          <w:sz w:val="24"/>
          <w:lang w:val="zh-CN"/>
        </w:rPr>
        <w:t>文件</w:t>
      </w:r>
      <w:r>
        <w:rPr>
          <w:rFonts w:hint="eastAsia" w:ascii="宋体" w:hAnsi="宋体" w:eastAsia="宋体" w:cs="宋体"/>
          <w:sz w:val="24"/>
        </w:rPr>
        <w:t>中各项具体要求。</w:t>
      </w:r>
      <w:r>
        <w:rPr>
          <w:rFonts w:hint="eastAsia" w:ascii="宋体" w:hAnsi="宋体" w:eastAsia="宋体" w:cs="宋体"/>
          <w:color w:val="000000"/>
          <w:sz w:val="24"/>
          <w:lang w:val="zh-CN"/>
        </w:rPr>
        <w:t>如有疑问，请来电咨询。电话：</w:t>
      </w:r>
      <w:r>
        <w:rPr>
          <w:rFonts w:hint="eastAsia" w:ascii="宋体" w:hAnsi="宋体" w:eastAsia="宋体" w:cs="宋体"/>
          <w:kern w:val="0"/>
          <w:sz w:val="24"/>
        </w:rPr>
        <w:t>029-88680255。</w:t>
      </w:r>
    </w:p>
    <w:p>
      <w:pPr>
        <w:spacing w:line="480" w:lineRule="auto"/>
        <w:ind w:firstLine="482" w:firstLineChars="200"/>
        <w:rPr>
          <w:rFonts w:hint="eastAsia" w:ascii="宋体" w:hAnsi="宋体" w:eastAsia="宋体" w:cs="宋体"/>
        </w:rPr>
      </w:pPr>
      <w:r>
        <w:rPr>
          <w:rFonts w:hint="eastAsia" w:ascii="宋体" w:hAnsi="宋体" w:eastAsia="宋体" w:cs="宋体"/>
          <w:b/>
          <w:bCs/>
          <w:sz w:val="24"/>
          <w:szCs w:val="24"/>
        </w:rPr>
        <w:t>请投标供应商按照陕西省财政厅关于政府采购供应商注册登记有关事项的通知中的要求，通过陕西省政府采购网（http://www.ccgp-shaanxi.gov.cn/）注册登记加入陕西省政府采购供应商库。</w:t>
      </w:r>
    </w:p>
    <w:p>
      <w:pPr>
        <w:widowControl w:val="0"/>
        <w:spacing w:line="480" w:lineRule="auto"/>
        <w:ind w:firstLine="482" w:firstLineChars="200"/>
        <w:jc w:val="left"/>
        <w:rPr>
          <w:rFonts w:hint="eastAsia" w:ascii="宋体" w:hAnsi="宋体" w:eastAsia="宋体" w:cs="宋体"/>
          <w:b/>
        </w:rPr>
      </w:pPr>
      <w:r>
        <w:rPr>
          <w:rFonts w:hint="eastAsia" w:ascii="宋体" w:hAnsi="宋体" w:eastAsia="宋体" w:cs="宋体"/>
          <w:b/>
        </w:rPr>
        <w:t>2、有关投标文件：</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（1）本次</w:t>
      </w:r>
      <w:r>
        <w:rPr>
          <w:rFonts w:hint="eastAsia" w:ascii="宋体" w:hAnsi="宋体" w:eastAsia="宋体" w:cs="宋体"/>
          <w:color w:val="000000"/>
          <w:sz w:val="24"/>
        </w:rPr>
        <w:t>投标</w:t>
      </w:r>
      <w:r>
        <w:rPr>
          <w:rFonts w:hint="eastAsia" w:ascii="宋体" w:hAnsi="宋体" w:eastAsia="宋体" w:cs="宋体"/>
          <w:color w:val="000000"/>
          <w:sz w:val="24"/>
          <w:lang w:val="zh-CN"/>
        </w:rPr>
        <w:t>文件需同时递交纸质版及电子版。纸质版份数要求为一正两副，装订成册，并按要求签字</w:t>
      </w:r>
      <w:r>
        <w:rPr>
          <w:rFonts w:hint="eastAsia" w:ascii="宋体" w:hAnsi="宋体" w:eastAsia="宋体" w:cs="宋体"/>
          <w:color w:val="000000"/>
          <w:sz w:val="24"/>
        </w:rPr>
        <w:t>及</w:t>
      </w:r>
      <w:r>
        <w:rPr>
          <w:rFonts w:hint="eastAsia" w:ascii="宋体" w:hAnsi="宋体" w:eastAsia="宋体" w:cs="宋体"/>
          <w:color w:val="000000"/>
          <w:sz w:val="24"/>
          <w:lang w:val="zh-CN"/>
        </w:rPr>
        <w:t>加盖单位公章。</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电子文件1份（以</w:t>
      </w:r>
      <w:r>
        <w:rPr>
          <w:rFonts w:hint="eastAsia" w:ascii="宋体" w:hAnsi="宋体" w:eastAsia="宋体" w:cs="宋体"/>
          <w:color w:val="000000"/>
          <w:sz w:val="24"/>
        </w:rPr>
        <w:t>U</w:t>
      </w:r>
      <w:r>
        <w:rPr>
          <w:rFonts w:hint="eastAsia" w:ascii="宋体" w:hAnsi="宋体" w:eastAsia="宋体" w:cs="宋体"/>
          <w:color w:val="000000"/>
          <w:sz w:val="24"/>
          <w:lang w:val="zh-CN"/>
        </w:rPr>
        <w:t>盘形式提交）。</w:t>
      </w:r>
    </w:p>
    <w:p>
      <w:pPr>
        <w:spacing w:line="48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（2）请您仔细核对你方投标文件中的主要技术要求、投标有效期、服务期、付款方式、投标报价等实质性条款是否满足</w:t>
      </w:r>
      <w:r>
        <w:rPr>
          <w:rFonts w:hint="eastAsia" w:ascii="宋体" w:hAnsi="宋体" w:eastAsia="宋体" w:cs="宋体"/>
          <w:color w:val="000000"/>
          <w:sz w:val="24"/>
        </w:rPr>
        <w:t>磋商</w:t>
      </w:r>
      <w:r>
        <w:rPr>
          <w:rFonts w:hint="eastAsia" w:ascii="宋体" w:hAnsi="宋体" w:eastAsia="宋体" w:cs="宋体"/>
          <w:color w:val="000000"/>
          <w:sz w:val="24"/>
          <w:lang w:val="zh-CN"/>
        </w:rPr>
        <w:t>文件要求。</w:t>
      </w:r>
    </w:p>
    <w:p>
      <w:pPr>
        <w:widowControl w:val="0"/>
        <w:spacing w:line="480" w:lineRule="auto"/>
        <w:ind w:firstLine="482" w:firstLineChars="200"/>
        <w:jc w:val="left"/>
        <w:rPr>
          <w:rFonts w:hint="eastAsia" w:ascii="宋体" w:hAnsi="宋体" w:eastAsia="宋体" w:cs="宋体"/>
          <w:b/>
        </w:rPr>
      </w:pPr>
      <w:r>
        <w:rPr>
          <w:rFonts w:hint="eastAsia" w:ascii="宋体" w:hAnsi="宋体" w:eastAsia="宋体" w:cs="宋体"/>
          <w:b/>
        </w:rPr>
        <w:t>3、关于弃标的说明</w:t>
      </w:r>
    </w:p>
    <w:p>
      <w:pPr>
        <w:spacing w:line="480" w:lineRule="auto"/>
        <w:ind w:right="-226" w:rightChars="-94" w:firstLine="480" w:firstLineChars="200"/>
        <w:jc w:val="left"/>
        <w:rPr>
          <w:rFonts w:hint="eastAsia" w:ascii="宋体" w:hAnsi="宋体" w:eastAsia="宋体" w:cs="宋体"/>
          <w:b/>
          <w:sz w:val="24"/>
          <w:szCs w:val="24"/>
          <w:lang w:eastAsia="zh-CN"/>
        </w:rPr>
        <w:sectPr>
          <w:footerReference r:id="rId5" w:type="default"/>
          <w:pgSz w:w="11906" w:h="16838"/>
          <w:pgMar w:top="1440" w:right="1133" w:bottom="1440" w:left="1803" w:header="851" w:footer="992" w:gutter="0"/>
          <w:pgNumType w:fmt="decimal" w:start="1"/>
          <w:cols w:space="720" w:num="1"/>
          <w:docGrid w:type="lines" w:linePitch="312" w:charSpace="0"/>
        </w:sectPr>
      </w:pPr>
      <w:r>
        <w:rPr>
          <w:rFonts w:hint="eastAsia" w:ascii="宋体" w:hAnsi="宋体" w:eastAsia="宋体" w:cs="宋体"/>
          <w:sz w:val="24"/>
          <w:szCs w:val="20"/>
        </w:rPr>
        <w:t>投标人登记免费领取招标文件的，如不参与项目投标，应在递交投标文件截止时间前一日以邮件形式告知招标代理机构。否则，招标代理机构可以向财政部门反映情况并提供相应的佐证。投标人一年内累计出现三次该情形，将被监管部门记录为失信行为</w:t>
      </w:r>
      <w:r>
        <w:rPr>
          <w:rFonts w:hint="eastAsia" w:hAnsi="宋体" w:cs="宋体"/>
          <w:sz w:val="24"/>
          <w:szCs w:val="20"/>
          <w:lang w:eastAsia="zh-CN"/>
        </w:rPr>
        <w:t>。</w:t>
      </w:r>
    </w:p>
    <w:p>
      <w:pPr>
        <w:spacing w:line="720" w:lineRule="auto"/>
        <w:jc w:val="center"/>
        <w:rPr>
          <w:rFonts w:hint="eastAsia" w:ascii="宋体" w:hAnsi="宋体" w:eastAsia="宋体" w:cs="宋体"/>
          <w:sz w:val="24"/>
          <w:szCs w:val="24"/>
        </w:rPr>
      </w:pPr>
      <w:bookmarkStart w:id="1" w:name="_Toc21518"/>
      <w:bookmarkStart w:id="2" w:name="_Toc20652"/>
      <w:bookmarkStart w:id="3" w:name="_Toc16218"/>
      <w:bookmarkStart w:id="4" w:name="_Toc19886"/>
      <w:bookmarkStart w:id="5" w:name="_Toc5293"/>
      <w:bookmarkStart w:id="6" w:name="_Toc389582033"/>
      <w:bookmarkStart w:id="7" w:name="_Toc20858"/>
      <w:bookmarkStart w:id="8" w:name="_Toc27420"/>
      <w:bookmarkStart w:id="9" w:name="_Toc28984"/>
      <w:bookmarkStart w:id="10" w:name="_Toc27924"/>
      <w:bookmarkStart w:id="11" w:name="_Toc403077638"/>
      <w:bookmarkStart w:id="12" w:name="_Toc363473971"/>
      <w:bookmarkStart w:id="13" w:name="_Toc363474016"/>
      <w:r>
        <w:rPr>
          <w:rFonts w:hint="eastAsia" w:ascii="宋体" w:hAnsi="宋体" w:eastAsia="宋体" w:cs="宋体"/>
          <w:b/>
          <w:bCs w:val="0"/>
          <w:sz w:val="24"/>
          <w:szCs w:val="24"/>
        </w:rPr>
        <w:t xml:space="preserve">第一章  </w:t>
      </w:r>
      <w:bookmarkEnd w:id="1"/>
      <w:bookmarkEnd w:id="2"/>
      <w:bookmarkEnd w:id="3"/>
      <w:bookmarkEnd w:id="4"/>
      <w:bookmarkEnd w:id="5"/>
      <w:bookmarkEnd w:id="6"/>
      <w:bookmarkEnd w:id="7"/>
      <w:r>
        <w:rPr>
          <w:rFonts w:hint="eastAsia" w:ascii="宋体" w:hAnsi="宋体" w:eastAsia="宋体" w:cs="宋体"/>
          <w:b/>
          <w:bCs w:val="0"/>
          <w:sz w:val="24"/>
          <w:szCs w:val="24"/>
          <w:lang w:eastAsia="zh-CN"/>
        </w:rPr>
        <w:t>竞争性磋商</w:t>
      </w:r>
      <w:r>
        <w:rPr>
          <w:rFonts w:hint="eastAsia" w:ascii="宋体" w:hAnsi="宋体" w:eastAsia="宋体" w:cs="宋体"/>
          <w:b/>
          <w:bCs w:val="0"/>
          <w:sz w:val="24"/>
          <w:szCs w:val="24"/>
        </w:rPr>
        <w:t>公告</w:t>
      </w:r>
      <w:bookmarkEnd w:id="8"/>
      <w:bookmarkEnd w:id="9"/>
      <w:bookmarkEnd w:id="10"/>
    </w:p>
    <w:p>
      <w:pPr>
        <w:spacing w:line="360" w:lineRule="auto"/>
        <w:ind w:firstLine="480" w:firstLineChars="200"/>
        <w:jc w:val="left"/>
        <w:rPr>
          <w:rFonts w:hint="eastAsia" w:ascii="宋体" w:hAnsi="宋体" w:eastAsia="宋体" w:cs="宋体"/>
          <w:sz w:val="24"/>
          <w:szCs w:val="24"/>
          <w:highlight w:val="none"/>
          <w:lang w:val="en-US" w:eastAsia="zh-CN"/>
        </w:rPr>
      </w:pPr>
      <w:bookmarkStart w:id="14" w:name="_Toc389582035"/>
      <w:bookmarkStart w:id="15" w:name="_Toc2929"/>
      <w:bookmarkStart w:id="16" w:name="_Toc29249"/>
      <w:r>
        <w:rPr>
          <w:rFonts w:hint="eastAsia" w:ascii="宋体" w:hAnsi="宋体" w:eastAsia="宋体" w:cs="宋体"/>
          <w:sz w:val="24"/>
          <w:szCs w:val="24"/>
        </w:rPr>
        <w:t>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年度市级政府购买公共演出服务项目潜在的供应商可在沣西新城天兴大厦18层18-006室获取采购文件，</w:t>
      </w:r>
      <w:r>
        <w:rPr>
          <w:rFonts w:hint="eastAsia" w:ascii="宋体" w:hAnsi="宋体" w:eastAsia="宋体" w:cs="宋体"/>
          <w:sz w:val="24"/>
          <w:szCs w:val="24"/>
          <w:highlight w:val="none"/>
        </w:rPr>
        <w:t>并在202</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11</w:t>
      </w:r>
      <w:r>
        <w:rPr>
          <w:rFonts w:hint="eastAsia" w:ascii="宋体" w:hAnsi="宋体" w:eastAsia="宋体" w:cs="宋体"/>
          <w:sz w:val="24"/>
          <w:szCs w:val="24"/>
          <w:highlight w:val="none"/>
        </w:rPr>
        <w:t xml:space="preserve"> 日</w:t>
      </w:r>
      <w:r>
        <w:rPr>
          <w:rFonts w:hint="eastAsia" w:hAnsi="宋体" w:cs="宋体"/>
          <w:sz w:val="24"/>
          <w:szCs w:val="24"/>
          <w:highlight w:val="none"/>
          <w:lang w:val="en-US" w:eastAsia="zh-CN"/>
        </w:rPr>
        <w:t xml:space="preserve">上午9：30分 </w:t>
      </w:r>
      <w:r>
        <w:rPr>
          <w:rFonts w:hint="eastAsia" w:ascii="宋体" w:hAnsi="宋体" w:eastAsia="宋体" w:cs="宋体"/>
          <w:sz w:val="24"/>
          <w:szCs w:val="24"/>
          <w:highlight w:val="none"/>
        </w:rPr>
        <w:t>前递交响应文件</w:t>
      </w:r>
      <w:r>
        <w:rPr>
          <w:rFonts w:hint="eastAsia" w:ascii="宋体" w:hAnsi="宋体" w:eastAsia="宋体" w:cs="宋体"/>
          <w:sz w:val="24"/>
          <w:szCs w:val="24"/>
          <w:highlight w:val="none"/>
          <w:lang w:eastAsia="zh-CN"/>
        </w:rPr>
        <w:t>。</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jc w:val="left"/>
        <w:outlineLvl w:val="9"/>
        <w:rPr>
          <w:rFonts w:hint="default"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HDZX</w:t>
      </w:r>
      <w:r>
        <w:rPr>
          <w:rFonts w:hint="eastAsia" w:hAnsi="宋体" w:cs="宋体"/>
          <w:sz w:val="24"/>
          <w:szCs w:val="24"/>
          <w:lang w:val="en-US" w:eastAsia="zh-CN"/>
        </w:rPr>
        <w:t>ZCCS</w:t>
      </w:r>
      <w:r>
        <w:rPr>
          <w:rFonts w:hint="eastAsia" w:ascii="宋体" w:hAnsi="宋体" w:eastAsia="宋体" w:cs="宋体"/>
          <w:sz w:val="24"/>
          <w:szCs w:val="24"/>
          <w:lang w:val="en-US" w:eastAsia="zh-CN"/>
        </w:rPr>
        <w:t>-202</w:t>
      </w:r>
      <w:r>
        <w:rPr>
          <w:rFonts w:hint="eastAsia" w:hAnsi="宋体" w:cs="宋体"/>
          <w:sz w:val="24"/>
          <w:szCs w:val="24"/>
          <w:lang w:val="en-US" w:eastAsia="zh-CN"/>
        </w:rPr>
        <w:t>3010</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2、项目名称：咸阳市文化和旅游局202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w:t>
      </w:r>
    </w:p>
    <w:p>
      <w:pPr>
        <w:pStyle w:val="5"/>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3、预算金额：120万元</w:t>
      </w:r>
    </w:p>
    <w:p>
      <w:p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rPr>
        <w:t>4、最高限价：</w:t>
      </w:r>
      <w:r>
        <w:rPr>
          <w:rFonts w:hint="eastAsia" w:hAnsi="宋体" w:cs="宋体"/>
          <w:sz w:val="24"/>
          <w:szCs w:val="24"/>
          <w:lang w:val="en-US" w:eastAsia="zh-CN"/>
        </w:rPr>
        <w:t>120万元</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5、采购需要：咸阳市文化和旅游局202</w:t>
      </w:r>
      <w:r>
        <w:rPr>
          <w:rFonts w:hint="eastAsia" w:hAnsi="宋体" w:cs="宋体"/>
          <w:sz w:val="24"/>
          <w:szCs w:val="24"/>
          <w:lang w:val="en-US" w:eastAsia="zh-CN"/>
        </w:rPr>
        <w:t>3</w:t>
      </w:r>
      <w:r>
        <w:rPr>
          <w:rFonts w:hint="eastAsia" w:ascii="宋体" w:hAnsi="宋体" w:eastAsia="宋体" w:cs="宋体"/>
          <w:sz w:val="24"/>
          <w:szCs w:val="24"/>
        </w:rPr>
        <w:t>年度市级政府购买公共演出服务</w:t>
      </w:r>
      <w:r>
        <w:rPr>
          <w:rFonts w:hint="eastAsia" w:ascii="宋体" w:hAnsi="宋体" w:eastAsia="宋体" w:cs="宋体"/>
          <w:sz w:val="24"/>
          <w:szCs w:val="24"/>
          <w:lang w:val="en-US" w:eastAsia="zh-CN"/>
        </w:rPr>
        <w:t>共计购买演出90场。</w:t>
      </w:r>
    </w:p>
    <w:p>
      <w:pPr>
        <w:spacing w:line="360" w:lineRule="auto"/>
        <w:ind w:left="0" w:leftChars="0"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其中：</w:t>
      </w:r>
      <w:r>
        <w:rPr>
          <w:rFonts w:hint="eastAsia" w:ascii="宋体" w:hAnsi="宋体" w:eastAsia="宋体" w:cs="宋体"/>
          <w:b w:val="0"/>
          <w:bCs w:val="0"/>
          <w:sz w:val="24"/>
          <w:szCs w:val="24"/>
        </w:rPr>
        <w:t>戏剧惠民演出60场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1.5万元每场</w:t>
      </w:r>
      <w:r>
        <w:rPr>
          <w:rFonts w:hint="eastAsia" w:ascii="宋体" w:hAnsi="宋体" w:eastAsia="宋体" w:cs="宋体"/>
          <w:b w:val="0"/>
          <w:bCs w:val="0"/>
          <w:sz w:val="24"/>
          <w:szCs w:val="24"/>
          <w:lang w:eastAsia="zh-CN"/>
        </w:rPr>
        <w:t>；</w:t>
      </w:r>
    </w:p>
    <w:p>
      <w:pPr>
        <w:spacing w:line="360" w:lineRule="auto"/>
        <w:ind w:left="0" w:leftChars="0" w:firstLine="1200" w:firstLineChars="500"/>
        <w:jc w:val="left"/>
        <w:rPr>
          <w:rFonts w:hint="eastAsia" w:ascii="宋体" w:hAnsi="宋体" w:eastAsia="宋体" w:cs="宋体"/>
          <w:sz w:val="24"/>
          <w:szCs w:val="24"/>
        </w:rPr>
      </w:pPr>
      <w:r>
        <w:rPr>
          <w:rFonts w:hint="eastAsia" w:ascii="宋体" w:hAnsi="宋体" w:eastAsia="宋体" w:cs="宋体"/>
          <w:b w:val="0"/>
          <w:bCs w:val="0"/>
          <w:sz w:val="24"/>
          <w:szCs w:val="24"/>
        </w:rPr>
        <w:t>专项综艺演出30场</w:t>
      </w:r>
      <w:r>
        <w:rPr>
          <w:rFonts w:hint="eastAsia"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约</w:t>
      </w:r>
      <w:r>
        <w:rPr>
          <w:rFonts w:hint="eastAsia" w:ascii="宋体" w:hAnsi="宋体" w:eastAsia="宋体" w:cs="宋体"/>
          <w:b w:val="0"/>
          <w:bCs w:val="0"/>
          <w:sz w:val="24"/>
          <w:szCs w:val="24"/>
        </w:rPr>
        <w:t>1万元每场</w:t>
      </w:r>
      <w:r>
        <w:rPr>
          <w:rFonts w:hint="eastAsia" w:ascii="宋体" w:hAnsi="宋体" w:eastAsia="宋体" w:cs="宋体"/>
          <w:b w:val="0"/>
          <w:bCs w:val="0"/>
          <w:sz w:val="24"/>
          <w:szCs w:val="24"/>
          <w:lang w:eastAsia="zh-CN"/>
        </w:rPr>
        <w:t>。</w:t>
      </w:r>
    </w:p>
    <w:p>
      <w:pPr>
        <w:spacing w:line="360" w:lineRule="auto"/>
        <w:ind w:firstLine="480"/>
        <w:jc w:val="left"/>
        <w:rPr>
          <w:rFonts w:hint="eastAsia" w:ascii="宋体" w:hAnsi="宋体" w:eastAsia="宋体" w:cs="宋体"/>
          <w:sz w:val="24"/>
          <w:szCs w:val="24"/>
          <w:lang w:eastAsia="zh-CN"/>
        </w:rPr>
      </w:pPr>
      <w:r>
        <w:rPr>
          <w:rFonts w:hint="eastAsia" w:hAnsi="宋体" w:eastAsia="宋体" w:cs="宋体"/>
          <w:sz w:val="24"/>
          <w:szCs w:val="24"/>
          <w:lang w:val="en-US" w:eastAsia="zh-CN"/>
        </w:rPr>
        <w:t>6、</w:t>
      </w:r>
      <w:r>
        <w:rPr>
          <w:rFonts w:hint="eastAsia" w:ascii="宋体" w:hAnsi="宋体" w:eastAsia="宋体" w:cs="宋体"/>
          <w:sz w:val="24"/>
          <w:szCs w:val="24"/>
        </w:rPr>
        <w:t>项目用途</w:t>
      </w:r>
      <w:r>
        <w:rPr>
          <w:rFonts w:hint="eastAsia" w:hAnsi="宋体" w:cs="宋体"/>
          <w:sz w:val="24"/>
          <w:szCs w:val="24"/>
          <w:lang w:val="en-US" w:eastAsia="zh-CN"/>
        </w:rPr>
        <w:t>及实现功能</w:t>
      </w:r>
      <w:r>
        <w:rPr>
          <w:rFonts w:hint="eastAsia" w:ascii="宋体" w:hAnsi="宋体" w:eastAsia="宋体" w:cs="宋体"/>
          <w:sz w:val="24"/>
          <w:szCs w:val="24"/>
        </w:rPr>
        <w:t>：演出服务</w:t>
      </w:r>
      <w:r>
        <w:rPr>
          <w:rFonts w:hint="eastAsia" w:hAnsi="宋体" w:cs="宋体"/>
          <w:sz w:val="24"/>
          <w:szCs w:val="24"/>
          <w:lang w:eastAsia="zh-CN"/>
        </w:rPr>
        <w:t>；</w:t>
      </w:r>
      <w:r>
        <w:rPr>
          <w:rFonts w:hint="eastAsia" w:ascii="宋体" w:hAnsi="宋体" w:eastAsia="宋体" w:cs="宋体"/>
          <w:sz w:val="24"/>
          <w:szCs w:val="24"/>
        </w:rPr>
        <w:t>为进一步丰富群众文化生活，讴歌咸阳发展新成就，展现广大干部群众为</w:t>
      </w:r>
      <w:r>
        <w:rPr>
          <w:rFonts w:hint="eastAsia" w:ascii="宋体" w:hAnsi="宋体" w:eastAsia="宋体" w:cs="宋体"/>
          <w:sz w:val="24"/>
          <w:szCs w:val="24"/>
          <w:lang w:eastAsia="zh-CN"/>
        </w:rPr>
        <w:t>加快建设现代化“西部名市</w:t>
      </w:r>
      <w:r>
        <w:rPr>
          <w:rFonts w:hint="eastAsia" w:ascii="宋体" w:hAnsi="宋体" w:eastAsia="宋体" w:cs="宋体"/>
          <w:sz w:val="24"/>
          <w:szCs w:val="24"/>
          <w:lang w:val="en-US" w:eastAsia="zh-CN"/>
        </w:rPr>
        <w:t xml:space="preserve"> 丝路名都</w:t>
      </w:r>
      <w:r>
        <w:rPr>
          <w:rFonts w:hint="eastAsia" w:ascii="宋体" w:hAnsi="宋体" w:eastAsia="宋体" w:cs="宋体"/>
          <w:sz w:val="24"/>
          <w:szCs w:val="24"/>
          <w:lang w:eastAsia="zh-CN"/>
        </w:rPr>
        <w:t>”</w:t>
      </w:r>
      <w:r>
        <w:rPr>
          <w:rFonts w:hint="eastAsia" w:ascii="宋体" w:hAnsi="宋体" w:eastAsia="宋体" w:cs="宋体"/>
          <w:sz w:val="24"/>
          <w:szCs w:val="24"/>
        </w:rPr>
        <w:t>而不懈奋斗的时代精神，营造积极向上的文化氛围,推动我市文化体制改革深化发展，平等支持国有及民营文艺表演团体逐步适应市场发展，同时为各类文艺表演团体更好的追求社会效益提供有力支撑。</w:t>
      </w:r>
    </w:p>
    <w:p>
      <w:pPr>
        <w:spacing w:line="360" w:lineRule="auto"/>
        <w:ind w:firstLine="480" w:firstLineChars="200"/>
        <w:jc w:val="left"/>
        <w:outlineLvl w:val="9"/>
        <w:rPr>
          <w:rFonts w:hint="default" w:eastAsia="宋体"/>
          <w:lang w:val="en-US" w:eastAsia="zh-CN"/>
        </w:rPr>
      </w:pPr>
      <w:r>
        <w:rPr>
          <w:rFonts w:hint="eastAsia" w:hAnsi="宋体" w:eastAsia="宋体" w:cs="宋体"/>
          <w:sz w:val="24"/>
          <w:szCs w:val="24"/>
          <w:lang w:val="en-US" w:eastAsia="zh-CN"/>
        </w:rPr>
        <w:t>7</w:t>
      </w:r>
      <w:r>
        <w:rPr>
          <w:rFonts w:hint="eastAsia" w:ascii="宋体" w:hAnsi="宋体" w:eastAsia="宋体" w:cs="宋体"/>
          <w:sz w:val="24"/>
          <w:szCs w:val="24"/>
        </w:rPr>
        <w:t>、合同履行期限：（具体服务起止日期可随合同签订时间相应顺延）</w:t>
      </w:r>
    </w:p>
    <w:p>
      <w:pPr>
        <w:spacing w:line="360" w:lineRule="auto"/>
        <w:ind w:firstLine="480"/>
        <w:jc w:val="left"/>
        <w:rPr>
          <w:rFonts w:hint="eastAsia"/>
        </w:rPr>
      </w:pPr>
      <w:r>
        <w:rPr>
          <w:rFonts w:hint="eastAsia" w:ascii="宋体" w:hAnsi="宋体" w:eastAsia="宋体" w:cs="宋体"/>
          <w:b/>
          <w:bCs/>
          <w:sz w:val="24"/>
          <w:szCs w:val="24"/>
        </w:rPr>
        <w:t>项目性质：</w:t>
      </w:r>
      <w:r>
        <w:rPr>
          <w:rFonts w:hint="eastAsia" w:hAnsi="宋体" w:eastAsia="宋体" w:cs="宋体"/>
          <w:b/>
          <w:bCs/>
          <w:sz w:val="24"/>
          <w:szCs w:val="24"/>
          <w:lang w:val="en-US" w:eastAsia="zh-CN"/>
        </w:rPr>
        <w:t>本项目专门面向中小企业。</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二、响应供应商的资格要求：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spacing w:line="360" w:lineRule="auto"/>
        <w:ind w:firstLine="480" w:firstLineChars="200"/>
        <w:jc w:val="left"/>
        <w:rPr>
          <w:rFonts w:hint="eastAsia" w:ascii="宋体" w:hAnsi="宋体" w:eastAsia="宋体" w:cs="宋体"/>
          <w:sz w:val="24"/>
          <w:szCs w:val="24"/>
        </w:rPr>
      </w:pPr>
      <w:bookmarkStart w:id="17" w:name="OLE_LINK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《政府采购促进中小企业发展管办法》</w:t>
      </w:r>
      <w:bookmarkEnd w:id="17"/>
      <w:r>
        <w:rPr>
          <w:rFonts w:hint="eastAsia" w:ascii="宋体" w:hAnsi="宋体" w:eastAsia="宋体" w:cs="宋体"/>
          <w:sz w:val="24"/>
          <w:szCs w:val="24"/>
        </w:rPr>
        <w:t>（财库〔2020〕46号）；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《财政部、民政部、中国残疾人联合会关于促进残疾人就业政府采购政策的通知》（财库〔2017〕141号）；</w:t>
      </w:r>
    </w:p>
    <w:p>
      <w:pPr>
        <w:spacing w:line="360" w:lineRule="auto"/>
        <w:ind w:firstLine="480" w:firstLineChars="200"/>
        <w:jc w:val="left"/>
        <w:rPr>
          <w:rFonts w:hint="eastAsia" w:ascii="宋体" w:hAnsi="宋体" w:eastAsia="宋体" w:cs="宋体"/>
          <w:sz w:val="24"/>
          <w:szCs w:val="24"/>
        </w:rPr>
      </w:pPr>
      <w:bookmarkStart w:id="18" w:name="OLE_LINK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《财政部国家发展改革委关于印发(节能产品政府采购实施意见)的通知》(财库〔2004〕185号)；</w:t>
      </w:r>
    </w:p>
    <w:bookmarkEnd w:id="18"/>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《财政部环保总局关于环境标志产品政府采购实施的意见》(财库〔2006〕90号)；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《财政部 发展改革委 生态环境部 市场监管总局关于调整优化节能产品、环境标志产品政府采购执行机制的通知》（财库〔2019〕9号）；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《财政部 农业农村部 国家乡村振兴局关于运用政府采购政策支持乡村产业振兴的通知》（财库〔2021〕19号）；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《陕西省中小企业政府采购信用融资办法》〔陕财办采〔2018]23号)；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《陕西省财政厅关于加快推进我省中小企业政府采购信用融资工作的通知》（陕财办采〔2020〕15号）；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其他政府采购政策。</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若享受以上政策优惠的企业，提供相应声明函或品目清单范围内产品的有效认证证书。</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注：本项目不接受联合体投标。</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(1)具有独立承担民事责任能力的法人、其他组织或自然人，并出具合法有效的营业执照或事业单位法人证书等国家规定的相关证明，自然人参与的提供其身份证明；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(2)</w:t>
      </w:r>
      <w:r>
        <w:rPr>
          <w:rFonts w:hint="eastAsia" w:ascii="宋体" w:hAnsi="宋体" w:eastAsia="宋体" w:cs="宋体"/>
          <w:bCs/>
          <w:sz w:val="24"/>
          <w:szCs w:val="24"/>
          <w:u w:val="none"/>
        </w:rPr>
        <w:t>具有营业性演出许可证，且在有效期内；</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(3)财务状况报告：提供2022年度经审计的财务报告（至少包括资产负债表和利润表，成立时间至提交竞争性磋商响应文件截止时间不足一年的可提供成立后任意时段的资产负债表）或磋商前三个月内银行出具的资信证明，或信用担保机构出具的投标担保函（以上三种形式的资料提供任何一种即可）；</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(4)税收缴纳证明：提供竞争性磋商响应文件递交截止日前一年内已缴存的至少一个月的纳税证明或完税证明（提供增值税、企业所得税至少一种）。依法免税的供应商应提供相关文件证明；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(5)社会保障资金缴纳证明：提供竞争性磋商响应文件递交截止日前一年内已缴存的至少一个月的社会保障资金缴存单据或社保机构开具的社会保险参保缴费情况证明，依法不需要缴纳社会保障资金的单位应提供相关证明材料；</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(6)书面声明：参加本次政府采购活动前三年内在经营活动中没有重大违纪，以及未被列入失信被执行人、重大税收违法案件当事人名单、政府采购严重违法失信行为记录名单的书面声明。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bCs/>
          <w:sz w:val="24"/>
          <w:szCs w:val="24"/>
          <w:u w:val="none"/>
        </w:rPr>
        <w:t>(7)具有履行合同所必须的设备和专业技术能力的承诺及说明；</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(8)供应商应授权合法的人员参加投标，其中法定代表人直接参加的，须出具身份证，并与营业执照上信息一致；被授权代表参加的，须出具法定代表人授权书及被授权人身份证；（非法人单位的负责人均参照执行）</w:t>
      </w:r>
    </w:p>
    <w:p>
      <w:pPr>
        <w:spacing w:line="600" w:lineRule="exact"/>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(9) 供应商应在竞争性磋商文件发售期至竞争性磋商响应文件递交截止时间前未被列入“信用中国”网站(www.creditchina.gov.cn)“信用服务”中“失信被执行人及重大税收违法失信主体”（其中“失信被执行人”即中国执行信息公开网站“失信被执行人”）（提供网站截图并加盖投标人公章）；不得为中国政府采购网（www.ccgp.gov.cn）政府采购严重违法失信行为记录名单中被财政部门禁止参加政府采购活动的供应商（提供网站截图并加盖投标人公章）；。</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（10）单位负责人为同一人或者存在直接控股、管理关系的不同供应商，不得参加同一合同项下的政府采购活动。不接受联合体投标。</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备注：本项目不接受联合体磋商。</w:t>
      </w:r>
    </w:p>
    <w:p>
      <w:pPr>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三、采购文件获取方式：</w:t>
      </w:r>
      <w:bookmarkStart w:id="27" w:name="_GoBack"/>
      <w:bookmarkEnd w:id="27"/>
    </w:p>
    <w:p>
      <w:pPr>
        <w:spacing w:line="360" w:lineRule="auto"/>
        <w:ind w:firstLine="480" w:firstLineChars="200"/>
        <w:jc w:val="left"/>
        <w:rPr>
          <w:rFonts w:hint="default" w:hAnsi="宋体" w:cs="宋体"/>
          <w:color w:val="auto"/>
          <w:sz w:val="24"/>
          <w:szCs w:val="24"/>
          <w:highlight w:val="red"/>
          <w:lang w:val="en-US" w:eastAsia="zh-CN"/>
        </w:rPr>
      </w:pPr>
      <w:r>
        <w:rPr>
          <w:rFonts w:hint="eastAsia" w:ascii="宋体" w:hAnsi="宋体" w:eastAsia="宋体" w:cs="宋体"/>
          <w:color w:val="auto"/>
          <w:sz w:val="24"/>
          <w:szCs w:val="24"/>
        </w:rPr>
        <w:t>1、获取时间：</w:t>
      </w: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3年8月 1日-2023年8月7日</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每日上午09：00-1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0</w:t>
      </w:r>
      <w:r>
        <w:rPr>
          <w:rFonts w:hint="eastAsia" w:ascii="宋体" w:hAnsi="宋体" w:eastAsia="宋体" w:cs="宋体"/>
          <w:color w:val="auto"/>
          <w:sz w:val="24"/>
          <w:szCs w:val="24"/>
        </w:rPr>
        <w:t>0-17：00；（双休日及法定节假日除外）</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2、获取地点：沣西新城</w:t>
      </w:r>
      <w:r>
        <w:rPr>
          <w:rFonts w:hint="eastAsia" w:hAnsi="宋体" w:eastAsia="宋体" w:cs="宋体"/>
          <w:color w:val="auto"/>
          <w:sz w:val="24"/>
          <w:szCs w:val="24"/>
          <w:lang w:val="en-US" w:eastAsia="zh-CN"/>
        </w:rPr>
        <w:t>同德路</w:t>
      </w:r>
      <w:r>
        <w:rPr>
          <w:rFonts w:hint="eastAsia" w:ascii="宋体" w:hAnsi="宋体" w:eastAsia="宋体" w:cs="宋体"/>
          <w:color w:val="auto"/>
          <w:sz w:val="24"/>
          <w:szCs w:val="24"/>
        </w:rPr>
        <w:t>天兴大厦18层18-006室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3、方式：现场领取</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4、售价： 免费赠送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注：1、需根据《政府采购促进中小企业发展管理办法》（财库【2020】46）号规定，持单位介绍信/授权委托书原件及购买人身份证原件及复印件购买。</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2、请供应商按照陕西省财政厅关于政府采购供应商注册登记有关事项的通知中的要求，通过陕西省政府采购网（http://www.ccgp-shaanxi.gov.cn/）注册登记加入陕西省政府采购供应商库。</w:t>
      </w:r>
    </w:p>
    <w:p>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四、响应文件递交：</w:t>
      </w:r>
    </w:p>
    <w:p>
      <w:pPr>
        <w:spacing w:line="360" w:lineRule="auto"/>
        <w:ind w:firstLine="480" w:firstLineChars="200"/>
        <w:jc w:val="left"/>
        <w:rPr>
          <w:rFonts w:hint="default" w:hAnsi="宋体" w:cs="宋体"/>
          <w:color w:val="auto"/>
          <w:sz w:val="24"/>
          <w:szCs w:val="24"/>
          <w:highlight w:val="none"/>
          <w:lang w:val="en-US" w:eastAsia="zh-CN"/>
        </w:rPr>
      </w:pPr>
      <w:r>
        <w:rPr>
          <w:rFonts w:hint="eastAsia" w:ascii="宋体" w:hAnsi="宋体" w:eastAsia="宋体" w:cs="宋体"/>
          <w:color w:val="auto"/>
          <w:sz w:val="24"/>
          <w:szCs w:val="24"/>
        </w:rPr>
        <w:t xml:space="preserve">1、截止时间： </w:t>
      </w:r>
      <w:r>
        <w:rPr>
          <w:rFonts w:hint="eastAsia" w:ascii="宋体" w:hAnsi="宋体" w:eastAsia="宋体" w:cs="宋体"/>
          <w:color w:val="auto"/>
          <w:sz w:val="24"/>
          <w:szCs w:val="24"/>
          <w:highlight w:val="none"/>
        </w:rPr>
        <w:t xml:space="preserve"> 202</w:t>
      </w:r>
      <w:r>
        <w:rPr>
          <w:rFonts w:hint="eastAsia" w:hAnsi="宋体" w:cs="宋体"/>
          <w:color w:val="auto"/>
          <w:sz w:val="24"/>
          <w:szCs w:val="24"/>
          <w:highlight w:val="none"/>
          <w:lang w:val="en-US" w:eastAsia="zh-CN"/>
        </w:rPr>
        <w:t>3年8月11 日上午9：30分整</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2、地点</w:t>
      </w:r>
      <w:bookmarkStart w:id="19" w:name="_Toc2549"/>
      <w:bookmarkStart w:id="20" w:name="_Toc22127"/>
      <w:bookmarkStart w:id="21" w:name="_Toc18532"/>
      <w:bookmarkStart w:id="22" w:name="_Toc7817"/>
      <w:bookmarkStart w:id="23" w:name="_Toc3087"/>
      <w:bookmarkStart w:id="24" w:name="_Toc386032657"/>
      <w:bookmarkStart w:id="25" w:name="_Toc5731"/>
      <w:bookmarkStart w:id="26" w:name="_Toc389582034"/>
      <w:r>
        <w:rPr>
          <w:rFonts w:hint="eastAsia" w:ascii="宋体" w:hAnsi="宋体" w:eastAsia="宋体" w:cs="宋体"/>
          <w:sz w:val="24"/>
          <w:szCs w:val="24"/>
        </w:rPr>
        <w:t>：沣西新城</w:t>
      </w:r>
      <w:r>
        <w:rPr>
          <w:rFonts w:hint="eastAsia" w:ascii="宋体" w:hAnsi="宋体" w:eastAsia="宋体" w:cs="宋体"/>
          <w:sz w:val="24"/>
          <w:szCs w:val="24"/>
          <w:lang w:val="en-US" w:eastAsia="zh-CN"/>
        </w:rPr>
        <w:t>同德路</w:t>
      </w:r>
      <w:r>
        <w:rPr>
          <w:rFonts w:hint="eastAsia" w:ascii="宋体" w:hAnsi="宋体" w:eastAsia="宋体" w:cs="宋体"/>
          <w:sz w:val="24"/>
          <w:szCs w:val="24"/>
        </w:rPr>
        <w:t>天兴大厦18层18-006室</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五、公告期限</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pPr>
        <w:spacing w:line="360" w:lineRule="auto"/>
        <w:jc w:val="left"/>
        <w:outlineLvl w:val="9"/>
        <w:rPr>
          <w:rFonts w:hint="eastAsia" w:ascii="宋体" w:hAnsi="宋体" w:eastAsia="宋体" w:cs="宋体"/>
          <w:sz w:val="24"/>
          <w:szCs w:val="24"/>
        </w:rPr>
      </w:pPr>
      <w:r>
        <w:rPr>
          <w:rFonts w:hint="eastAsia" w:ascii="宋体" w:hAnsi="宋体" w:eastAsia="宋体" w:cs="宋体"/>
          <w:sz w:val="24"/>
          <w:szCs w:val="24"/>
        </w:rPr>
        <w:t xml:space="preserve">六、对本次采购提出询问，请按以下方式联系。 </w:t>
      </w:r>
    </w:p>
    <w:bookmarkEnd w:id="19"/>
    <w:bookmarkEnd w:id="20"/>
    <w:bookmarkEnd w:id="21"/>
    <w:bookmarkEnd w:id="22"/>
    <w:bookmarkEnd w:id="23"/>
    <w:bookmarkEnd w:id="24"/>
    <w:bookmarkEnd w:id="25"/>
    <w:bookmarkEnd w:id="26"/>
    <w:p>
      <w:p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1、采购人信息：咸阳市文化和旅游局</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地址：咸阳市经电南路1号</w:t>
      </w:r>
    </w:p>
    <w:p>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hAnsi="宋体" w:cs="宋体"/>
          <w:color w:val="auto"/>
          <w:sz w:val="24"/>
          <w:szCs w:val="24"/>
          <w:lang w:val="en-US" w:eastAsia="zh-CN"/>
        </w:rPr>
        <w:t>文旅局经办</w:t>
      </w:r>
    </w:p>
    <w:p>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hAnsi="宋体" w:cs="宋体"/>
          <w:color w:val="auto"/>
          <w:sz w:val="24"/>
          <w:szCs w:val="24"/>
          <w:lang w:val="en-US" w:eastAsia="zh-CN"/>
        </w:rPr>
        <w:t>029-33321381</w:t>
      </w:r>
    </w:p>
    <w:p>
      <w:p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2、项目联系方式</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程圆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电话：029-88680</w:t>
      </w:r>
      <w:r>
        <w:rPr>
          <w:rFonts w:hint="eastAsia" w:hAnsi="宋体" w:cs="宋体"/>
          <w:sz w:val="24"/>
          <w:szCs w:val="24"/>
          <w:lang w:val="en-US" w:eastAsia="zh-CN"/>
        </w:rPr>
        <w:t>25</w:t>
      </w:r>
      <w:r>
        <w:rPr>
          <w:rFonts w:hint="eastAsia" w:ascii="宋体" w:hAnsi="宋体" w:eastAsia="宋体" w:cs="宋体"/>
          <w:sz w:val="24"/>
          <w:szCs w:val="24"/>
        </w:rPr>
        <w:t xml:space="preserve">5 </w:t>
      </w:r>
    </w:p>
    <w:p>
      <w:pPr>
        <w:numPr>
          <w:ilvl w:val="0"/>
          <w:numId w:val="2"/>
        </w:numPr>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采购代理机构信息：</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华地众信工程项目管理有限公司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联系地址：沣西新城天兴大厦18层18-006室</w:t>
      </w:r>
    </w:p>
    <w:bookmarkEnd w:id="11"/>
    <w:bookmarkEnd w:id="12"/>
    <w:bookmarkEnd w:id="13"/>
    <w:bookmarkEnd w:id="14"/>
    <w:bookmarkEnd w:id="15"/>
    <w:bookmarkEnd w:id="16"/>
    <w:p>
      <w:pPr>
        <w:jc w:val="right"/>
        <w:rPr>
          <w:rFonts w:hint="default" w:eastAsia="宋体"/>
          <w:lang w:val="en-US" w:eastAsia="zh-CN"/>
        </w:rPr>
      </w:pPr>
      <w:r>
        <w:rPr>
          <w:rFonts w:hint="eastAsia"/>
          <w:lang w:val="en-US" w:eastAsia="zh-CN"/>
        </w:rPr>
        <w:t>2023年7月24日</w:t>
      </w: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40535"/>
    <w:multiLevelType w:val="singleLevel"/>
    <w:tmpl w:val="C1F40535"/>
    <w:lvl w:ilvl="0" w:tentative="0">
      <w:start w:val="3"/>
      <w:numFmt w:val="decimal"/>
      <w:suff w:val="nothing"/>
      <w:lvlText w:val="%1、"/>
      <w:lvlJc w:val="left"/>
    </w:lvl>
  </w:abstractNum>
  <w:abstractNum w:abstractNumId="1">
    <w:nsid w:val="22850B74"/>
    <w:multiLevelType w:val="singleLevel"/>
    <w:tmpl w:val="22850B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jBlY2I3OWRhMjc1ZDE2MThjMDQxZDMyZTkzOWIifQ=="/>
  </w:docVars>
  <w:rsids>
    <w:rsidRoot w:val="6FC30BE7"/>
    <w:rsid w:val="512255E2"/>
    <w:rsid w:val="67523E91"/>
    <w:rsid w:val="6FC3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paragraph" w:styleId="5">
    <w:name w:val="Body Text"/>
    <w:basedOn w:val="1"/>
    <w:next w:val="1"/>
    <w:qFormat/>
    <w:uiPriority w:val="0"/>
    <w:pPr>
      <w:spacing w:after="120" w:afterLines="0"/>
    </w:pPr>
    <w:rPr>
      <w:rFonts w:ascii="Times New Roman"/>
      <w:kern w:val="2"/>
      <w:sz w:val="21"/>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7">
    <w:name w:val="toc 1"/>
    <w:basedOn w:val="1"/>
    <w:next w:val="1"/>
    <w:unhideWhenUsed/>
    <w:qFormat/>
    <w:uiPriority w:val="39"/>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2023-07-31T01:22:00Z</dcterms:created>
  <dc:creator>sss </dc:creator>
  <cp:lastModifiedBy>sss </cp:lastModifiedBy>
  <dcterms:modified xsi:type="dcterms:W3CDTF">2023-07-31T01:26:06Z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6949D28837BE42F18B7251B30E9BBADE_11</vt:lpwstr>
  </property>
</Properties>
</file>