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b/>
          <w:bCs/>
          <w:color w:val="0A82E5"/>
          <w:sz w:val="28"/>
          <w:szCs w:val="28"/>
        </w:rPr>
      </w:pPr>
      <w:bookmarkStart w:id="0" w:name="_GoBack"/>
      <w:r>
        <w:rPr>
          <w:rFonts w:ascii="宋体" w:hAnsi="宋体" w:eastAsia="宋体" w:cs="宋体"/>
          <w:b/>
          <w:bCs/>
          <w:color w:val="0A82E5"/>
          <w:kern w:val="0"/>
          <w:sz w:val="28"/>
          <w:szCs w:val="28"/>
          <w:bdr w:val="none" w:color="auto" w:sz="0" w:space="0"/>
          <w:lang w:val="en-US" w:eastAsia="zh-CN" w:bidi="ar"/>
        </w:rPr>
        <w:t>太白县教育体育局太白县鹦鸽中学、鹦鸽小学和桃川小学操场改造项目招标公告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太白县鹦鸽中学、鹦鸽小学和桃川小学操场改造项目</w:t>
      </w:r>
      <w:r>
        <w:rPr>
          <w:rFonts w:hint="eastAsia" w:ascii="微软雅黑" w:hAnsi="微软雅黑" w:eastAsia="微软雅黑" w:cs="微软雅黑"/>
          <w:i w:val="0"/>
          <w:iCs w:val="0"/>
          <w:caps w:val="0"/>
          <w:color w:val="333333"/>
          <w:spacing w:val="0"/>
          <w:sz w:val="16"/>
          <w:szCs w:val="16"/>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全国公共资源交易平台（陕西省·宝鸡市）】（http://bj.sxggzyjy.cn）</w:t>
      </w:r>
      <w:r>
        <w:rPr>
          <w:rFonts w:hint="eastAsia" w:ascii="微软雅黑" w:hAnsi="微软雅黑" w:eastAsia="微软雅黑" w:cs="微软雅黑"/>
          <w:i w:val="0"/>
          <w:iCs w:val="0"/>
          <w:caps w:val="0"/>
          <w:color w:val="333333"/>
          <w:spacing w:val="0"/>
          <w:sz w:val="16"/>
          <w:szCs w:val="16"/>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2023年09月20日 09时00分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项目编号：SXBGR招2023-016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项目名称：太白县鹦鸽中学、鹦鸽小学和桃川小学操场改造项目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预算金额：3,200,000.00元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合同包1(太白县鹦鸽中学、鹦鸽小学和桃川小学操场改造项目):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合同包预算金额：3,200,000.00元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合同包最高限价：3,195,991.38元</w:t>
      </w:r>
    </w:p>
    <w:tbl>
      <w:tblPr>
        <w:tblW w:w="89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3"/>
        <w:gridCol w:w="2000"/>
        <w:gridCol w:w="1977"/>
        <w:gridCol w:w="715"/>
        <w:gridCol w:w="1358"/>
        <w:gridCol w:w="1152"/>
        <w:gridCol w:w="115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99" w:hRule="atLeast"/>
          <w:tblHeader/>
        </w:trPr>
        <w:tc>
          <w:tcPr>
            <w:tcW w:w="58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2165"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215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73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1451"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91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91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9"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其他建筑物、构筑物修缮</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工程</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3,200,000.00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3,195,991.38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二、申请人的资格要求：</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合同包1(太白县鹦鸽中学、鹦鸽小学和桃川小学操场改造项目)落实政府采购政策需满足的资格要求如下: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（1）《财政部 国家发展改革委关于印发〈节能产品政府采购实施意见〉的通知》（财库〔2004〕185号）；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（2）《国务院办公厅关于建立政府强制采购节能产品制度的通知》（国办发〔2007〕51号）；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（3）《财政部环保总局关于环境标志产品政府采购实施的意见》（财库〔2006〕90号）；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（4）《政府采购促进中小企业发展管理办法》（财库〔2020〕46号）；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（10）《财政部关于进一步加大政府采购支持中小企业力度的通知》（财库〔2022〕19号）；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（11）其他需要落实的政府采购政策。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合同包1(太白县鹦鸽中学、鹦鸽小学和桃川小学操场改造项目)特定资格要求如下: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1.具有独立承担民事责任能力的法人、其他组织或自然人，并出具合法有效的统一社会信用代码的营业执照或事业单位法人证书等国家规定的相关证明，自然人参与的提供其身份证明。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2.供应商应授权合法的人员参加投标全过程，其中法定代表人直接参加投标的，须出具法人身份证，并与营业执照上信息一致；法定代表人授权代表参加投标的，须出具法定代表人授权书及授权代表身份证；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3.供应商应具备建设行政主管部门颁发的建筑工程施工总承包三级（含三级）及以上企业资质，并具备合法有效的安全生产许可证；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供应商拟派项目经理须具备建筑工程专业二级建造师及以上资格，具有有效的安全生产考核合格证书，且未担任其他在建工程项目的项目经理（提供无在建项目承诺书），并提供2022年9月至2023年8月在本单位缴纳的社保证明文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5.参加政府采购活动前3年内，在经营活动中没有重大违法记录的书面声明；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投标人不得为“信用中国”网站（www.creditchina.gov.cn）中列入失信被执行人和重大税收违法失信主体的供应商，不得为中国政府采购网（www.ccgp.gov.cn）政府采购严重违法失信行为记录名单中被财政部门禁止参加政府采购活动的供应商（提供查询结果网页截图并加盖投标人公章）；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财务状况：提供2022年度财务审计报告（至少包括资产负债表、利润表，成立时间至提交响应文件截止时间不足一年的可提供成立后任意时段的资产负债表），或其基本存款账户开户银行出具近三个月内的资信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8.完税证明：提供2022年8月至今已缴纳的连续六个月的纳税证明或完税证明(依法免税的单位应提供相关证明材料)；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9.社保缴纳情况：提供2022年8月至今已缴存的连续六个月的社会保障资金缴存单据或社保机构开具的社会保险参保缴费情况证明(依法不需要缴纳社会保障资金的单位应提供相关证明材料)；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10.提供具有履行合同所必需的设备和专业技术能力的承诺函；</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11.供应商单位负责人为同一人或者存在直接控股、管理关系的，不得参加同一合同项下的政府采购活动（提供书面承诺）；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12.本项目专门面向中小企业采购，投标人须提供中小企业声明函（如有虚假，将依法承担相应责任）；</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13.本项目不接受联合体投标。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2023年08月31日 至 2023年09月06日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全国公共资源交易平台（陕西省·宝鸡市）】（http://bj.sxggzyjy.cn）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2023年09月20日 09时00分00秒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宝鸡市公共资源交易中心五楼第11开标室（不见面开标室席位1）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开标地点：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宝鸡市公共资源交易中心五楼第11开标室（不见面开标室席位1）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5</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宋体" w:hAnsi="宋体" w:eastAsia="宋体" w:cs="宋体"/>
          <w:i w:val="0"/>
          <w:iCs w:val="0"/>
          <w:caps w:val="0"/>
          <w:color w:val="0A82E5"/>
          <w:spacing w:val="0"/>
          <w:sz w:val="16"/>
          <w:szCs w:val="16"/>
          <w:bdr w:val="none" w:color="auto" w:sz="0" w:space="0"/>
          <w:shd w:val="clear" w:fill="FFFFFF"/>
        </w:rPr>
        <w:t>1、请供应商按照陕西省财政厅关于政府采购供应商注册登记有关事项的通知中的要求，通过《陕西省政府采购网》注册登记加入陕西省政府采购供应商库并及时办理CA数字证书（陕西CA锁）；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宋体" w:hAnsi="宋体" w:eastAsia="宋体" w:cs="宋体"/>
          <w:i w:val="0"/>
          <w:iCs w:val="0"/>
          <w:caps w:val="0"/>
          <w:color w:val="0A82E5"/>
          <w:spacing w:val="0"/>
          <w:sz w:val="16"/>
          <w:szCs w:val="16"/>
          <w:bdr w:val="none" w:color="auto" w:sz="0" w:space="0"/>
          <w:shd w:val="clear" w:fill="FFFFFF"/>
        </w:rPr>
        <w:t>2、本项目有意向供应商使用捆绑CA证书在【全国公共资源交易平台（陕西省·宝鸡市）宝鸡市公共资源交易中心】〖首页〉电子交易平台〉陕西政府采购交易系统〉企业端〗进行登录，登录后选择“交易乙方”身份在〖招标公告/出让公告〗模块中选择本项目点击“我要投标”进行项目确认，并在招标文件发售截止时间前下载招标文件，逾期下载通道将关闭，未及时下载招标文件导致的任何后果请供应商自行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宋体" w:hAnsi="宋体" w:eastAsia="宋体" w:cs="宋体"/>
          <w:i w:val="0"/>
          <w:iCs w:val="0"/>
          <w:caps w:val="0"/>
          <w:color w:val="0A82E5"/>
          <w:spacing w:val="0"/>
          <w:sz w:val="16"/>
          <w:szCs w:val="16"/>
          <w:bdr w:val="none" w:color="auto" w:sz="0" w:space="0"/>
          <w:shd w:val="clear" w:fill="FFFFFF"/>
        </w:rPr>
        <w:t>3.供应商在网上填写的单位信息（单位名称、营业执照相关信息）应与招标文件要求及后期上传的电子投标文件中的相关信息一致，否则造成资格审查不通过的后果供应商自负；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宋体" w:hAnsi="宋体" w:eastAsia="宋体" w:cs="宋体"/>
          <w:i w:val="0"/>
          <w:iCs w:val="0"/>
          <w:caps w:val="0"/>
          <w:color w:val="0A82E5"/>
          <w:spacing w:val="0"/>
          <w:sz w:val="16"/>
          <w:szCs w:val="16"/>
          <w:bdr w:val="none" w:color="auto" w:sz="0" w:space="0"/>
          <w:shd w:val="clear" w:fill="FFFFFF"/>
        </w:rPr>
        <w:t>4、未完成网上投标或未在规定时间内在平台上下载电子招标文件的，导致无法完成后续流程的责任自负；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宋体" w:hAnsi="宋体" w:eastAsia="宋体" w:cs="宋体"/>
          <w:i w:val="0"/>
          <w:iCs w:val="0"/>
          <w:caps w:val="0"/>
          <w:color w:val="0A82E5"/>
          <w:spacing w:val="0"/>
          <w:sz w:val="16"/>
          <w:szCs w:val="16"/>
          <w:bdr w:val="none" w:color="auto" w:sz="0" w:space="0"/>
          <w:shd w:val="clear" w:fill="FFFFFF"/>
        </w:rPr>
        <w:t>5、本项目采用不见面开标方式，各供应商可登录【全国公共资源交易平台（陕西省·宝鸡市）宝鸡市公共资源交易中心】下载《政府采购电子标书制作工具》、《政府采购投标单位操作手册》和《宝鸡市不见面大厅供应商操作手册》,按照流程制作电子标书并在投标截止时间前上传电子投标文件。为了保证远程不见面开标顺利进行，供应商需使用配备相关设备的电脑提前一小时登录网络开标大厅进行线上签到。因供应商自身设施故障或自身原因导致无法完成投标的，由供应商自行承担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宋体" w:hAnsi="宋体" w:eastAsia="宋体" w:cs="宋体"/>
          <w:i w:val="0"/>
          <w:iCs w:val="0"/>
          <w:caps w:val="0"/>
          <w:color w:val="0A82E5"/>
          <w:spacing w:val="0"/>
          <w:sz w:val="16"/>
          <w:szCs w:val="16"/>
          <w:bdr w:val="none" w:color="auto" w:sz="0" w:space="0"/>
          <w:shd w:val="clear" w:fill="FFFFFF"/>
        </w:rPr>
        <w:t>6、本次公开招标公告同时在《陕西省政府采购网》、《宝鸡市公共资源交易中心网》发布；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太白县教育体育局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陕西省宝鸡市太白县北大街17号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13108289280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陕西博格瑞工程造价咨询有限公司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宝鸡市渭滨区公园华府东区二号楼1单元903</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15353002081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李工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15353002081</w:t>
      </w:r>
    </w:p>
    <w:p>
      <w:pPr>
        <w:keepNext w:val="0"/>
        <w:keepLines w:val="0"/>
        <w:widowControl/>
        <w:suppressLineNumbers w:val="0"/>
        <w:wordWrap w:val="0"/>
        <w:spacing w:line="384" w:lineRule="atLeast"/>
        <w:jc w:val="both"/>
        <w:rPr>
          <w:rFonts w:hint="eastAsia" w:ascii="微软雅黑" w:hAnsi="微软雅黑" w:eastAsia="微软雅黑" w:cs="微软雅黑"/>
          <w:sz w:val="16"/>
          <w:szCs w:val="1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M2M0YzU4YmQ5ZjM2M2FiM2JmMWU4ZTAzMDIwZTUifQ=="/>
  </w:docVars>
  <w:rsids>
    <w:rsidRoot w:val="00000000"/>
    <w:rsid w:val="01734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2023-08-30T09:03:00Z</dcterms:created>
  <dc:creator>S&amp;Y</dc:creator>
  <cp:lastModifiedBy>阿啾咪。</cp:lastModifiedBy>
  <dcterms:modified xsi:type="dcterms:W3CDTF">2023-08-30T09:03:19Z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D68A628304C04D8787F61C7F51BB5795_12</vt:lpwstr>
  </property>
</Properties>
</file>