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center"/>
        <w:outlineLvl w:val="9"/>
        <w:rPr>
          <w:rStyle w:val="6"/>
          <w:rFonts w:hint="eastAsia" w:ascii="宋体" w:hAnsi="宋体" w:eastAsia="宋体" w:cs="宋体"/>
          <w:b/>
          <w:bCs/>
          <w:i w:val="0"/>
          <w:iCs w:val="0"/>
          <w:caps w:val="0"/>
          <w:color w:val="auto"/>
          <w:spacing w:val="0"/>
          <w:sz w:val="28"/>
          <w:szCs w:val="28"/>
          <w:shd w:val="clear" w:color="auto" w:fill="FFFFFF"/>
        </w:rPr>
      </w:pPr>
      <w:r>
        <w:rPr>
          <w:rStyle w:val="6"/>
          <w:rFonts w:hint="eastAsia" w:ascii="宋体" w:hAnsi="宋体" w:eastAsia="宋体" w:cs="宋体"/>
          <w:b/>
          <w:bCs/>
          <w:i w:val="0"/>
          <w:iCs w:val="0"/>
          <w:caps w:val="0"/>
          <w:color w:val="auto"/>
          <w:spacing w:val="0"/>
          <w:sz w:val="28"/>
          <w:szCs w:val="28"/>
          <w:shd w:val="clear" w:color="auto" w:fill="FFFFFF"/>
          <w:lang w:val="en-US" w:eastAsia="zh-CN"/>
        </w:rPr>
        <w:t>岐山县2023年农村人居环境设施采购项目招标公告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36" w:lineRule="auto"/>
        <w:ind w:left="0" w:right="0"/>
        <w:jc w:val="left"/>
        <w:textAlignment w:val="auto"/>
        <w:outlineLvl w:val="9"/>
        <w:rPr>
          <w:rFonts w:hint="eastAsia" w:ascii="宋体" w:hAnsi="宋体" w:eastAsia="宋体" w:cs="宋体"/>
          <w:b w:val="0"/>
          <w:bCs w:val="0"/>
          <w:color w:val="auto"/>
          <w:sz w:val="24"/>
          <w:szCs w:val="24"/>
        </w:rPr>
      </w:pPr>
      <w:r>
        <w:rPr>
          <w:rStyle w:val="6"/>
          <w:rFonts w:hint="eastAsia" w:ascii="宋体" w:hAnsi="宋体" w:eastAsia="宋体" w:cs="宋体"/>
          <w:b/>
          <w:bCs/>
          <w:i w:val="0"/>
          <w:iCs w:val="0"/>
          <w:caps w:val="0"/>
          <w:color w:val="auto"/>
          <w:spacing w:val="0"/>
          <w:sz w:val="24"/>
          <w:szCs w:val="24"/>
          <w:shd w:val="clear" w:color="auto" w:fill="FFFFFF"/>
        </w:rPr>
        <w:t>项目概况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36" w:lineRule="auto"/>
        <w:ind w:left="0" w:right="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shd w:val="clear" w:color="auto" w:fill="FFFFFF"/>
          <w:lang w:eastAsia="zh-CN"/>
        </w:rPr>
        <w:t>岐山县2023年农村人居环境设施采购项目</w:t>
      </w:r>
      <w:r>
        <w:rPr>
          <w:rFonts w:hint="eastAsia" w:ascii="宋体" w:hAnsi="宋体" w:eastAsia="宋体" w:cs="宋体"/>
          <w:i w:val="0"/>
          <w:iCs w:val="0"/>
          <w:caps w:val="0"/>
          <w:color w:val="auto"/>
          <w:spacing w:val="0"/>
          <w:sz w:val="24"/>
          <w:szCs w:val="24"/>
          <w:shd w:val="clear" w:color="auto" w:fill="FFFFFF"/>
        </w:rPr>
        <w:t>招标项目的潜在</w:t>
      </w:r>
      <w:r>
        <w:rPr>
          <w:rFonts w:hint="eastAsia" w:ascii="宋体" w:hAnsi="宋体" w:eastAsia="宋体" w:cs="宋体"/>
          <w:i w:val="0"/>
          <w:iCs w:val="0"/>
          <w:caps w:val="0"/>
          <w:color w:val="auto"/>
          <w:spacing w:val="0"/>
          <w:sz w:val="24"/>
          <w:szCs w:val="24"/>
          <w:shd w:val="clear" w:color="auto" w:fill="FFFFFF"/>
          <w:lang w:eastAsia="zh-CN"/>
        </w:rPr>
        <w:t>供应商</w:t>
      </w:r>
      <w:r>
        <w:rPr>
          <w:rFonts w:hint="eastAsia" w:ascii="宋体" w:hAnsi="宋体" w:eastAsia="宋体" w:cs="宋体"/>
          <w:i w:val="0"/>
          <w:iCs w:val="0"/>
          <w:caps w:val="0"/>
          <w:color w:val="auto"/>
          <w:spacing w:val="0"/>
          <w:sz w:val="24"/>
          <w:szCs w:val="24"/>
          <w:shd w:val="clear" w:color="auto" w:fill="FFFFFF"/>
        </w:rPr>
        <w:t>应在</w:t>
      </w:r>
      <w:r>
        <w:rPr>
          <w:rFonts w:hint="eastAsia" w:ascii="宋体" w:hAnsi="宋体" w:eastAsia="宋体" w:cs="宋体"/>
          <w:i w:val="0"/>
          <w:iCs w:val="0"/>
          <w:caps w:val="0"/>
          <w:color w:val="auto"/>
          <w:spacing w:val="0"/>
          <w:sz w:val="24"/>
          <w:szCs w:val="24"/>
          <w:shd w:val="clear" w:color="auto" w:fill="FFFFFF"/>
          <w:lang w:eastAsia="zh-CN"/>
        </w:rPr>
        <w:t>全国公共资源交易平台（陕西省·宝鸡市）公共资源交易中心</w:t>
      </w:r>
      <w:r>
        <w:rPr>
          <w:rFonts w:hint="eastAsia" w:ascii="宋体" w:hAnsi="宋体" w:eastAsia="宋体" w:cs="宋体"/>
          <w:i w:val="0"/>
          <w:iCs w:val="0"/>
          <w:caps w:val="0"/>
          <w:color w:val="auto"/>
          <w:spacing w:val="0"/>
          <w:sz w:val="24"/>
          <w:szCs w:val="24"/>
          <w:shd w:val="clear" w:color="auto" w:fill="FFFFFF"/>
        </w:rPr>
        <w:t>获取招标文件，</w:t>
      </w:r>
      <w:r>
        <w:rPr>
          <w:rFonts w:hint="eastAsia" w:ascii="宋体" w:hAnsi="宋体" w:eastAsia="宋体" w:cs="宋体"/>
          <w:i w:val="0"/>
          <w:iCs w:val="0"/>
          <w:caps w:val="0"/>
          <w:color w:val="auto"/>
          <w:spacing w:val="0"/>
          <w:sz w:val="24"/>
          <w:szCs w:val="24"/>
          <w:highlight w:val="none"/>
          <w:shd w:val="clear" w:color="auto" w:fill="FFFFFF"/>
        </w:rPr>
        <w:t>并于</w:t>
      </w:r>
      <w:r>
        <w:rPr>
          <w:rFonts w:hint="eastAsia" w:ascii="宋体" w:hAnsi="宋体" w:eastAsia="宋体" w:cs="宋体"/>
          <w:i w:val="0"/>
          <w:iCs w:val="0"/>
          <w:caps w:val="0"/>
          <w:color w:val="auto"/>
          <w:spacing w:val="0"/>
          <w:sz w:val="24"/>
          <w:szCs w:val="24"/>
          <w:highlight w:val="none"/>
          <w:shd w:val="clear" w:color="auto" w:fill="FFFFFF"/>
          <w:lang w:eastAsia="zh-CN"/>
        </w:rPr>
        <w:t>2023年10月08日09时00分</w:t>
      </w:r>
      <w:r>
        <w:rPr>
          <w:rFonts w:hint="eastAsia" w:ascii="宋体" w:hAnsi="宋体" w:eastAsia="宋体" w:cs="宋体"/>
          <w:i w:val="0"/>
          <w:iCs w:val="0"/>
          <w:caps w:val="0"/>
          <w:color w:val="auto"/>
          <w:spacing w:val="0"/>
          <w:sz w:val="24"/>
          <w:szCs w:val="24"/>
          <w:highlight w:val="none"/>
          <w:shd w:val="clear" w:color="auto" w:fill="FFFFFF"/>
        </w:rPr>
        <w:t>（北京时间）前递交投标文件。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highlight w:val="none"/>
        </w:rPr>
      </w:pPr>
      <w:r>
        <w:rPr>
          <w:rStyle w:val="6"/>
          <w:rFonts w:hint="eastAsia" w:ascii="宋体" w:hAnsi="宋体" w:eastAsia="宋体" w:cs="宋体"/>
          <w:b/>
          <w:bCs/>
          <w:i w:val="0"/>
          <w:iCs w:val="0"/>
          <w:caps w:val="0"/>
          <w:color w:val="auto"/>
          <w:spacing w:val="0"/>
          <w:sz w:val="24"/>
          <w:szCs w:val="24"/>
          <w:highlight w:val="none"/>
          <w:shd w:val="clear" w:color="auto" w:fill="FFFFFF"/>
        </w:rPr>
        <w:t>一、项目基本情况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i w:val="0"/>
          <w:iCs w:val="0"/>
          <w:caps w:val="0"/>
          <w:color w:val="auto"/>
          <w:spacing w:val="0"/>
          <w:sz w:val="24"/>
          <w:szCs w:val="24"/>
          <w:shd w:val="clear" w:color="auto" w:fill="FFFFFF"/>
          <w:lang w:eastAsia="zh-CN"/>
        </w:rPr>
        <w:t>RH招字【BJ20230806】号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eastAsia="宋体" w:cs="宋体"/>
          <w:i w:val="0"/>
          <w:iCs w:val="0"/>
          <w:caps w:val="0"/>
          <w:color w:val="auto"/>
          <w:spacing w:val="0"/>
          <w:sz w:val="24"/>
          <w:szCs w:val="24"/>
          <w:shd w:val="clear" w:color="auto" w:fill="FFFFFF"/>
          <w:lang w:eastAsia="zh-CN"/>
        </w:rPr>
        <w:t>岐山县2023年农村人居环境设施采购项目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采购方式：公开招标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eastAsia="zh-CN"/>
        </w:rPr>
        <w:t>1500000.00</w:t>
      </w:r>
      <w:r>
        <w:rPr>
          <w:rFonts w:hint="eastAsia" w:ascii="宋体" w:hAnsi="宋体" w:eastAsia="宋体" w:cs="宋体"/>
          <w:i w:val="0"/>
          <w:iCs w:val="0"/>
          <w:caps w:val="0"/>
          <w:color w:val="auto"/>
          <w:spacing w:val="0"/>
          <w:sz w:val="24"/>
          <w:szCs w:val="24"/>
          <w:shd w:val="clear" w:color="auto" w:fill="FFFFFF"/>
        </w:rPr>
        <w:t>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val="en-US" w:eastAsia="zh-CN"/>
        </w:rPr>
        <w:t>岐山县2023年农村人居环境设施采购项目</w:t>
      </w:r>
      <w:r>
        <w:rPr>
          <w:rFonts w:hint="eastAsia" w:ascii="宋体" w:hAnsi="宋体" w:eastAsia="宋体" w:cs="宋体"/>
          <w:i w:val="0"/>
          <w:iCs w:val="0"/>
          <w:caps w:val="0"/>
          <w:color w:val="auto"/>
          <w:spacing w:val="0"/>
          <w:sz w:val="24"/>
          <w:szCs w:val="24"/>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1500</w:t>
      </w:r>
      <w:r>
        <w:rPr>
          <w:rFonts w:hint="eastAsia" w:ascii="宋体" w:hAnsi="宋体" w:eastAsia="宋体" w:cs="宋体"/>
          <w:i w:val="0"/>
          <w:iCs w:val="0"/>
          <w:caps w:val="0"/>
          <w:color w:val="auto"/>
          <w:spacing w:val="0"/>
          <w:sz w:val="24"/>
          <w:szCs w:val="24"/>
          <w:highlight w:val="none"/>
          <w:shd w:val="clear" w:color="auto" w:fill="FFFFFF"/>
        </w:rPr>
        <w:t>000.00元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合同包最高限价：</w:t>
      </w:r>
      <w:r>
        <w:rPr>
          <w:rFonts w:hint="eastAsia" w:ascii="宋体" w:hAnsi="宋体" w:eastAsia="宋体" w:cs="宋体"/>
          <w:i w:val="0"/>
          <w:iCs w:val="0"/>
          <w:caps w:val="0"/>
          <w:color w:val="auto"/>
          <w:spacing w:val="0"/>
          <w:sz w:val="24"/>
          <w:szCs w:val="24"/>
          <w:highlight w:val="none"/>
          <w:shd w:val="clear" w:color="auto" w:fill="FFFFFF"/>
          <w:lang w:val="en-US" w:eastAsia="zh-CN"/>
        </w:rPr>
        <w:t>1468000.00</w:t>
      </w:r>
      <w:r>
        <w:rPr>
          <w:rFonts w:hint="eastAsia" w:ascii="宋体" w:hAnsi="宋体" w:eastAsia="宋体" w:cs="宋体"/>
          <w:i w:val="0"/>
          <w:iCs w:val="0"/>
          <w:caps w:val="0"/>
          <w:color w:val="auto"/>
          <w:spacing w:val="0"/>
          <w:sz w:val="24"/>
          <w:szCs w:val="24"/>
          <w:highlight w:val="none"/>
          <w:shd w:val="clear" w:color="auto" w:fill="FFFFFF"/>
        </w:rPr>
        <w:t>元</w:t>
      </w:r>
    </w:p>
    <w:tbl>
      <w:tblPr>
        <w:tblStyle w:val="4"/>
        <w:tblW w:w="4995"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4"/>
        <w:gridCol w:w="1309"/>
        <w:gridCol w:w="1288"/>
        <w:gridCol w:w="1042"/>
        <w:gridCol w:w="1267"/>
        <w:gridCol w:w="1337"/>
        <w:gridCol w:w="13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54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7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75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61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74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78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7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4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7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其他农业和林业机械</w:t>
            </w:r>
          </w:p>
        </w:tc>
        <w:tc>
          <w:tcPr>
            <w:tcW w:w="75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2023年农村人居环境设施采购</w:t>
            </w:r>
          </w:p>
        </w:tc>
        <w:tc>
          <w:tcPr>
            <w:tcW w:w="61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1(批)</w:t>
            </w:r>
          </w:p>
        </w:tc>
        <w:tc>
          <w:tcPr>
            <w:tcW w:w="74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78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1500</w:t>
            </w:r>
            <w:r>
              <w:rPr>
                <w:rFonts w:hint="eastAsia" w:ascii="宋体" w:hAnsi="宋体" w:eastAsia="宋体" w:cs="宋体"/>
                <w:i w:val="0"/>
                <w:iCs w:val="0"/>
                <w:caps w:val="0"/>
                <w:color w:val="auto"/>
                <w:spacing w:val="0"/>
                <w:sz w:val="24"/>
                <w:szCs w:val="24"/>
                <w:shd w:val="clear" w:color="auto" w:fill="FFFFFF"/>
              </w:rPr>
              <w:t>000.00</w:t>
            </w:r>
          </w:p>
        </w:tc>
        <w:tc>
          <w:tcPr>
            <w:tcW w:w="7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1468000.00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0"/>
        <w:jc w:val="left"/>
        <w:textAlignment w:val="auto"/>
        <w:outlineLvl w:val="9"/>
        <w:rPr>
          <w:rFonts w:hint="eastAsia" w:ascii="宋体" w:hAnsi="宋体" w:eastAsia="宋体" w:cs="宋体"/>
          <w:color w:val="auto"/>
          <w:sz w:val="24"/>
          <w:szCs w:val="24"/>
          <w:highlight w:val="yellow"/>
        </w:rPr>
      </w:pPr>
      <w:r>
        <w:rPr>
          <w:rFonts w:hint="eastAsia" w:ascii="宋体" w:hAnsi="宋体" w:eastAsia="宋体" w:cs="宋体"/>
          <w:i w:val="0"/>
          <w:iCs w:val="0"/>
          <w:caps w:val="0"/>
          <w:color w:val="auto"/>
          <w:spacing w:val="0"/>
          <w:sz w:val="24"/>
          <w:szCs w:val="24"/>
          <w:shd w:val="clear" w:color="auto" w:fill="FFFFFF"/>
        </w:rPr>
        <w:t>合同履行</w:t>
      </w:r>
      <w:r>
        <w:rPr>
          <w:rFonts w:hint="eastAsia" w:ascii="宋体" w:hAnsi="宋体" w:eastAsia="宋体" w:cs="宋体"/>
          <w:i w:val="0"/>
          <w:iCs w:val="0"/>
          <w:caps w:val="0"/>
          <w:color w:val="auto"/>
          <w:spacing w:val="0"/>
          <w:sz w:val="24"/>
          <w:szCs w:val="24"/>
          <w:highlight w:val="none"/>
          <w:shd w:val="clear" w:color="auto" w:fill="FFFFFF"/>
        </w:rPr>
        <w:t>期限：按照采购人的要求执行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Style w:val="6"/>
          <w:rFonts w:hint="eastAsia" w:ascii="宋体" w:hAnsi="宋体" w:eastAsia="宋体" w:cs="宋体"/>
          <w:b/>
          <w:bCs/>
          <w:i w:val="0"/>
          <w:iCs w:val="0"/>
          <w:caps w:val="0"/>
          <w:color w:val="auto"/>
          <w:spacing w:val="0"/>
          <w:sz w:val="24"/>
          <w:szCs w:val="24"/>
          <w:shd w:val="clear" w:color="auto" w:fill="FFFFFF"/>
        </w:rPr>
        <w:t>二、申请人的资格要求：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val="en-US" w:eastAsia="zh-CN"/>
        </w:rPr>
        <w:t>岐山县2023年农村人居环境设施采购项目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2.1《政府采购促进中小企业发展管理办法》（财库〔2020〕46号）；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2.2《财政部司法部关于政府采购支持监狱企业发展有关问题的通知》（财库〔2014〕68号）；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2.3《财政部民政部中国残疾人联合会关于促进残疾人就业政府采购政策的通知》（财库〔2017〕141号）；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2.4《财政部国家发展改革委关于印发(节能产品政府采购实施意见)的通知》(财库〔2004〕185号)；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480" w:leftChars="200" w:right="0" w:firstLine="0" w:firstLineChars="0"/>
        <w:jc w:val="left"/>
        <w:textAlignment w:val="auto"/>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2.5《国务院办公厅关于建立政府强制采购节能产品制度的通知》(国办发〔2007〕51号)；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2.6《市场监督总局关于发布参与实施政府采购节能产品、环境标志产品认证机构名录的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right="0"/>
        <w:jc w:val="left"/>
        <w:textAlignment w:val="auto"/>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公告》—2019年第16号；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shd w:val="clear" w:color="auto" w:fill="FFFFFF"/>
        </w:rPr>
        <w:t>2.7《陕西省财政厅关于印发陕西省中小企业政府采购信用融资办法》（陕财办采〔201</w:t>
      </w:r>
      <w:r>
        <w:rPr>
          <w:rFonts w:hint="eastAsia" w:ascii="宋体" w:hAnsi="宋体" w:eastAsia="宋体" w:cs="宋体"/>
          <w:i w:val="0"/>
          <w:iCs w:val="0"/>
          <w:caps w:val="0"/>
          <w:color w:val="auto"/>
          <w:spacing w:val="0"/>
          <w:sz w:val="24"/>
          <w:szCs w:val="24"/>
          <w:highlight w:val="none"/>
          <w:shd w:val="clear" w:color="auto" w:fill="FFFFFF"/>
        </w:rPr>
        <w:t>8〕23号）；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2.8本项目为专门面向中小企业采购项目；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2.9其他需要落实的政府采购政策；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highlight w:val="none"/>
          <w:shd w:val="clear" w:color="auto" w:fill="FFFFFF"/>
        </w:rPr>
        <w:t>2.10如有最新颁布的政府采购政策，按最新的</w:t>
      </w:r>
      <w:r>
        <w:rPr>
          <w:rFonts w:hint="eastAsia" w:ascii="宋体" w:hAnsi="宋体" w:eastAsia="宋体" w:cs="宋体"/>
          <w:i w:val="0"/>
          <w:iCs w:val="0"/>
          <w:caps w:val="0"/>
          <w:color w:val="auto"/>
          <w:spacing w:val="0"/>
          <w:sz w:val="24"/>
          <w:szCs w:val="24"/>
          <w:shd w:val="clear" w:color="auto" w:fill="FFFFFF"/>
        </w:rPr>
        <w:t>文件执行。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eastAsia="zh-CN"/>
        </w:rPr>
        <w:t>合同包1(岐山县2023年农村人居环境设施采购项目)</w:t>
      </w:r>
      <w:r>
        <w:rPr>
          <w:rFonts w:hint="eastAsia" w:ascii="宋体" w:hAnsi="宋体" w:eastAsia="宋体" w:cs="宋体"/>
          <w:i w:val="0"/>
          <w:iCs w:val="0"/>
          <w:caps w:val="0"/>
          <w:color w:val="auto"/>
          <w:spacing w:val="0"/>
          <w:sz w:val="24"/>
          <w:szCs w:val="24"/>
          <w:shd w:val="clear" w:color="auto" w:fill="FFFFFF"/>
        </w:rPr>
        <w:t>特定资格要求如下: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供应商应为具有独立承担民事责任的能力且具备向采购人提供相关货物和服务的企业法人、事业单位法人、其他组织或者自然人。企业法人应提供具有统一社会信用代码的营业执照；事业单位法人应提供事业单位法人证等证明文件；其他组织或者自然人应提供合法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（2）供应商提供法定代表人授权书（附法定代表人、被授权人身份证复印件）及被授权人身份证，法定代表人直接投标只须提交其法人身份证明；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（3）财务状况报告：</w:t>
      </w:r>
      <w:r>
        <w:rPr>
          <w:rFonts w:hint="eastAsia" w:ascii="宋体" w:hAnsi="宋体" w:eastAsia="宋体" w:cs="宋体"/>
          <w:i w:val="0"/>
          <w:iCs w:val="0"/>
          <w:caps w:val="0"/>
          <w:color w:val="auto"/>
          <w:spacing w:val="0"/>
          <w:sz w:val="24"/>
          <w:szCs w:val="24"/>
          <w:shd w:val="clear" w:color="auto" w:fill="FFFFFF"/>
          <w:lang w:eastAsia="zh-CN"/>
        </w:rPr>
        <w:t>提供2022年度经会计事务所审计完整的财务报告</w:t>
      </w:r>
      <w:r>
        <w:rPr>
          <w:rFonts w:hint="eastAsia" w:ascii="宋体" w:hAnsi="宋体" w:eastAsia="宋体" w:cs="宋体"/>
          <w:i w:val="0"/>
          <w:iCs w:val="0"/>
          <w:caps w:val="0"/>
          <w:color w:val="auto"/>
          <w:spacing w:val="0"/>
          <w:sz w:val="24"/>
          <w:szCs w:val="24"/>
          <w:shd w:val="clear" w:color="auto" w:fill="FFFFFF"/>
        </w:rPr>
        <w:t>（成立时间至提交投标文件不足一年的可提供成立后任意时段的资产负债表）或开标前三个月内其基本账户银行出具的资信证明（附开户许可证或基本账户证明）；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（4）税收缴纳证明：提供投标文件递交截止日前本年度缴存的</w:t>
      </w:r>
      <w:r>
        <w:rPr>
          <w:rFonts w:hint="eastAsia" w:ascii="宋体" w:hAnsi="宋体" w:eastAsia="宋体" w:cs="宋体"/>
          <w:i w:val="0"/>
          <w:iCs w:val="0"/>
          <w:caps w:val="0"/>
          <w:color w:val="auto"/>
          <w:spacing w:val="0"/>
          <w:sz w:val="24"/>
          <w:szCs w:val="24"/>
          <w:shd w:val="clear" w:color="auto" w:fill="FFFFFF"/>
          <w:lang w:eastAsia="zh-CN"/>
        </w:rPr>
        <w:t>至少六个月</w:t>
      </w:r>
      <w:r>
        <w:rPr>
          <w:rFonts w:hint="eastAsia" w:ascii="宋体" w:hAnsi="宋体" w:eastAsia="宋体" w:cs="宋体"/>
          <w:i w:val="0"/>
          <w:iCs w:val="0"/>
          <w:caps w:val="0"/>
          <w:color w:val="auto"/>
          <w:spacing w:val="0"/>
          <w:sz w:val="24"/>
          <w:szCs w:val="24"/>
          <w:shd w:val="clear" w:color="auto" w:fill="FFFFFF"/>
        </w:rPr>
        <w:t>的纳税证明或完税证明，依法免税的单位应提供相关证明材料；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（5）社会保障资金缴纳证明：提供投标文件递交截止日前本年度缴存的</w:t>
      </w:r>
      <w:r>
        <w:rPr>
          <w:rFonts w:hint="eastAsia" w:ascii="宋体" w:hAnsi="宋体" w:eastAsia="宋体" w:cs="宋体"/>
          <w:i w:val="0"/>
          <w:iCs w:val="0"/>
          <w:caps w:val="0"/>
          <w:color w:val="auto"/>
          <w:spacing w:val="0"/>
          <w:sz w:val="24"/>
          <w:szCs w:val="24"/>
          <w:shd w:val="clear" w:color="auto" w:fill="FFFFFF"/>
          <w:lang w:eastAsia="zh-CN"/>
        </w:rPr>
        <w:t>至少六个月</w:t>
      </w:r>
      <w:r>
        <w:rPr>
          <w:rFonts w:hint="eastAsia" w:ascii="宋体" w:hAnsi="宋体" w:eastAsia="宋体" w:cs="宋体"/>
          <w:i w:val="0"/>
          <w:iCs w:val="0"/>
          <w:caps w:val="0"/>
          <w:color w:val="auto"/>
          <w:spacing w:val="0"/>
          <w:sz w:val="24"/>
          <w:szCs w:val="24"/>
          <w:shd w:val="clear" w:color="auto" w:fill="FFFFFF"/>
        </w:rPr>
        <w:t>的社会保障资金缴存单据或社保机构开具的社会保险参保缴费情况证明，依法不需要缴纳社会保障资金的单位应提供相关证明材料；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（6）书面声明：参加本次政府采购活动前三年内在经营活动中没有重大违纪，以及未被列入失信被执行人、重大税收违法失信主体、政府采购严重违法失信行为记录名单的书面声明；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（7）信用记录：供应商通过“信用中国”网站(www.creditchina.gov.cn )和中国政府采购网(www.ccgp.gov.cn)等渠道查询相关主体信用记录，对列入失信被执行人、重大税收违法失信主体、政府采购严重违法失信行为记录名单的供应商，将拒绝其参与政府采购活动；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（8）投标供应商不得存在的情形：单位负责人为同一人或者存在直接控股、管理关系的不同投标供应商，不得参加本次招标活动</w:t>
      </w:r>
      <w:r>
        <w:rPr>
          <w:rFonts w:hint="eastAsia" w:ascii="宋体" w:hAnsi="宋体" w:eastAsia="宋体" w:cs="宋体"/>
          <w:i w:val="0"/>
          <w:iCs w:val="0"/>
          <w:caps w:val="0"/>
          <w:color w:val="auto"/>
          <w:spacing w:val="0"/>
          <w:sz w:val="24"/>
          <w:szCs w:val="24"/>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right="0"/>
        <w:jc w:val="left"/>
        <w:textAlignment w:val="auto"/>
        <w:outlineLvl w:val="9"/>
        <w:rPr>
          <w:rFonts w:hint="eastAsia" w:ascii="宋体" w:hAnsi="宋体" w:eastAsia="宋体" w:cs="宋体"/>
          <w:b w:val="0"/>
          <w:bCs w:val="0"/>
          <w:color w:val="auto"/>
          <w:sz w:val="24"/>
          <w:szCs w:val="24"/>
          <w:highlight w:val="none"/>
        </w:rPr>
      </w:pPr>
      <w:r>
        <w:rPr>
          <w:rStyle w:val="6"/>
          <w:rFonts w:hint="eastAsia" w:ascii="宋体" w:hAnsi="宋体" w:eastAsia="宋体" w:cs="宋体"/>
          <w:b/>
          <w:bCs/>
          <w:i w:val="0"/>
          <w:iCs w:val="0"/>
          <w:caps w:val="0"/>
          <w:color w:val="auto"/>
          <w:spacing w:val="0"/>
          <w:sz w:val="24"/>
          <w:szCs w:val="24"/>
          <w:highlight w:val="none"/>
          <w:shd w:val="clear" w:color="auto" w:fill="FFFFFF"/>
        </w:rPr>
        <w:t>三、获取招标文件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highlight w:val="none"/>
          <w:shd w:val="clear" w:color="auto" w:fill="FFFFFF"/>
        </w:rPr>
        <w:t>20</w:t>
      </w:r>
      <w:r>
        <w:rPr>
          <w:rFonts w:hint="eastAsia" w:ascii="宋体" w:hAnsi="宋体" w:eastAsia="宋体" w:cs="宋体"/>
          <w:i w:val="0"/>
          <w:iCs w:val="0"/>
          <w:caps w:val="0"/>
          <w:color w:val="auto"/>
          <w:spacing w:val="0"/>
          <w:sz w:val="24"/>
          <w:szCs w:val="24"/>
          <w:highlight w:val="none"/>
          <w:shd w:val="clear" w:color="auto" w:fill="FFFFFF"/>
          <w:lang w:val="en-US" w:eastAsia="zh-CN"/>
        </w:rPr>
        <w:t>23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09</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11</w:t>
      </w:r>
      <w:r>
        <w:rPr>
          <w:rFonts w:hint="eastAsia" w:ascii="宋体" w:hAnsi="宋体" w:eastAsia="宋体" w:cs="宋体"/>
          <w:i w:val="0"/>
          <w:iCs w:val="0"/>
          <w:caps w:val="0"/>
          <w:color w:val="auto"/>
          <w:spacing w:val="0"/>
          <w:sz w:val="24"/>
          <w:szCs w:val="24"/>
          <w:highlight w:val="none"/>
          <w:shd w:val="clear" w:color="auto" w:fill="FFFFFF"/>
        </w:rPr>
        <w:t>日至202</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09</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15</w:t>
      </w:r>
      <w:r>
        <w:rPr>
          <w:rFonts w:hint="eastAsia" w:ascii="宋体" w:hAnsi="宋体" w:eastAsia="宋体" w:cs="宋体"/>
          <w:i w:val="0"/>
          <w:iCs w:val="0"/>
          <w:caps w:val="0"/>
          <w:color w:val="auto"/>
          <w:spacing w:val="0"/>
          <w:sz w:val="24"/>
          <w:szCs w:val="24"/>
          <w:highlight w:val="none"/>
          <w:shd w:val="clear" w:color="auto" w:fill="FFFFFF"/>
        </w:rPr>
        <w:t>日，每天</w:t>
      </w:r>
      <w:r>
        <w:rPr>
          <w:rFonts w:hint="eastAsia" w:ascii="宋体" w:hAnsi="宋体" w:eastAsia="宋体" w:cs="宋体"/>
          <w:i w:val="0"/>
          <w:iCs w:val="0"/>
          <w:caps w:val="0"/>
          <w:color w:val="auto"/>
          <w:spacing w:val="0"/>
          <w:sz w:val="24"/>
          <w:szCs w:val="24"/>
          <w:shd w:val="clear" w:color="auto" w:fill="FFFFFF"/>
        </w:rPr>
        <w:t>上午09:00:00至1</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:00:00，下午14:</w:t>
      </w:r>
      <w:r>
        <w:rPr>
          <w:rFonts w:hint="eastAsia" w:ascii="宋体" w:hAnsi="宋体"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0:00至17:00:00（北京时间）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途径：</w:t>
      </w:r>
      <w:r>
        <w:rPr>
          <w:rFonts w:hint="eastAsia" w:ascii="宋体" w:hAnsi="宋体" w:eastAsia="宋体" w:cs="宋体"/>
          <w:i w:val="0"/>
          <w:iCs w:val="0"/>
          <w:caps w:val="0"/>
          <w:color w:val="auto"/>
          <w:spacing w:val="0"/>
          <w:sz w:val="24"/>
          <w:szCs w:val="24"/>
          <w:shd w:val="clear" w:color="auto" w:fill="FFFFFF"/>
          <w:lang w:eastAsia="zh-CN"/>
        </w:rPr>
        <w:t>全国公共资源交易平台（陕西省·宝鸡市）公共资源交易中心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w:t>
      </w:r>
      <w:r>
        <w:rPr>
          <w:rFonts w:hint="eastAsia" w:ascii="宋体" w:hAnsi="宋体"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Style w:val="6"/>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2023年10月08日09时00分</w:t>
      </w:r>
      <w:r>
        <w:rPr>
          <w:rFonts w:hint="eastAsia" w:ascii="宋体" w:hAnsi="宋体" w:eastAsia="宋体" w:cs="宋体"/>
          <w:i w:val="0"/>
          <w:iCs w:val="0"/>
          <w:caps w:val="0"/>
          <w:color w:val="auto"/>
          <w:spacing w:val="0"/>
          <w:sz w:val="24"/>
          <w:szCs w:val="24"/>
          <w:shd w:val="clear" w:color="auto" w:fill="FFFFFF"/>
        </w:rPr>
        <w:t>（北京时间）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shd w:val="clear" w:color="auto" w:fill="FFFFFF"/>
        </w:rPr>
        <w:t>提交投标文</w:t>
      </w:r>
      <w:r>
        <w:rPr>
          <w:rFonts w:hint="eastAsia" w:ascii="宋体" w:hAnsi="宋体" w:eastAsia="宋体" w:cs="宋体"/>
          <w:i w:val="0"/>
          <w:iCs w:val="0"/>
          <w:caps w:val="0"/>
          <w:color w:val="auto"/>
          <w:spacing w:val="0"/>
          <w:sz w:val="24"/>
          <w:szCs w:val="24"/>
          <w:highlight w:val="none"/>
          <w:shd w:val="clear" w:color="auto" w:fill="FFFFFF"/>
        </w:rPr>
        <w:t>件地点：全国公共资源交易平台（陕西省·宝鸡市）电子文件上传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highlight w:val="yellow"/>
        </w:rPr>
      </w:pPr>
      <w:r>
        <w:rPr>
          <w:rFonts w:hint="eastAsia" w:ascii="宋体" w:hAnsi="宋体" w:eastAsia="宋体" w:cs="宋体"/>
          <w:i w:val="0"/>
          <w:iCs w:val="0"/>
          <w:caps w:val="0"/>
          <w:color w:val="auto"/>
          <w:spacing w:val="0"/>
          <w:sz w:val="24"/>
          <w:szCs w:val="24"/>
          <w:highlight w:val="none"/>
          <w:shd w:val="clear" w:color="auto" w:fill="FFFFFF"/>
        </w:rPr>
        <w:t>开标地点：宝鸡市公共资源交易中心</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楼</w:t>
      </w:r>
      <w:r>
        <w:rPr>
          <w:rFonts w:hint="eastAsia" w:ascii="宋体" w:hAnsi="宋体" w:eastAsia="宋体" w:cs="宋体"/>
          <w:i w:val="0"/>
          <w:iCs w:val="0"/>
          <w:caps w:val="0"/>
          <w:color w:val="auto"/>
          <w:spacing w:val="0"/>
          <w:sz w:val="24"/>
          <w:szCs w:val="24"/>
          <w:highlight w:val="none"/>
          <w:shd w:val="clear" w:color="auto" w:fill="FFFFFF"/>
          <w:lang w:val="en-US" w:eastAsia="zh-CN"/>
        </w:rPr>
        <w:t>11</w:t>
      </w:r>
      <w:r>
        <w:rPr>
          <w:rFonts w:hint="eastAsia" w:ascii="宋体" w:hAnsi="宋体" w:eastAsia="宋体" w:cs="宋体"/>
          <w:i w:val="0"/>
          <w:iCs w:val="0"/>
          <w:caps w:val="0"/>
          <w:color w:val="auto"/>
          <w:spacing w:val="0"/>
          <w:sz w:val="24"/>
          <w:szCs w:val="24"/>
          <w:highlight w:val="none"/>
          <w:shd w:val="clear" w:color="auto" w:fill="FFFFFF"/>
        </w:rPr>
        <w:t>室不见面开标室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Style w:val="6"/>
          <w:rFonts w:hint="eastAsia" w:ascii="宋体" w:hAnsi="宋体" w:eastAsia="宋体" w:cs="宋体"/>
          <w:b/>
          <w:bCs/>
          <w:i w:val="0"/>
          <w:iCs w:val="0"/>
          <w:caps w:val="0"/>
          <w:color w:val="auto"/>
          <w:spacing w:val="0"/>
          <w:sz w:val="24"/>
          <w:szCs w:val="24"/>
          <w:shd w:val="clear" w:color="auto" w:fill="FFFFFF"/>
        </w:rPr>
        <w:t>五、公告期限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Style w:val="6"/>
          <w:rFonts w:hint="eastAsia" w:ascii="宋体" w:hAnsi="宋体" w:eastAsia="宋体" w:cs="宋体"/>
          <w:b/>
          <w:bCs/>
          <w:i w:val="0"/>
          <w:iCs w:val="0"/>
          <w:caps w:val="0"/>
          <w:color w:val="auto"/>
          <w:spacing w:val="0"/>
          <w:sz w:val="24"/>
          <w:szCs w:val="24"/>
          <w:shd w:val="clear" w:color="auto" w:fill="FFFFFF"/>
        </w:rPr>
        <w:t>六、其他补充事宜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6.1请供应商按照陕西省财政厅关于政府采购供应商注册登记有关事项的通知中的要求，通过陕西省政府采购网（http://www.ccgp-shaanxi.gov.cn/）注册登记加入陕西省政府采购供应商库并及时办理CA数字证书（陕西CA锁）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6.2本项目为“全流程电子化”采购模式，实行电子投标方式，各供应商须自行在网上下载招标文件、交纳投标保证金，并登录全国公共资源交易平台（陕西省▪宝鸡市）宝鸡市公共资源交易中心（http://bj.sxggzyjy.cn/）-服务指南-下载专区-下载政府采购电子标书制作工具，按照流程制作电子标书并在规定的响应截止时间前上传电子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6.3供应商在网上填写的单位信息（单位名称、营业执照相关信息）应与招标文件要求及后期上传的电子投标文件中相关信息一致，否则造成资格审查不通过的后果供应商自负。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6.4、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6.5提交投标文件的方式：从宝鸡市公共资源交易平台〖首页·〉电子交易平台·〉陕西政府采购交易系统·〉企业端〗登录，登录后切换到〖我的项目〗模块，依次点选〖项目流程·〉项目管理·〉上传响应文件〗上传加密后的电子投标文件（*.SXSTF）。</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6.6、开标形式：本项目将采用“不见面开标”形式。操作说明详见平台〖首页·〉服务指南·〉下载专区〗中的《宝鸡公共资源交易不见面开标大厅供应商操作手册》。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Style w:val="6"/>
          <w:rFonts w:hint="eastAsia" w:ascii="宋体" w:hAnsi="宋体" w:eastAsia="宋体" w:cs="宋体"/>
          <w:b/>
          <w:bCs/>
          <w:i w:val="0"/>
          <w:iCs w:val="0"/>
          <w:caps w:val="0"/>
          <w:color w:val="auto"/>
          <w:spacing w:val="0"/>
          <w:sz w:val="24"/>
          <w:szCs w:val="24"/>
          <w:shd w:val="clear" w:color="auto" w:fill="FFFFFF"/>
        </w:rPr>
        <w:t>七、对本次招标提出询问，请按以下方式联系。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eastAsia="zh-CN"/>
        </w:rPr>
        <w:t>岐山县农业农村局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宝鸡市岐山县凤鸣西路49号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w:t>
      </w:r>
      <w:r>
        <w:rPr>
          <w:rFonts w:hint="eastAsia" w:ascii="宋体" w:hAnsi="宋体" w:eastAsia="宋体" w:cs="宋体"/>
          <w:i w:val="0"/>
          <w:iCs w:val="0"/>
          <w:caps w:val="0"/>
          <w:color w:val="auto"/>
          <w:spacing w:val="0"/>
          <w:sz w:val="24"/>
          <w:szCs w:val="24"/>
          <w:highlight w:val="none"/>
          <w:shd w:val="clear" w:color="auto" w:fill="FFFFFF"/>
        </w:rPr>
        <w:t>式：0917-</w:t>
      </w:r>
      <w:r>
        <w:rPr>
          <w:rFonts w:hint="eastAsia" w:ascii="宋体" w:hAnsi="宋体" w:eastAsia="宋体" w:cs="宋体"/>
          <w:i w:val="0"/>
          <w:iCs w:val="0"/>
          <w:caps w:val="0"/>
          <w:color w:val="auto"/>
          <w:spacing w:val="0"/>
          <w:sz w:val="24"/>
          <w:szCs w:val="24"/>
          <w:highlight w:val="none"/>
          <w:shd w:val="clear" w:color="auto" w:fill="FFFFFF"/>
          <w:lang w:val="en-US" w:eastAsia="zh-CN"/>
        </w:rPr>
        <w:t>8212422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eastAsia="zh-CN"/>
        </w:rPr>
        <w:t>瑞恒项目管理有限公司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宝鸡市金台区大庆路55号裕隆大厦1705室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eastAsia="zh-CN"/>
        </w:rPr>
        <w:t>0917-3520913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项目联系人：</w:t>
      </w:r>
      <w:r>
        <w:rPr>
          <w:rFonts w:hint="eastAsia" w:ascii="宋体" w:hAnsi="宋体" w:eastAsia="宋体" w:cs="宋体"/>
          <w:i w:val="0"/>
          <w:iCs w:val="0"/>
          <w:caps w:val="0"/>
          <w:color w:val="auto"/>
          <w:spacing w:val="0"/>
          <w:sz w:val="24"/>
          <w:szCs w:val="24"/>
          <w:shd w:val="clear" w:color="auto" w:fill="FFFFFF"/>
          <w:lang w:eastAsia="zh-CN"/>
        </w:rPr>
        <w:t>董秦蛟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电话：</w:t>
      </w:r>
      <w:r>
        <w:rPr>
          <w:rFonts w:hint="eastAsia" w:ascii="宋体" w:hAnsi="宋体" w:eastAsia="宋体" w:cs="宋体"/>
          <w:i w:val="0"/>
          <w:iCs w:val="0"/>
          <w:caps w:val="0"/>
          <w:color w:val="auto"/>
          <w:spacing w:val="0"/>
          <w:sz w:val="24"/>
          <w:szCs w:val="24"/>
          <w:shd w:val="clear" w:color="auto" w:fill="FFFFFF"/>
          <w:lang w:eastAsia="zh-CN"/>
        </w:rPr>
        <w:t>0917-3520913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firstLine="480"/>
        <w:jc w:val="right"/>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lang w:eastAsia="zh-CN"/>
        </w:rPr>
        <w:t>瑞恒项目管理有限公司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MTZmMzZlNjJiYmU4OTNmNjMwNzA4OTNmZDJlOWUifQ=="/>
  </w:docVars>
  <w:rsids>
    <w:rsidRoot w:val="00000000"/>
    <w:rsid w:val="3CCD7046"/>
    <w:rsid w:val="61205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300" w:lineRule="auto"/>
    </w:pPr>
    <w:rPr>
      <w:rFonts w:ascii="仿宋_GB2312" w:hAnsi="宋体" w:eastAsia="仿宋_GB2312"/>
      <w:color w:val="000000"/>
      <w:sz w:val="28"/>
    </w:rPr>
  </w:style>
  <w:style w:type="paragraph" w:styleId="3">
    <w:name w:val="Normal (Web)"/>
    <w:basedOn w:val="1"/>
    <w:qFormat/>
    <w:uiPriority w:val="99"/>
    <w:pPr>
      <w:widowControl/>
      <w:spacing w:beforeAutospacing="1" w:afterAutospacing="1"/>
      <w:jc w:val="left"/>
    </w:pPr>
    <w:rPr>
      <w:rFonts w:ascii="宋体" w:hAnsi="宋体" w:cs="宋体"/>
      <w:kern w:val="0"/>
      <w:sz w:val="24"/>
      <w:szCs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2467</Words>
  <Characters>2816</Characters>
  <Lines>0</Lines>
  <Paragraphs>0</Paragraphs>
  <TotalTime>0</TotalTime>
  <ScaleCrop>false</ScaleCrop>
  <LinksUpToDate>false</LinksUpToDate>
  <CharactersWithSpaces>2817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2023-09-08T08:58:22Z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76F027933C3C473C80A5EB7B93C158E1_12</vt:lpwstr>
  </property>
</Properties>
</file>