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宋体" w:hAnsi="宋体" w:eastAsia="宋体" w:cs="宋体"/>
          <w:sz w:val="32"/>
          <w:highlight w:val="none"/>
        </w:rPr>
      </w:pPr>
      <w:bookmarkStart w:id="0" w:name="_Toc14141"/>
      <w:bookmarkStart w:id="1" w:name="_Toc19375"/>
      <w:r>
        <w:rPr>
          <w:rFonts w:hint="eastAsia" w:ascii="宋体" w:hAnsi="宋体" w:eastAsia="宋体" w:cs="宋体"/>
          <w:szCs w:val="28"/>
          <w:highlight w:val="none"/>
        </w:rPr>
        <w:t>商务条款偏离表</w:t>
      </w:r>
      <w:bookmarkEnd w:id="0"/>
      <w:bookmarkEnd w:id="1"/>
    </w:p>
    <w:p>
      <w:pPr>
        <w:pStyle w:val="6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highlight w:val="none"/>
        </w:rPr>
      </w:pPr>
    </w:p>
    <w:p>
      <w:pPr>
        <w:pStyle w:val="6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采够项目名称：</w:t>
      </w:r>
    </w:p>
    <w:p>
      <w:pPr>
        <w:pStyle w:val="6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>
      <w:pPr>
        <w:pStyle w:val="6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>
      <w:pPr>
        <w:pStyle w:val="6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>
      <w:pPr>
        <w:pStyle w:val="6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2、供应商必须据实填写，不得虚假响应，否则将取消其磋商或成交资格，并按有关规定进处罚。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</w:t>
      </w:r>
      <w:bookmarkStart w:id="2" w:name="_GoBack"/>
      <w:bookmarkEnd w:id="2"/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452D76E0"/>
    <w:rsid w:val="3A856D10"/>
    <w:rsid w:val="452D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2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9">
    <w:name w:val="标题 3 Char"/>
    <w:link w:val="5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2023-08-18T06:09:00Z</dcterms:created>
  <dc:creator>？</dc:creator>
  <cp:lastModifiedBy>？</cp:lastModifiedBy>
  <dcterms:modified xsi:type="dcterms:W3CDTF">2023-08-18T06:10:27Z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81334B037E59439D83327CB9EA1461E6_11</vt:lpwstr>
  </property>
</Properties>
</file>