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eastAsia="黑体"/>
          <w:b/>
          <w:sz w:val="32"/>
          <w:szCs w:val="32"/>
        </w:rPr>
      </w:pPr>
      <w:r>
        <w:rPr>
          <w:rFonts w:hint="eastAsia" w:ascii="黑体" w:eastAsia="黑体"/>
          <w:b/>
          <w:sz w:val="32"/>
          <w:szCs w:val="32"/>
        </w:rPr>
        <w:t>政府采购项目</w:t>
      </w:r>
    </w:p>
    <w:p>
      <w:pPr>
        <w:rPr>
          <w:rFonts w:hint="eastAsia" w:ascii="黑体" w:eastAsia="黑体"/>
          <w:b/>
          <w:sz w:val="32"/>
          <w:szCs w:val="32"/>
        </w:rPr>
      </w:pPr>
    </w:p>
    <w:p>
      <w:pPr>
        <w:rPr>
          <w:rFonts w:hint="eastAsia" w:ascii="黑体" w:eastAsia="黑体"/>
          <w:b/>
          <w:sz w:val="32"/>
          <w:szCs w:val="32"/>
        </w:rPr>
      </w:pPr>
    </w:p>
    <w:p>
      <w:pPr>
        <w:rPr>
          <w:rFonts w:hint="eastAsia" w:ascii="黑体" w:eastAsia="黑体"/>
          <w:b/>
          <w:sz w:val="32"/>
          <w:szCs w:val="32"/>
        </w:rPr>
      </w:pPr>
    </w:p>
    <w:p>
      <w:pPr>
        <w:jc w:val="center"/>
        <w:rPr>
          <w:rFonts w:hint="eastAsia" w:ascii="黑体" w:eastAsia="黑体"/>
          <w:b/>
          <w:sz w:val="48"/>
          <w:szCs w:val="48"/>
        </w:rPr>
      </w:pPr>
      <w:r>
        <w:rPr>
          <w:rFonts w:hint="eastAsia" w:ascii="黑体" w:eastAsia="黑体"/>
          <w:b/>
          <w:sz w:val="48"/>
          <w:szCs w:val="48"/>
        </w:rPr>
        <w:t>西安泾河工业园管委会泾渭大厦物业及会务服务</w:t>
      </w:r>
    </w:p>
    <w:p>
      <w:pPr>
        <w:pStyle w:val="2"/>
        <w:numPr>
          <w:ilvl w:val="0"/>
          <w:numId w:val="0"/>
        </w:numPr>
        <w:ind w:left="3150" w:leftChars="0"/>
        <w:jc w:val="both"/>
        <w:rPr>
          <w:rFonts w:hint="eastAsia"/>
        </w:rPr>
      </w:pPr>
    </w:p>
    <w:p>
      <w:pPr>
        <w:rPr>
          <w:rFonts w:hint="eastAsia"/>
        </w:rPr>
      </w:pPr>
    </w:p>
    <w:p>
      <w:pPr>
        <w:jc w:val="center"/>
        <w:rPr>
          <w:rFonts w:hint="eastAsia" w:ascii="黑体" w:eastAsia="黑体"/>
          <w:b/>
          <w:sz w:val="72"/>
          <w:szCs w:val="72"/>
        </w:rPr>
      </w:pPr>
      <w:r>
        <w:rPr>
          <w:rFonts w:hint="eastAsia" w:ascii="黑体" w:eastAsia="黑体"/>
          <w:b/>
          <w:sz w:val="72"/>
          <w:szCs w:val="72"/>
        </w:rPr>
        <w:t>服 务 合 同</w:t>
      </w:r>
    </w:p>
    <w:p>
      <w:pPr>
        <w:jc w:val="center"/>
        <w:rPr>
          <w:rFonts w:hint="eastAsia" w:ascii="黑体" w:eastAsia="黑体"/>
          <w:sz w:val="30"/>
          <w:szCs w:val="30"/>
        </w:rPr>
      </w:pPr>
      <w:r>
        <w:rPr>
          <w:rFonts w:hint="eastAsia" w:ascii="黑体" w:eastAsia="黑体"/>
          <w:sz w:val="30"/>
          <w:szCs w:val="30"/>
        </w:rPr>
        <w:t>（编号：</w:t>
      </w:r>
      <w:r>
        <w:rPr>
          <w:rFonts w:hint="eastAsia" w:ascii="黑体" w:eastAsia="黑体"/>
          <w:sz w:val="30"/>
          <w:szCs w:val="30"/>
          <w:u w:val="single"/>
          <w:lang w:val="en-US" w:eastAsia="zh-CN"/>
        </w:rPr>
        <w:t xml:space="preserve">              </w:t>
      </w:r>
      <w:r>
        <w:rPr>
          <w:rFonts w:hint="eastAsia" w:ascii="黑体" w:eastAsia="黑体"/>
          <w:sz w:val="30"/>
          <w:szCs w:val="30"/>
          <w:lang w:val="en-US" w:eastAsia="zh-CN"/>
        </w:rPr>
        <w:t xml:space="preserve"> </w:t>
      </w:r>
      <w:r>
        <w:rPr>
          <w:rFonts w:hint="eastAsia" w:ascii="黑体" w:eastAsia="黑体"/>
          <w:sz w:val="30"/>
          <w:szCs w:val="30"/>
        </w:rPr>
        <w:t>）</w:t>
      </w:r>
    </w:p>
    <w:p>
      <w:pPr>
        <w:jc w:val="center"/>
        <w:rPr>
          <w:rFonts w:hint="eastAsia" w:ascii="黑体" w:eastAsia="黑体"/>
          <w:b/>
          <w:bCs/>
          <w:sz w:val="30"/>
          <w:szCs w:val="30"/>
        </w:rPr>
      </w:pPr>
    </w:p>
    <w:p>
      <w:pPr>
        <w:pStyle w:val="2"/>
        <w:numPr>
          <w:ilvl w:val="0"/>
          <w:numId w:val="0"/>
        </w:numPr>
        <w:ind w:left="3150" w:leftChars="0"/>
        <w:jc w:val="both"/>
        <w:rPr>
          <w:rFonts w:hint="eastAsia" w:ascii="黑体" w:eastAsia="黑体"/>
          <w:b/>
          <w:bCs/>
          <w:sz w:val="30"/>
          <w:szCs w:val="30"/>
        </w:rPr>
      </w:pPr>
    </w:p>
    <w:p>
      <w:pPr>
        <w:rPr>
          <w:rFonts w:hint="eastAsia" w:ascii="黑体" w:eastAsia="黑体"/>
          <w:b/>
          <w:bCs/>
          <w:sz w:val="30"/>
          <w:szCs w:val="30"/>
        </w:rPr>
      </w:pPr>
    </w:p>
    <w:p>
      <w:pPr>
        <w:pStyle w:val="2"/>
        <w:numPr>
          <w:ilvl w:val="0"/>
          <w:numId w:val="0"/>
        </w:numPr>
        <w:ind w:left="3150" w:leftChars="0"/>
        <w:jc w:val="both"/>
        <w:rPr>
          <w:rFonts w:hint="eastAsia"/>
        </w:rPr>
      </w:pPr>
    </w:p>
    <w:p>
      <w:pPr>
        <w:rPr>
          <w:rFonts w:hint="eastAsia" w:ascii="黑体" w:eastAsia="黑体"/>
          <w:b/>
          <w:bCs/>
          <w:sz w:val="30"/>
          <w:szCs w:val="30"/>
        </w:rPr>
      </w:pPr>
    </w:p>
    <w:p>
      <w:pPr>
        <w:pStyle w:val="2"/>
        <w:numPr>
          <w:ilvl w:val="0"/>
          <w:numId w:val="0"/>
        </w:numPr>
        <w:ind w:left="3150" w:leftChars="0"/>
        <w:jc w:val="both"/>
        <w:rPr>
          <w:rFonts w:hint="eastAsia"/>
        </w:rPr>
      </w:pPr>
    </w:p>
    <w:p>
      <w:pPr>
        <w:rPr>
          <w:rFonts w:hint="eastAsia"/>
        </w:rPr>
      </w:pPr>
    </w:p>
    <w:p>
      <w:pPr>
        <w:pStyle w:val="2"/>
        <w:numPr>
          <w:ilvl w:val="0"/>
          <w:numId w:val="0"/>
        </w:numPr>
        <w:ind w:left="3150" w:leftChars="0"/>
        <w:jc w:val="both"/>
        <w:rPr>
          <w:rFonts w:hint="eastAsia"/>
        </w:rPr>
      </w:pPr>
    </w:p>
    <w:p>
      <w:pPr>
        <w:pStyle w:val="2"/>
        <w:numPr>
          <w:ilvl w:val="0"/>
          <w:numId w:val="0"/>
        </w:numPr>
        <w:ind w:left="3150" w:leftChars="0"/>
        <w:jc w:val="both"/>
        <w:rPr>
          <w:rFonts w:hint="eastAsia"/>
        </w:rPr>
      </w:pPr>
    </w:p>
    <w:p>
      <w:pPr>
        <w:rPr>
          <w:rFonts w:hint="eastAsia"/>
        </w:rPr>
      </w:pPr>
    </w:p>
    <w:p>
      <w:pPr>
        <w:ind w:firstLine="2133" w:firstLineChars="664"/>
        <w:rPr>
          <w:rFonts w:hint="eastAsia" w:ascii="黑体" w:eastAsia="黑体"/>
          <w:b/>
          <w:bCs/>
          <w:sz w:val="32"/>
          <w:szCs w:val="32"/>
        </w:rPr>
      </w:pPr>
      <w:r>
        <w:rPr>
          <w:rFonts w:hint="eastAsia" w:ascii="黑体" w:eastAsia="黑体"/>
          <w:b/>
          <w:bCs/>
          <w:sz w:val="32"/>
          <w:szCs w:val="32"/>
        </w:rPr>
        <w:t>甲  方：</w:t>
      </w:r>
      <w:r>
        <w:rPr>
          <w:rFonts w:hint="eastAsia" w:ascii="黑体" w:eastAsia="黑体"/>
          <w:b/>
          <w:bCs/>
          <w:sz w:val="30"/>
          <w:szCs w:val="30"/>
          <w:u w:val="single"/>
          <w:lang w:val="en-US" w:eastAsia="zh-CN"/>
        </w:rPr>
        <w:t xml:space="preserve">                         </w:t>
      </w:r>
    </w:p>
    <w:p>
      <w:pPr>
        <w:tabs>
          <w:tab w:val="left" w:pos="480"/>
        </w:tabs>
        <w:ind w:firstLine="2133" w:firstLineChars="664"/>
        <w:rPr>
          <w:rFonts w:hint="eastAsia" w:ascii="黑体" w:eastAsia="黑体"/>
          <w:b/>
          <w:bCs/>
          <w:sz w:val="30"/>
          <w:szCs w:val="30"/>
          <w:u w:val="single"/>
          <w:lang w:val="en-US" w:eastAsia="zh-CN"/>
        </w:rPr>
      </w:pPr>
      <w:r>
        <w:rPr>
          <w:rFonts w:hint="eastAsia" w:ascii="黑体" w:eastAsia="黑体"/>
          <w:b/>
          <w:bCs/>
          <w:sz w:val="32"/>
          <w:szCs w:val="32"/>
        </w:rPr>
        <w:t>乙  方：</w:t>
      </w:r>
      <w:r>
        <w:rPr>
          <w:rFonts w:hint="eastAsia" w:ascii="黑体" w:eastAsia="黑体"/>
          <w:b/>
          <w:bCs/>
          <w:sz w:val="30"/>
          <w:szCs w:val="30"/>
          <w:u w:val="single"/>
          <w:lang w:val="en-US" w:eastAsia="zh-CN"/>
        </w:rPr>
        <w:t xml:space="preserve">                         </w:t>
      </w:r>
    </w:p>
    <w:p>
      <w:pPr>
        <w:keepNext/>
        <w:widowControl/>
        <w:numPr>
          <w:ilvl w:val="0"/>
          <w:numId w:val="2"/>
        </w:numPr>
        <w:spacing w:before="210" w:beforeLines="50" w:after="210" w:afterLines="50"/>
        <w:jc w:val="center"/>
        <w:outlineLvl w:val="0"/>
        <w:rPr>
          <w:rFonts w:ascii="Calibri" w:hAnsi="Calibri" w:eastAsia="黑体" w:cs="Times New Roman"/>
          <w:bCs/>
          <w:kern w:val="36"/>
          <w:sz w:val="40"/>
          <w:szCs w:val="40"/>
        </w:rPr>
        <w:sectPr>
          <w:pgSz w:w="11906" w:h="16838"/>
          <w:pgMar w:top="1440" w:right="1800" w:bottom="1440" w:left="1800" w:header="851" w:footer="992" w:gutter="0"/>
          <w:pgNumType w:fmt="decimal"/>
          <w:cols w:space="425" w:num="1"/>
          <w:docGrid w:type="lines" w:linePitch="312" w:charSpace="0"/>
        </w:sectPr>
      </w:pPr>
    </w:p>
    <w:p>
      <w:pPr>
        <w:keepNext/>
        <w:widowControl/>
        <w:numPr>
          <w:ilvl w:val="0"/>
          <w:numId w:val="2"/>
        </w:numPr>
        <w:spacing w:before="210" w:beforeLines="50" w:after="210" w:afterLines="50"/>
        <w:jc w:val="center"/>
        <w:outlineLvl w:val="0"/>
        <w:rPr>
          <w:rFonts w:ascii="Calibri" w:hAnsi="Calibri" w:eastAsia="黑体" w:cs="Times New Roman"/>
          <w:bCs/>
          <w:kern w:val="36"/>
          <w:sz w:val="40"/>
          <w:szCs w:val="40"/>
        </w:rPr>
      </w:pPr>
      <w:r>
        <w:rPr>
          <w:rFonts w:hint="eastAsia" w:ascii="Calibri" w:hAnsi="Calibri" w:eastAsia="黑体" w:cs="Times New Roman"/>
          <w:bCs/>
          <w:kern w:val="36"/>
          <w:sz w:val="40"/>
          <w:szCs w:val="40"/>
        </w:rPr>
        <w:t>合同文本</w:t>
      </w:r>
    </w:p>
    <w:p>
      <w:pPr>
        <w:widowControl/>
        <w:ind w:firstLine="482" w:firstLineChars="200"/>
        <w:jc w:val="left"/>
        <w:rPr>
          <w:rFonts w:cs="Times New Roman"/>
          <w:color w:val="auto"/>
          <w:kern w:val="0"/>
          <w:sz w:val="24"/>
          <w:szCs w:val="24"/>
        </w:rPr>
      </w:pPr>
      <w:r>
        <w:rPr>
          <w:rFonts w:cs="Times New Roman"/>
          <w:b/>
          <w:color w:val="auto"/>
          <w:kern w:val="0"/>
          <w:sz w:val="24"/>
          <w:szCs w:val="24"/>
        </w:rPr>
        <w:t>甲方（</w:t>
      </w:r>
      <w:r>
        <w:rPr>
          <w:rFonts w:hint="default" w:cs="Times New Roman"/>
          <w:b/>
          <w:color w:val="auto"/>
          <w:kern w:val="0"/>
          <w:sz w:val="24"/>
          <w:szCs w:val="24"/>
          <w:lang w:val="en-US"/>
        </w:rPr>
        <w:t>采购人</w:t>
      </w:r>
      <w:r>
        <w:rPr>
          <w:rFonts w:cs="Times New Roman"/>
          <w:b/>
          <w:color w:val="auto"/>
          <w:kern w:val="0"/>
          <w:sz w:val="24"/>
          <w:szCs w:val="24"/>
        </w:rPr>
        <w:t>）：</w:t>
      </w:r>
      <w:r>
        <w:rPr>
          <w:rFonts w:hint="eastAsia" w:cs="Times New Roman"/>
          <w:color w:val="auto"/>
          <w:kern w:val="0"/>
          <w:sz w:val="24"/>
          <w:szCs w:val="24"/>
        </w:rPr>
        <w:t>_________________________</w:t>
      </w:r>
      <w:r>
        <w:rPr>
          <w:rFonts w:cs="Times New Roman"/>
          <w:color w:val="auto"/>
          <w:kern w:val="0"/>
          <w:sz w:val="24"/>
          <w:szCs w:val="24"/>
        </w:rPr>
        <w:t>________</w:t>
      </w:r>
    </w:p>
    <w:p>
      <w:pPr>
        <w:pStyle w:val="2"/>
        <w:numPr>
          <w:ilvl w:val="0"/>
          <w:numId w:val="0"/>
        </w:numPr>
        <w:ind w:left="3150" w:leftChars="0"/>
        <w:jc w:val="both"/>
        <w:rPr>
          <w:color w:val="auto"/>
        </w:rPr>
      </w:pPr>
    </w:p>
    <w:p>
      <w:pPr>
        <w:pStyle w:val="2"/>
        <w:numPr>
          <w:ilvl w:val="0"/>
          <w:numId w:val="0"/>
        </w:numPr>
        <w:ind w:firstLine="482" w:firstLineChars="200"/>
        <w:jc w:val="both"/>
        <w:rPr>
          <w:rFonts w:hint="eastAsia"/>
        </w:rPr>
      </w:pPr>
      <w:r>
        <w:rPr>
          <w:rFonts w:cs="Times New Roman"/>
          <w:b/>
          <w:color w:val="auto"/>
          <w:kern w:val="0"/>
          <w:sz w:val="24"/>
          <w:szCs w:val="24"/>
        </w:rPr>
        <w:t>乙方（</w:t>
      </w:r>
      <w:r>
        <w:rPr>
          <w:rFonts w:hint="default" w:cs="Times New Roman"/>
          <w:b/>
          <w:color w:val="auto"/>
          <w:kern w:val="0"/>
          <w:sz w:val="24"/>
          <w:szCs w:val="24"/>
          <w:lang w:val="en-US" w:eastAsia="zh-CN"/>
        </w:rPr>
        <w:t>供应商</w:t>
      </w:r>
      <w:r>
        <w:rPr>
          <w:rFonts w:cs="Times New Roman"/>
          <w:b/>
          <w:color w:val="auto"/>
          <w:kern w:val="0"/>
          <w:sz w:val="24"/>
          <w:szCs w:val="24"/>
        </w:rPr>
        <w:t>）：</w:t>
      </w:r>
      <w:r>
        <w:rPr>
          <w:rFonts w:hint="eastAsia" w:cs="Times New Roman"/>
          <w:color w:val="auto"/>
          <w:kern w:val="0"/>
          <w:sz w:val="24"/>
          <w:szCs w:val="24"/>
        </w:rPr>
        <w:t>_________________________</w:t>
      </w:r>
      <w:r>
        <w:rPr>
          <w:rFonts w:cs="Times New Roman"/>
          <w:color w:val="auto"/>
          <w:kern w:val="0"/>
          <w:sz w:val="24"/>
          <w:szCs w:val="24"/>
        </w:rPr>
        <w:t>________</w:t>
      </w:r>
    </w:p>
    <w:p>
      <w:pPr>
        <w:widowControl/>
        <w:spacing w:line="360" w:lineRule="auto"/>
        <w:ind w:firstLine="567"/>
        <w:rPr>
          <w:rFonts w:hint="eastAsia" w:cstheme="minorHAnsi"/>
          <w:color w:val="auto"/>
          <w:kern w:val="0"/>
          <w:sz w:val="24"/>
          <w:szCs w:val="24"/>
        </w:rPr>
      </w:pPr>
    </w:p>
    <w:p>
      <w:pPr>
        <w:widowControl/>
        <w:spacing w:line="360" w:lineRule="auto"/>
        <w:ind w:firstLine="567"/>
        <w:rPr>
          <w:rFonts w:cstheme="minorHAnsi"/>
          <w:color w:val="auto"/>
          <w:kern w:val="0"/>
          <w:sz w:val="24"/>
          <w:szCs w:val="24"/>
        </w:rPr>
      </w:pPr>
      <w:r>
        <w:rPr>
          <w:rFonts w:hint="eastAsia" w:cstheme="minorHAnsi"/>
          <w:color w:val="auto"/>
          <w:kern w:val="0"/>
          <w:sz w:val="24"/>
          <w:szCs w:val="24"/>
        </w:rPr>
        <w:t>为明确甲乙双方的权利义务，依照《中华人民共和国民法典》及其他有关法律、法规的规定，遵循平等、自愿、公平和诚实信用的原则，双方就</w:t>
      </w:r>
      <w:r>
        <w:rPr>
          <w:rFonts w:hint="eastAsia" w:cstheme="minorHAnsi"/>
          <w:color w:val="auto"/>
          <w:kern w:val="0"/>
          <w:sz w:val="24"/>
          <w:szCs w:val="24"/>
          <w:u w:val="single"/>
          <w:lang w:val="en-US" w:eastAsia="zh-CN"/>
        </w:rPr>
        <w:t xml:space="preserve">   </w:t>
      </w:r>
      <w:r>
        <w:rPr>
          <w:rFonts w:hint="eastAsia" w:cs="Times New Roman"/>
          <w:color w:val="auto"/>
          <w:kern w:val="0"/>
          <w:sz w:val="24"/>
          <w:szCs w:val="24"/>
          <w:u w:val="single"/>
        </w:rPr>
        <w:t>西安泾河工业园管委会泾渭大厦物业及会务服务</w:t>
      </w:r>
      <w:r>
        <w:rPr>
          <w:rFonts w:cs="Times New Roman"/>
          <w:color w:val="auto"/>
          <w:kern w:val="0"/>
          <w:sz w:val="24"/>
          <w:szCs w:val="24"/>
        </w:rPr>
        <w:t>__</w:t>
      </w:r>
      <w:r>
        <w:rPr>
          <w:rFonts w:hint="eastAsia" w:cstheme="minorHAnsi"/>
          <w:color w:val="auto"/>
          <w:kern w:val="0"/>
          <w:sz w:val="24"/>
          <w:szCs w:val="24"/>
        </w:rPr>
        <w:t>相关事宜协商一致，订立本合同：</w:t>
      </w:r>
    </w:p>
    <w:p>
      <w:pPr>
        <w:widowControl/>
        <w:spacing w:before="60" w:line="360" w:lineRule="auto"/>
        <w:ind w:firstLine="567"/>
        <w:rPr>
          <w:rFonts w:cstheme="minorHAnsi"/>
          <w:b/>
          <w:color w:val="auto"/>
          <w:kern w:val="0"/>
          <w:sz w:val="24"/>
          <w:szCs w:val="24"/>
        </w:rPr>
      </w:pPr>
      <w:r>
        <w:rPr>
          <w:rFonts w:hint="eastAsia" w:cstheme="minorHAnsi"/>
          <w:b/>
          <w:color w:val="auto"/>
          <w:kern w:val="0"/>
          <w:sz w:val="24"/>
          <w:szCs w:val="24"/>
        </w:rPr>
        <w:t>第一条　项目基本情况</w:t>
      </w:r>
    </w:p>
    <w:p>
      <w:pPr>
        <w:widowControl/>
        <w:spacing w:line="360" w:lineRule="auto"/>
        <w:ind w:firstLine="567"/>
        <w:rPr>
          <w:rFonts w:hint="eastAsia" w:cstheme="minorHAnsi"/>
          <w:color w:val="auto"/>
          <w:kern w:val="0"/>
          <w:sz w:val="24"/>
          <w:szCs w:val="24"/>
          <w:lang w:val="en-US" w:eastAsia="zh-CN"/>
        </w:rPr>
      </w:pPr>
      <w:r>
        <w:rPr>
          <w:rFonts w:hint="eastAsia" w:cstheme="minorHAnsi"/>
          <w:color w:val="auto"/>
          <w:kern w:val="0"/>
          <w:sz w:val="24"/>
          <w:szCs w:val="24"/>
        </w:rPr>
        <w:t>1</w:t>
      </w:r>
      <w:r>
        <w:rPr>
          <w:rFonts w:hint="eastAsia" w:cstheme="minorHAnsi"/>
          <w:color w:val="auto"/>
          <w:kern w:val="0"/>
          <w:sz w:val="24"/>
          <w:szCs w:val="24"/>
          <w:lang w:eastAsia="zh-CN"/>
        </w:rPr>
        <w:t>、</w:t>
      </w:r>
      <w:r>
        <w:rPr>
          <w:rFonts w:hint="eastAsia" w:cstheme="minorHAnsi"/>
          <w:color w:val="auto"/>
          <w:kern w:val="0"/>
          <w:sz w:val="24"/>
          <w:szCs w:val="24"/>
          <w:lang w:val="en-US" w:eastAsia="zh-CN"/>
        </w:rPr>
        <w:t>项目名称</w:t>
      </w:r>
      <w:r>
        <w:rPr>
          <w:rFonts w:hint="eastAsia" w:cstheme="minorHAnsi"/>
          <w:color w:val="auto"/>
          <w:kern w:val="0"/>
          <w:sz w:val="24"/>
          <w:szCs w:val="24"/>
        </w:rPr>
        <w:t>：</w:t>
      </w:r>
      <w:r>
        <w:rPr>
          <w:rFonts w:hint="eastAsia" w:cstheme="minorHAnsi"/>
          <w:color w:val="auto"/>
          <w:kern w:val="0"/>
          <w:sz w:val="24"/>
          <w:szCs w:val="24"/>
          <w:lang w:val="en-US" w:eastAsia="zh-CN"/>
        </w:rPr>
        <w:t>西安泾河工业园管委会泾渭大厦物业及会务服务</w:t>
      </w:r>
    </w:p>
    <w:p>
      <w:pPr>
        <w:widowControl/>
        <w:spacing w:line="360" w:lineRule="auto"/>
        <w:ind w:firstLine="567"/>
        <w:rPr>
          <w:rFonts w:hint="eastAsia" w:cstheme="minorHAnsi"/>
          <w:color w:val="auto"/>
          <w:kern w:val="0"/>
          <w:sz w:val="24"/>
          <w:szCs w:val="24"/>
        </w:rPr>
      </w:pPr>
      <w:r>
        <w:rPr>
          <w:rFonts w:hint="eastAsia" w:cstheme="minorHAnsi"/>
          <w:color w:val="auto"/>
          <w:kern w:val="0"/>
          <w:sz w:val="24"/>
          <w:szCs w:val="24"/>
        </w:rPr>
        <w:t>2</w:t>
      </w:r>
      <w:r>
        <w:rPr>
          <w:rFonts w:hint="eastAsia" w:cstheme="minorHAnsi"/>
          <w:color w:val="auto"/>
          <w:kern w:val="0"/>
          <w:sz w:val="24"/>
          <w:szCs w:val="24"/>
          <w:lang w:eastAsia="zh-CN"/>
        </w:rPr>
        <w:t>、</w:t>
      </w:r>
      <w:r>
        <w:rPr>
          <w:rFonts w:hint="eastAsia" w:cstheme="minorHAnsi"/>
          <w:color w:val="auto"/>
          <w:kern w:val="0"/>
          <w:sz w:val="24"/>
          <w:szCs w:val="24"/>
        </w:rPr>
        <w:t>服务期：一年，以双方签订合同时约定的起止时间为准。</w:t>
      </w:r>
    </w:p>
    <w:p>
      <w:pPr>
        <w:widowControl/>
        <w:spacing w:line="360" w:lineRule="auto"/>
        <w:ind w:firstLine="567"/>
        <w:rPr>
          <w:rFonts w:hint="eastAsia" w:cstheme="minorHAnsi"/>
          <w:color w:val="auto"/>
          <w:kern w:val="0"/>
          <w:sz w:val="24"/>
          <w:szCs w:val="24"/>
        </w:rPr>
      </w:pPr>
      <w:r>
        <w:rPr>
          <w:rFonts w:hint="eastAsia" w:cstheme="minorHAnsi"/>
          <w:color w:val="auto"/>
          <w:kern w:val="0"/>
          <w:sz w:val="24"/>
          <w:szCs w:val="24"/>
        </w:rPr>
        <w:t>3</w:t>
      </w:r>
      <w:r>
        <w:rPr>
          <w:rFonts w:hint="eastAsia" w:cstheme="minorHAnsi"/>
          <w:color w:val="auto"/>
          <w:kern w:val="0"/>
          <w:sz w:val="24"/>
          <w:szCs w:val="24"/>
          <w:lang w:eastAsia="zh-CN"/>
        </w:rPr>
        <w:t>、</w:t>
      </w:r>
      <w:r>
        <w:rPr>
          <w:rFonts w:hint="eastAsia" w:cstheme="minorHAnsi"/>
          <w:color w:val="auto"/>
          <w:kern w:val="0"/>
          <w:sz w:val="24"/>
          <w:szCs w:val="24"/>
        </w:rPr>
        <w:t>服务地点：</w:t>
      </w:r>
      <w:r>
        <w:rPr>
          <w:rFonts w:hint="eastAsia" w:cstheme="minorHAnsi"/>
          <w:color w:val="auto"/>
          <w:kern w:val="0"/>
          <w:sz w:val="24"/>
          <w:szCs w:val="24"/>
          <w:lang w:val="en-US" w:eastAsia="zh-CN"/>
        </w:rPr>
        <w:t>西安泾河工业园管理委员会</w:t>
      </w:r>
      <w:r>
        <w:rPr>
          <w:rFonts w:hint="eastAsia" w:cstheme="minorHAnsi"/>
          <w:color w:val="auto"/>
          <w:kern w:val="0"/>
          <w:sz w:val="24"/>
          <w:szCs w:val="24"/>
        </w:rPr>
        <w:t>。</w:t>
      </w:r>
    </w:p>
    <w:p>
      <w:pPr>
        <w:widowControl/>
        <w:spacing w:before="60" w:line="360" w:lineRule="auto"/>
        <w:ind w:firstLine="567"/>
        <w:rPr>
          <w:rFonts w:cstheme="minorHAnsi"/>
          <w:b/>
          <w:color w:val="auto"/>
          <w:kern w:val="0"/>
          <w:sz w:val="24"/>
          <w:szCs w:val="24"/>
        </w:rPr>
      </w:pPr>
      <w:r>
        <w:rPr>
          <w:rFonts w:hint="eastAsia" w:cstheme="minorHAnsi"/>
          <w:b/>
          <w:color w:val="auto"/>
          <w:kern w:val="0"/>
          <w:sz w:val="24"/>
          <w:szCs w:val="24"/>
        </w:rPr>
        <w:t>第二条　合同价款及支付方式</w:t>
      </w:r>
    </w:p>
    <w:p>
      <w:pPr>
        <w:widowControl/>
        <w:spacing w:line="360" w:lineRule="auto"/>
        <w:ind w:firstLine="567"/>
        <w:rPr>
          <w:rFonts w:hint="eastAsia" w:cstheme="minorHAnsi"/>
          <w:color w:val="auto"/>
          <w:kern w:val="0"/>
          <w:sz w:val="24"/>
          <w:szCs w:val="24"/>
        </w:rPr>
      </w:pPr>
      <w:r>
        <w:rPr>
          <w:rFonts w:hint="eastAsia" w:cstheme="minorHAnsi"/>
          <w:color w:val="auto"/>
          <w:kern w:val="0"/>
          <w:sz w:val="24"/>
          <w:szCs w:val="24"/>
        </w:rPr>
        <w:t>1</w:t>
      </w:r>
      <w:r>
        <w:rPr>
          <w:rFonts w:hint="eastAsia" w:cstheme="minorHAnsi"/>
          <w:color w:val="auto"/>
          <w:kern w:val="0"/>
          <w:sz w:val="24"/>
          <w:szCs w:val="24"/>
          <w:lang w:eastAsia="zh-CN"/>
        </w:rPr>
        <w:t>、</w:t>
      </w:r>
      <w:r>
        <w:rPr>
          <w:rFonts w:hint="eastAsia" w:cstheme="minorHAnsi"/>
          <w:color w:val="auto"/>
          <w:kern w:val="0"/>
          <w:sz w:val="24"/>
          <w:szCs w:val="24"/>
        </w:rPr>
        <w:t>合同总价款为人民币（大写）</w:t>
      </w:r>
      <w:r>
        <w:rPr>
          <w:rFonts w:hint="eastAsia" w:cstheme="minorHAnsi"/>
          <w:color w:val="auto"/>
          <w:kern w:val="0"/>
          <w:sz w:val="24"/>
          <w:szCs w:val="24"/>
          <w:u w:val="single"/>
          <w:lang w:val="en-US" w:eastAsia="zh-CN"/>
        </w:rPr>
        <w:t xml:space="preserve">            </w:t>
      </w:r>
      <w:r>
        <w:rPr>
          <w:rFonts w:hint="eastAsia" w:cstheme="minorHAnsi"/>
          <w:color w:val="auto"/>
          <w:kern w:val="0"/>
          <w:sz w:val="24"/>
          <w:szCs w:val="24"/>
        </w:rPr>
        <w:t>（¥</w:t>
      </w:r>
      <w:r>
        <w:rPr>
          <w:rFonts w:hint="eastAsia" w:cstheme="minorHAnsi"/>
          <w:color w:val="auto"/>
          <w:kern w:val="0"/>
          <w:sz w:val="24"/>
          <w:szCs w:val="24"/>
          <w:lang w:val="en-US" w:eastAsia="zh-CN"/>
        </w:rPr>
        <w:t xml:space="preserve"> </w:t>
      </w:r>
      <w:r>
        <w:rPr>
          <w:rFonts w:hint="eastAsia" w:cstheme="minorHAnsi"/>
          <w:color w:val="auto"/>
          <w:kern w:val="0"/>
          <w:sz w:val="24"/>
          <w:szCs w:val="24"/>
          <w:u w:val="single"/>
          <w:lang w:val="en-US" w:eastAsia="zh-CN"/>
        </w:rPr>
        <w:t xml:space="preserve">            </w:t>
      </w:r>
      <w:r>
        <w:rPr>
          <w:rFonts w:hint="eastAsia" w:cstheme="minorHAnsi"/>
          <w:color w:val="auto"/>
          <w:kern w:val="0"/>
          <w:sz w:val="24"/>
          <w:szCs w:val="24"/>
        </w:rPr>
        <w:t>）。</w:t>
      </w:r>
    </w:p>
    <w:p>
      <w:pPr>
        <w:widowControl/>
        <w:spacing w:line="360" w:lineRule="auto"/>
        <w:ind w:firstLine="567"/>
        <w:rPr>
          <w:rFonts w:hint="eastAsia" w:cstheme="minorHAnsi"/>
          <w:color w:val="auto"/>
          <w:kern w:val="0"/>
          <w:sz w:val="24"/>
          <w:szCs w:val="24"/>
          <w:lang w:val="en-US" w:eastAsia="zh-CN"/>
        </w:rPr>
      </w:pPr>
      <w:r>
        <w:rPr>
          <w:rFonts w:hint="eastAsia" w:cstheme="minorHAnsi"/>
          <w:color w:val="auto"/>
          <w:kern w:val="0"/>
          <w:sz w:val="24"/>
          <w:szCs w:val="24"/>
        </w:rPr>
        <w:t>2</w:t>
      </w:r>
      <w:r>
        <w:rPr>
          <w:rFonts w:hint="eastAsia" w:cstheme="minorHAnsi"/>
          <w:color w:val="auto"/>
          <w:kern w:val="0"/>
          <w:sz w:val="24"/>
          <w:szCs w:val="24"/>
          <w:lang w:eastAsia="zh-CN"/>
        </w:rPr>
        <w:t>、</w:t>
      </w:r>
      <w:r>
        <w:rPr>
          <w:rFonts w:hint="eastAsia" w:cstheme="minorHAnsi"/>
          <w:color w:val="auto"/>
          <w:kern w:val="0"/>
          <w:sz w:val="24"/>
          <w:szCs w:val="24"/>
        </w:rPr>
        <w:t>合同总价包括</w:t>
      </w:r>
      <w:r>
        <w:rPr>
          <w:rFonts w:hint="eastAsia" w:cstheme="minorHAnsi"/>
          <w:color w:val="auto"/>
          <w:kern w:val="0"/>
          <w:sz w:val="24"/>
          <w:szCs w:val="24"/>
          <w:lang w:val="en-US" w:eastAsia="zh-CN"/>
        </w:rPr>
        <w:t>但不限于</w:t>
      </w:r>
      <w:r>
        <w:rPr>
          <w:rFonts w:hint="eastAsia" w:cstheme="minorHAnsi"/>
          <w:color w:val="auto"/>
          <w:kern w:val="0"/>
          <w:sz w:val="24"/>
          <w:szCs w:val="24"/>
        </w:rPr>
        <w:t>乙方</w:t>
      </w:r>
      <w:r>
        <w:rPr>
          <w:rFonts w:hint="eastAsia" w:cstheme="minorHAnsi"/>
          <w:color w:val="auto"/>
          <w:kern w:val="0"/>
          <w:sz w:val="24"/>
          <w:szCs w:val="24"/>
          <w:lang w:eastAsia="zh-CN"/>
        </w:rPr>
        <w:t>服务人员</w:t>
      </w:r>
      <w:r>
        <w:rPr>
          <w:rFonts w:hint="eastAsia" w:cstheme="minorHAnsi"/>
          <w:color w:val="auto"/>
          <w:kern w:val="0"/>
          <w:sz w:val="24"/>
          <w:szCs w:val="24"/>
        </w:rPr>
        <w:t>的工资、社保、</w:t>
      </w:r>
      <w:r>
        <w:rPr>
          <w:rFonts w:hint="eastAsia" w:cstheme="minorHAnsi"/>
          <w:color w:val="auto"/>
          <w:kern w:val="0"/>
          <w:sz w:val="24"/>
          <w:szCs w:val="24"/>
          <w:lang w:val="en-US" w:eastAsia="zh-CN"/>
        </w:rPr>
        <w:t>商业保险、</w:t>
      </w:r>
      <w:r>
        <w:rPr>
          <w:rFonts w:hint="eastAsia" w:cstheme="minorHAnsi"/>
          <w:color w:val="auto"/>
          <w:kern w:val="0"/>
          <w:sz w:val="24"/>
          <w:szCs w:val="24"/>
        </w:rPr>
        <w:t>福利</w:t>
      </w:r>
      <w:r>
        <w:rPr>
          <w:rFonts w:hint="eastAsia" w:cstheme="minorHAnsi"/>
          <w:color w:val="auto"/>
          <w:kern w:val="0"/>
          <w:sz w:val="24"/>
          <w:szCs w:val="24"/>
          <w:lang w:eastAsia="zh-CN"/>
        </w:rPr>
        <w:t>、</w:t>
      </w:r>
      <w:r>
        <w:rPr>
          <w:rFonts w:hint="eastAsia" w:cstheme="minorHAnsi"/>
          <w:color w:val="auto"/>
          <w:kern w:val="0"/>
          <w:sz w:val="24"/>
          <w:szCs w:val="24"/>
        </w:rPr>
        <w:t>节假</w:t>
      </w:r>
      <w:r>
        <w:rPr>
          <w:rFonts w:hint="eastAsia" w:cstheme="minorHAnsi"/>
          <w:color w:val="auto"/>
          <w:kern w:val="0"/>
          <w:sz w:val="24"/>
          <w:szCs w:val="24"/>
          <w:lang w:val="en-US" w:eastAsia="zh-CN"/>
        </w:rPr>
        <w:t>日加班费、员工培训费等，</w:t>
      </w:r>
      <w:r>
        <w:rPr>
          <w:rFonts w:hint="eastAsia" w:cstheme="minorHAnsi"/>
          <w:color w:val="auto"/>
          <w:kern w:val="0"/>
          <w:sz w:val="24"/>
          <w:szCs w:val="24"/>
          <w:lang w:val="en-US" w:eastAsia="zh-CN"/>
        </w:rPr>
        <w:t>以及办公经费、税金等</w:t>
      </w:r>
      <w:r>
        <w:rPr>
          <w:rFonts w:hint="eastAsia" w:cstheme="minorHAnsi"/>
          <w:color w:val="auto"/>
          <w:kern w:val="0"/>
          <w:sz w:val="24"/>
          <w:szCs w:val="24"/>
          <w:lang w:val="en-US" w:eastAsia="zh-CN"/>
        </w:rPr>
        <w:t>乙方所涉全部费用。</w:t>
      </w:r>
    </w:p>
    <w:p>
      <w:pPr>
        <w:widowControl/>
        <w:spacing w:line="360" w:lineRule="auto"/>
        <w:ind w:firstLine="567"/>
        <w:rPr>
          <w:rFonts w:hint="eastAsia" w:cstheme="minorHAnsi"/>
          <w:color w:val="auto"/>
          <w:kern w:val="0"/>
          <w:sz w:val="24"/>
          <w:szCs w:val="24"/>
          <w:lang w:val="en-US" w:eastAsia="zh-CN"/>
        </w:rPr>
      </w:pPr>
      <w:r>
        <w:rPr>
          <w:rFonts w:hint="eastAsia" w:cstheme="minorHAnsi"/>
          <w:color w:val="auto"/>
          <w:kern w:val="0"/>
          <w:sz w:val="24"/>
          <w:szCs w:val="24"/>
          <w:lang w:val="en-US" w:eastAsia="zh-CN"/>
        </w:rPr>
        <w:t>3、合同价款形式：固定总价合同，合同期内不受市场价格变化因素的影响。</w:t>
      </w:r>
    </w:p>
    <w:p>
      <w:pPr>
        <w:widowControl/>
        <w:spacing w:line="360" w:lineRule="auto"/>
        <w:ind w:firstLine="567"/>
        <w:rPr>
          <w:rFonts w:hint="eastAsia" w:cstheme="minorHAnsi"/>
          <w:color w:val="auto"/>
          <w:kern w:val="0"/>
          <w:sz w:val="24"/>
          <w:szCs w:val="24"/>
        </w:rPr>
      </w:pPr>
      <w:r>
        <w:rPr>
          <w:rFonts w:hint="eastAsia" w:cstheme="minorHAnsi"/>
          <w:color w:val="auto"/>
          <w:kern w:val="0"/>
          <w:sz w:val="24"/>
          <w:szCs w:val="24"/>
          <w:lang w:val="en-US" w:eastAsia="zh-CN"/>
        </w:rPr>
        <w:t>4、结算方式：</w:t>
      </w:r>
      <w:r>
        <w:rPr>
          <w:rFonts w:hint="eastAsia" w:cstheme="minorHAnsi"/>
          <w:color w:val="auto"/>
          <w:kern w:val="0"/>
          <w:sz w:val="24"/>
          <w:szCs w:val="24"/>
          <w:lang w:val="en-US" w:eastAsia="zh-CN"/>
        </w:rPr>
        <w:t>甲乙双方每季度结算一次，乙方应于每季度结束后10日内按甲方要求持政府</w:t>
      </w:r>
      <w:r>
        <w:rPr>
          <w:rFonts w:hint="eastAsia" w:cstheme="minorHAnsi"/>
          <w:color w:val="auto"/>
          <w:kern w:val="0"/>
          <w:sz w:val="24"/>
          <w:szCs w:val="24"/>
        </w:rPr>
        <w:t>采购项目验收单</w:t>
      </w:r>
      <w:r>
        <w:rPr>
          <w:rFonts w:hint="eastAsia" w:cstheme="minorHAnsi"/>
          <w:color w:val="auto"/>
          <w:kern w:val="0"/>
          <w:sz w:val="24"/>
          <w:szCs w:val="24"/>
          <w:lang w:val="en-US" w:eastAsia="zh-CN"/>
        </w:rPr>
        <w:t>、增值税普通发票、</w:t>
      </w:r>
      <w:r>
        <w:rPr>
          <w:rFonts w:hint="eastAsia" w:cstheme="minorHAnsi"/>
          <w:color w:val="auto"/>
          <w:kern w:val="0"/>
          <w:sz w:val="24"/>
          <w:szCs w:val="24"/>
        </w:rPr>
        <w:t>成交通知书、服务合同</w:t>
      </w:r>
      <w:r>
        <w:rPr>
          <w:rFonts w:hint="eastAsia" w:cstheme="minorHAnsi"/>
          <w:color w:val="auto"/>
          <w:kern w:val="0"/>
          <w:sz w:val="24"/>
          <w:szCs w:val="24"/>
          <w:lang w:val="en-US" w:eastAsia="zh-CN"/>
        </w:rPr>
        <w:t>等向甲方申请付款，甲方审核通过后向乙方支付合同总价款的25%，即</w:t>
      </w:r>
      <w:r>
        <w:rPr>
          <w:rFonts w:hint="eastAsia" w:cstheme="minorHAnsi"/>
          <w:color w:val="auto"/>
          <w:kern w:val="0"/>
          <w:sz w:val="24"/>
          <w:szCs w:val="24"/>
        </w:rPr>
        <w:t>人民币（大写）</w:t>
      </w:r>
      <w:r>
        <w:rPr>
          <w:rFonts w:hint="eastAsia" w:cstheme="minorHAnsi"/>
          <w:color w:val="auto"/>
          <w:kern w:val="0"/>
          <w:sz w:val="24"/>
          <w:szCs w:val="24"/>
          <w:u w:val="single"/>
          <w:lang w:val="en-US" w:eastAsia="zh-CN"/>
        </w:rPr>
        <w:t xml:space="preserve">            </w:t>
      </w:r>
      <w:r>
        <w:rPr>
          <w:rFonts w:hint="eastAsia" w:cstheme="minorHAnsi"/>
          <w:color w:val="auto"/>
          <w:kern w:val="0"/>
          <w:sz w:val="24"/>
          <w:szCs w:val="24"/>
        </w:rPr>
        <w:t>（¥</w:t>
      </w:r>
      <w:r>
        <w:rPr>
          <w:rFonts w:hint="eastAsia" w:cstheme="minorHAnsi"/>
          <w:color w:val="auto"/>
          <w:kern w:val="0"/>
          <w:sz w:val="24"/>
          <w:szCs w:val="24"/>
          <w:lang w:val="en-US" w:eastAsia="zh-CN"/>
        </w:rPr>
        <w:t xml:space="preserve"> </w:t>
      </w:r>
      <w:r>
        <w:rPr>
          <w:rFonts w:hint="eastAsia" w:cstheme="minorHAnsi"/>
          <w:color w:val="auto"/>
          <w:kern w:val="0"/>
          <w:sz w:val="24"/>
          <w:szCs w:val="24"/>
          <w:u w:val="single"/>
          <w:lang w:val="en-US" w:eastAsia="zh-CN"/>
        </w:rPr>
        <w:t xml:space="preserve">            </w:t>
      </w:r>
      <w:r>
        <w:rPr>
          <w:rFonts w:hint="eastAsia" w:cstheme="minorHAnsi"/>
          <w:color w:val="auto"/>
          <w:kern w:val="0"/>
          <w:sz w:val="24"/>
          <w:szCs w:val="24"/>
        </w:rPr>
        <w:t>）。</w:t>
      </w:r>
    </w:p>
    <w:p>
      <w:pPr>
        <w:widowControl/>
        <w:spacing w:before="60" w:line="360" w:lineRule="auto"/>
        <w:ind w:firstLine="567"/>
        <w:rPr>
          <w:rFonts w:cstheme="minorHAnsi"/>
          <w:b/>
          <w:color w:val="auto"/>
          <w:kern w:val="0"/>
          <w:sz w:val="24"/>
          <w:szCs w:val="24"/>
        </w:rPr>
      </w:pPr>
      <w:r>
        <w:rPr>
          <w:rFonts w:cstheme="minorHAnsi"/>
          <w:b/>
          <w:color w:val="auto"/>
          <w:kern w:val="0"/>
          <w:sz w:val="24"/>
          <w:szCs w:val="24"/>
        </w:rPr>
        <w:t>第</w:t>
      </w:r>
      <w:r>
        <w:rPr>
          <w:rFonts w:hint="eastAsia" w:cstheme="minorHAnsi"/>
          <w:b/>
          <w:color w:val="auto"/>
          <w:kern w:val="0"/>
          <w:sz w:val="24"/>
          <w:szCs w:val="24"/>
        </w:rPr>
        <w:t>三</w:t>
      </w:r>
      <w:r>
        <w:rPr>
          <w:rFonts w:cstheme="minorHAnsi"/>
          <w:b/>
          <w:color w:val="auto"/>
          <w:kern w:val="0"/>
          <w:sz w:val="24"/>
          <w:szCs w:val="24"/>
        </w:rPr>
        <w:t>条</w:t>
      </w:r>
      <w:r>
        <w:rPr>
          <w:rFonts w:hint="eastAsia" w:cstheme="minorHAnsi"/>
          <w:b/>
          <w:color w:val="auto"/>
          <w:kern w:val="0"/>
          <w:sz w:val="24"/>
          <w:szCs w:val="24"/>
        </w:rPr>
        <w:t>　</w:t>
      </w:r>
      <w:r>
        <w:rPr>
          <w:rFonts w:cstheme="minorHAnsi"/>
          <w:b/>
          <w:color w:val="auto"/>
          <w:kern w:val="0"/>
          <w:sz w:val="24"/>
          <w:szCs w:val="24"/>
        </w:rPr>
        <w:t>质量保证</w:t>
      </w:r>
    </w:p>
    <w:p>
      <w:pPr>
        <w:widowControl/>
        <w:spacing w:line="360" w:lineRule="auto"/>
        <w:ind w:firstLine="567"/>
        <w:rPr>
          <w:rFonts w:cstheme="minorHAnsi"/>
          <w:color w:val="auto"/>
          <w:kern w:val="0"/>
          <w:sz w:val="24"/>
          <w:szCs w:val="24"/>
        </w:rPr>
      </w:pPr>
      <w:r>
        <w:rPr>
          <w:rFonts w:hint="eastAsia" w:cstheme="minorHAnsi"/>
          <w:color w:val="auto"/>
          <w:kern w:val="0"/>
          <w:sz w:val="24"/>
          <w:szCs w:val="24"/>
        </w:rPr>
        <w:t>1</w:t>
      </w:r>
      <w:r>
        <w:rPr>
          <w:rFonts w:hint="eastAsia" w:cstheme="minorHAnsi"/>
          <w:color w:val="auto"/>
          <w:kern w:val="0"/>
          <w:sz w:val="24"/>
          <w:szCs w:val="24"/>
          <w:lang w:eastAsia="zh-CN"/>
        </w:rPr>
        <w:t>、</w:t>
      </w:r>
      <w:r>
        <w:rPr>
          <w:rFonts w:hint="eastAsia" w:cstheme="minorHAnsi"/>
          <w:color w:val="auto"/>
          <w:kern w:val="0"/>
          <w:sz w:val="24"/>
          <w:szCs w:val="24"/>
        </w:rPr>
        <w:t>乙方应提供详细的</w:t>
      </w:r>
      <w:r>
        <w:rPr>
          <w:rFonts w:hint="eastAsia" w:cstheme="minorHAnsi"/>
          <w:color w:val="auto"/>
          <w:kern w:val="0"/>
          <w:sz w:val="24"/>
          <w:szCs w:val="24"/>
          <w:lang w:val="en-US" w:eastAsia="zh-CN"/>
        </w:rPr>
        <w:t>书面</w:t>
      </w:r>
      <w:r>
        <w:rPr>
          <w:rFonts w:hint="eastAsia" w:cstheme="minorHAnsi"/>
          <w:color w:val="auto"/>
          <w:kern w:val="0"/>
          <w:sz w:val="24"/>
          <w:szCs w:val="24"/>
        </w:rPr>
        <w:t>服务标准和服务承诺，服务标准应当符合国家、行业和地方相关物业服务标准。</w:t>
      </w:r>
    </w:p>
    <w:p>
      <w:pPr>
        <w:widowControl/>
        <w:spacing w:line="360" w:lineRule="auto"/>
        <w:ind w:firstLine="567"/>
        <w:rPr>
          <w:rFonts w:cstheme="minorHAnsi"/>
          <w:color w:val="auto"/>
          <w:kern w:val="0"/>
          <w:sz w:val="24"/>
          <w:szCs w:val="24"/>
        </w:rPr>
      </w:pPr>
      <w:r>
        <w:rPr>
          <w:rFonts w:hint="eastAsia" w:cstheme="minorHAnsi"/>
          <w:color w:val="auto"/>
          <w:kern w:val="0"/>
          <w:sz w:val="24"/>
          <w:szCs w:val="24"/>
        </w:rPr>
        <w:t>2</w:t>
      </w:r>
      <w:r>
        <w:rPr>
          <w:rFonts w:hint="eastAsia" w:cstheme="minorHAnsi"/>
          <w:color w:val="auto"/>
          <w:kern w:val="0"/>
          <w:sz w:val="24"/>
          <w:szCs w:val="24"/>
          <w:lang w:eastAsia="zh-CN"/>
        </w:rPr>
        <w:t>、</w:t>
      </w:r>
      <w:r>
        <w:rPr>
          <w:rFonts w:hint="eastAsia" w:cstheme="minorHAnsi"/>
          <w:color w:val="auto"/>
          <w:kern w:val="0"/>
          <w:sz w:val="24"/>
          <w:szCs w:val="24"/>
        </w:rPr>
        <w:t>乙方须结合甲方项目情况制定详细的</w:t>
      </w:r>
      <w:r>
        <w:rPr>
          <w:rFonts w:hint="eastAsia" w:cstheme="minorHAnsi"/>
          <w:color w:val="auto"/>
          <w:kern w:val="0"/>
          <w:sz w:val="24"/>
          <w:szCs w:val="24"/>
          <w:lang w:val="en-US" w:eastAsia="zh-CN"/>
        </w:rPr>
        <w:t>书面</w:t>
      </w:r>
      <w:r>
        <w:rPr>
          <w:rFonts w:hint="eastAsia" w:cstheme="minorHAnsi"/>
          <w:color w:val="auto"/>
          <w:kern w:val="0"/>
          <w:sz w:val="24"/>
          <w:szCs w:val="24"/>
        </w:rPr>
        <w:t>物业服务工作计划。</w:t>
      </w:r>
    </w:p>
    <w:p>
      <w:pPr>
        <w:widowControl/>
        <w:spacing w:line="360" w:lineRule="auto"/>
        <w:ind w:firstLine="567"/>
        <w:rPr>
          <w:rFonts w:cstheme="minorHAnsi"/>
          <w:color w:val="auto"/>
          <w:kern w:val="0"/>
          <w:sz w:val="24"/>
          <w:szCs w:val="24"/>
        </w:rPr>
      </w:pPr>
      <w:r>
        <w:rPr>
          <w:rFonts w:hint="eastAsia" w:cstheme="minorHAnsi"/>
          <w:color w:val="auto"/>
          <w:kern w:val="0"/>
          <w:sz w:val="24"/>
          <w:szCs w:val="24"/>
        </w:rPr>
        <w:t>3</w:t>
      </w:r>
      <w:r>
        <w:rPr>
          <w:rFonts w:hint="eastAsia" w:cstheme="minorHAnsi"/>
          <w:color w:val="auto"/>
          <w:kern w:val="0"/>
          <w:sz w:val="24"/>
          <w:szCs w:val="24"/>
          <w:lang w:eastAsia="zh-CN"/>
        </w:rPr>
        <w:t>、</w:t>
      </w:r>
      <w:r>
        <w:rPr>
          <w:rFonts w:hint="eastAsia" w:cstheme="minorHAnsi"/>
          <w:color w:val="auto"/>
          <w:kern w:val="0"/>
          <w:sz w:val="24"/>
          <w:szCs w:val="24"/>
        </w:rPr>
        <w:t>乙方应制定</w:t>
      </w:r>
      <w:r>
        <w:rPr>
          <w:rFonts w:hint="eastAsia" w:cstheme="minorHAnsi"/>
          <w:color w:val="auto"/>
          <w:kern w:val="0"/>
          <w:sz w:val="24"/>
          <w:szCs w:val="24"/>
          <w:lang w:val="en-US" w:eastAsia="zh-CN"/>
        </w:rPr>
        <w:t>书面</w:t>
      </w:r>
      <w:r>
        <w:rPr>
          <w:rFonts w:hint="eastAsia" w:cstheme="minorHAnsi"/>
          <w:color w:val="auto"/>
          <w:kern w:val="0"/>
          <w:sz w:val="24"/>
          <w:szCs w:val="24"/>
        </w:rPr>
        <w:t>服务保障措施，如对服务态度、服务质量较差的服务人员有具体处罚办</w:t>
      </w:r>
      <w:bookmarkStart w:id="0" w:name="_GoBack"/>
      <w:bookmarkEnd w:id="0"/>
      <w:r>
        <w:rPr>
          <w:rFonts w:hint="eastAsia" w:cstheme="minorHAnsi"/>
          <w:color w:val="auto"/>
          <w:kern w:val="0"/>
          <w:sz w:val="24"/>
          <w:szCs w:val="24"/>
        </w:rPr>
        <w:t>法。</w:t>
      </w:r>
    </w:p>
    <w:p>
      <w:pPr>
        <w:widowControl/>
        <w:spacing w:line="360" w:lineRule="auto"/>
        <w:ind w:firstLine="567"/>
        <w:rPr>
          <w:rFonts w:cstheme="minorHAnsi"/>
          <w:color w:val="auto"/>
          <w:kern w:val="0"/>
          <w:sz w:val="24"/>
          <w:szCs w:val="24"/>
        </w:rPr>
      </w:pPr>
      <w:r>
        <w:rPr>
          <w:rFonts w:hint="eastAsia" w:cstheme="minorHAnsi"/>
          <w:color w:val="auto"/>
          <w:kern w:val="0"/>
          <w:sz w:val="24"/>
          <w:szCs w:val="24"/>
        </w:rPr>
        <w:t>4</w:t>
      </w:r>
      <w:r>
        <w:rPr>
          <w:rFonts w:hint="eastAsia" w:cstheme="minorHAnsi"/>
          <w:color w:val="auto"/>
          <w:kern w:val="0"/>
          <w:sz w:val="24"/>
          <w:szCs w:val="24"/>
          <w:lang w:eastAsia="zh-CN"/>
        </w:rPr>
        <w:t>、</w:t>
      </w:r>
      <w:r>
        <w:rPr>
          <w:rFonts w:hint="eastAsia" w:cstheme="minorHAnsi"/>
          <w:color w:val="auto"/>
          <w:kern w:val="0"/>
          <w:sz w:val="24"/>
          <w:szCs w:val="24"/>
          <w:lang w:val="en-US" w:eastAsia="zh-CN"/>
        </w:rPr>
        <w:t>乙方应保证总服务人员不少于</w:t>
      </w:r>
      <w:r>
        <w:rPr>
          <w:rFonts w:hint="eastAsia" w:cstheme="minorHAnsi"/>
          <w:color w:val="auto"/>
          <w:kern w:val="0"/>
          <w:sz w:val="24"/>
          <w:szCs w:val="24"/>
          <w:u w:val="none"/>
          <w:lang w:val="en-US" w:eastAsia="zh-CN"/>
        </w:rPr>
        <w:t>二十三</w:t>
      </w:r>
      <w:r>
        <w:rPr>
          <w:rFonts w:hint="eastAsia" w:cstheme="minorHAnsi"/>
          <w:color w:val="auto"/>
          <w:kern w:val="0"/>
          <w:sz w:val="24"/>
          <w:szCs w:val="24"/>
          <w:lang w:val="en-US" w:eastAsia="zh-CN"/>
        </w:rPr>
        <w:t>人，同时向甲方</w:t>
      </w:r>
      <w:r>
        <w:rPr>
          <w:rFonts w:hint="eastAsia" w:cstheme="minorHAnsi"/>
          <w:color w:val="auto"/>
          <w:kern w:val="0"/>
          <w:sz w:val="24"/>
          <w:szCs w:val="24"/>
        </w:rPr>
        <w:t>提供</w:t>
      </w:r>
      <w:r>
        <w:rPr>
          <w:rFonts w:hint="eastAsia" w:cstheme="minorHAnsi"/>
          <w:color w:val="auto"/>
          <w:kern w:val="0"/>
          <w:sz w:val="24"/>
          <w:szCs w:val="24"/>
          <w:lang w:val="en-US" w:eastAsia="zh-CN"/>
        </w:rPr>
        <w:t>书面</w:t>
      </w:r>
      <w:r>
        <w:rPr>
          <w:rFonts w:hint="eastAsia" w:cstheme="minorHAnsi"/>
          <w:color w:val="auto"/>
          <w:kern w:val="0"/>
          <w:sz w:val="24"/>
          <w:szCs w:val="24"/>
        </w:rPr>
        <w:t>详细的服务人员名单，</w:t>
      </w:r>
      <w:r>
        <w:rPr>
          <w:rFonts w:hint="eastAsia" w:cstheme="minorHAnsi"/>
          <w:color w:val="auto"/>
          <w:kern w:val="0"/>
          <w:sz w:val="24"/>
          <w:szCs w:val="24"/>
          <w:lang w:val="en-US" w:eastAsia="zh-CN"/>
        </w:rPr>
        <w:t>名单内容</w:t>
      </w:r>
      <w:r>
        <w:rPr>
          <w:rFonts w:hint="eastAsia" w:cstheme="minorHAnsi"/>
          <w:color w:val="auto"/>
          <w:kern w:val="0"/>
          <w:sz w:val="24"/>
          <w:szCs w:val="24"/>
        </w:rPr>
        <w:t>包括</w:t>
      </w:r>
      <w:r>
        <w:rPr>
          <w:rFonts w:hint="eastAsia" w:cstheme="minorHAnsi"/>
          <w:color w:val="auto"/>
          <w:kern w:val="0"/>
          <w:sz w:val="24"/>
          <w:szCs w:val="24"/>
          <w:lang w:val="en-US" w:eastAsia="zh-CN"/>
        </w:rPr>
        <w:t>但不限于每个工种人数、人员</w:t>
      </w:r>
      <w:r>
        <w:rPr>
          <w:rFonts w:hint="eastAsia" w:cstheme="minorHAnsi"/>
          <w:color w:val="auto"/>
          <w:kern w:val="0"/>
          <w:sz w:val="24"/>
          <w:szCs w:val="24"/>
        </w:rPr>
        <w:t>姓名、职务、职称、</w:t>
      </w:r>
      <w:r>
        <w:rPr>
          <w:rFonts w:hint="eastAsia" w:cstheme="minorHAnsi"/>
          <w:color w:val="auto"/>
          <w:kern w:val="0"/>
          <w:sz w:val="24"/>
          <w:szCs w:val="24"/>
          <w:lang w:val="en-US" w:eastAsia="zh-CN"/>
        </w:rPr>
        <w:t>具体工种、</w:t>
      </w:r>
      <w:r>
        <w:rPr>
          <w:rFonts w:hint="eastAsia" w:cstheme="minorHAnsi"/>
          <w:color w:val="auto"/>
          <w:kern w:val="0"/>
          <w:sz w:val="24"/>
          <w:szCs w:val="24"/>
        </w:rPr>
        <w:t>工作职责、联系方式等</w:t>
      </w:r>
      <w:r>
        <w:rPr>
          <w:rFonts w:cstheme="minorHAnsi"/>
          <w:color w:val="auto"/>
          <w:kern w:val="0"/>
          <w:sz w:val="24"/>
          <w:szCs w:val="24"/>
        </w:rPr>
        <w:t>。</w:t>
      </w:r>
    </w:p>
    <w:p>
      <w:pPr>
        <w:keepNext w:val="0"/>
        <w:keepLines w:val="0"/>
        <w:widowControl/>
        <w:suppressLineNumbers w:val="0"/>
        <w:spacing w:line="360" w:lineRule="auto"/>
        <w:ind w:firstLine="482" w:firstLineChars="200"/>
        <w:jc w:val="left"/>
        <w:rPr>
          <w:rFonts w:hint="eastAsia" w:ascii="宋体" w:hAnsi="宋体" w:eastAsia="宋体" w:cs="宋体"/>
          <w:b/>
          <w:bCs/>
          <w:color w:val="auto"/>
          <w:kern w:val="0"/>
          <w:sz w:val="24"/>
          <w:szCs w:val="24"/>
          <w:lang w:val="en-US" w:eastAsia="zh-CN" w:bidi="ar"/>
        </w:rPr>
      </w:pPr>
      <w:r>
        <w:rPr>
          <w:rFonts w:hint="eastAsia" w:ascii="宋体" w:hAnsi="宋体" w:eastAsia="宋体" w:cs="宋体"/>
          <w:b/>
          <w:bCs/>
          <w:color w:val="auto"/>
          <w:kern w:val="0"/>
          <w:sz w:val="24"/>
          <w:szCs w:val="24"/>
          <w:lang w:val="en-US" w:eastAsia="zh-CN" w:bidi="ar"/>
        </w:rPr>
        <w:t>第四条</w:t>
      </w:r>
      <w:r>
        <w:rPr>
          <w:rFonts w:hint="eastAsia" w:cstheme="minorHAnsi"/>
          <w:b/>
          <w:color w:val="auto"/>
          <w:kern w:val="0"/>
          <w:sz w:val="24"/>
          <w:szCs w:val="24"/>
        </w:rPr>
        <w:t>　</w:t>
      </w:r>
      <w:r>
        <w:rPr>
          <w:rFonts w:hint="eastAsia" w:ascii="宋体" w:hAnsi="宋体" w:eastAsia="宋体" w:cs="宋体"/>
          <w:b/>
          <w:bCs/>
          <w:color w:val="auto"/>
          <w:kern w:val="0"/>
          <w:sz w:val="24"/>
          <w:szCs w:val="24"/>
          <w:lang w:val="en-US" w:eastAsia="zh-CN" w:bidi="ar"/>
        </w:rPr>
        <w:t>管理服务内容</w:t>
      </w:r>
    </w:p>
    <w:p>
      <w:pPr>
        <w:widowControl/>
        <w:spacing w:line="360" w:lineRule="auto"/>
        <w:ind w:firstLine="567"/>
        <w:rPr>
          <w:rFonts w:hint="default" w:cstheme="minorHAnsi"/>
          <w:color w:val="auto"/>
          <w:kern w:val="0"/>
          <w:sz w:val="24"/>
          <w:szCs w:val="24"/>
          <w:lang w:val="en-US" w:eastAsia="zh-CN"/>
        </w:rPr>
      </w:pPr>
      <w:r>
        <w:rPr>
          <w:rFonts w:hint="eastAsia" w:cstheme="minorHAnsi"/>
          <w:color w:val="auto"/>
          <w:kern w:val="0"/>
          <w:sz w:val="24"/>
          <w:szCs w:val="24"/>
          <w:lang w:val="en-US" w:eastAsia="zh-CN"/>
        </w:rPr>
        <w:t>1、本次物业服务主要包含日常保洁、日常维修、客服前台、安保服务、会务服务、餐饮服务等服务，详细服务内容如下：</w:t>
      </w:r>
    </w:p>
    <w:p>
      <w:pPr>
        <w:widowControl/>
        <w:spacing w:line="360" w:lineRule="auto"/>
        <w:ind w:firstLine="567"/>
        <w:rPr>
          <w:rFonts w:hint="eastAsia" w:cstheme="minorHAnsi"/>
          <w:color w:val="auto"/>
          <w:kern w:val="0"/>
          <w:sz w:val="24"/>
          <w:szCs w:val="24"/>
          <w:lang w:val="en-US" w:eastAsia="zh-CN"/>
        </w:rPr>
      </w:pPr>
      <w:r>
        <w:rPr>
          <w:rFonts w:hint="eastAsia" w:cstheme="minorHAnsi"/>
          <w:color w:val="auto"/>
          <w:kern w:val="0"/>
          <w:sz w:val="24"/>
          <w:szCs w:val="24"/>
          <w:lang w:val="en-US" w:eastAsia="zh-CN"/>
        </w:rPr>
        <w:t>（1）日常保洁：</w:t>
      </w:r>
    </w:p>
    <w:p>
      <w:pPr>
        <w:widowControl/>
        <w:spacing w:line="360" w:lineRule="auto"/>
        <w:ind w:firstLine="567"/>
        <w:rPr>
          <w:rFonts w:hint="default" w:cstheme="minorHAnsi"/>
          <w:color w:val="auto"/>
          <w:kern w:val="0"/>
          <w:sz w:val="24"/>
          <w:szCs w:val="24"/>
          <w:lang w:val="en-US" w:eastAsia="zh-CN"/>
        </w:rPr>
      </w:pPr>
      <w:r>
        <w:rPr>
          <w:rFonts w:hint="eastAsia" w:cstheme="minorHAnsi"/>
          <w:color w:val="auto"/>
          <w:kern w:val="0"/>
          <w:sz w:val="24"/>
          <w:szCs w:val="24"/>
          <w:lang w:val="en-US" w:eastAsia="zh-CN"/>
        </w:rPr>
        <w:t>最低保障人数：5人。</w:t>
      </w:r>
    </w:p>
    <w:p>
      <w:pPr>
        <w:widowControl/>
        <w:spacing w:line="360" w:lineRule="auto"/>
        <w:ind w:firstLine="567"/>
        <w:rPr>
          <w:rFonts w:hint="eastAsia" w:cstheme="minorHAnsi"/>
          <w:color w:val="auto"/>
          <w:kern w:val="0"/>
          <w:sz w:val="24"/>
          <w:szCs w:val="24"/>
          <w:lang w:val="en-US" w:eastAsia="zh-CN"/>
        </w:rPr>
      </w:pPr>
      <w:r>
        <w:rPr>
          <w:rFonts w:hint="eastAsia" w:cstheme="minorHAnsi"/>
          <w:color w:val="auto"/>
          <w:kern w:val="0"/>
          <w:sz w:val="24"/>
          <w:szCs w:val="24"/>
          <w:lang w:val="en-US" w:eastAsia="zh-CN"/>
        </w:rPr>
        <w:t>工作区域：管委会办公楼，地上1-4层及室外停车场。</w:t>
      </w:r>
    </w:p>
    <w:p>
      <w:pPr>
        <w:widowControl/>
        <w:spacing w:line="360" w:lineRule="auto"/>
        <w:ind w:firstLine="567"/>
        <w:rPr>
          <w:rFonts w:hint="eastAsia" w:cstheme="minorHAnsi"/>
          <w:color w:val="auto"/>
          <w:kern w:val="0"/>
          <w:sz w:val="24"/>
          <w:szCs w:val="24"/>
          <w:lang w:val="en-US" w:eastAsia="zh-CN"/>
        </w:rPr>
      </w:pPr>
      <w:r>
        <w:rPr>
          <w:rFonts w:hint="eastAsia" w:cstheme="minorHAnsi"/>
          <w:color w:val="auto"/>
          <w:kern w:val="0"/>
          <w:sz w:val="24"/>
          <w:szCs w:val="24"/>
          <w:lang w:val="en-US" w:eastAsia="zh-CN"/>
        </w:rPr>
        <w:t>工作内容：楼内各科室地面、独立办公室、走廊、电梯、楼梯、图书馆、汽车驿站、活动室、共享法庭、会议室、室外停车场等地面、墙面、大厅、卫生间、大厅卫生间日常保洁及专项保洁工作。</w:t>
      </w:r>
    </w:p>
    <w:p>
      <w:pPr>
        <w:widowControl/>
        <w:spacing w:line="360" w:lineRule="auto"/>
        <w:ind w:firstLine="567"/>
        <w:rPr>
          <w:rFonts w:hint="eastAsia" w:cstheme="minorHAnsi"/>
          <w:color w:val="auto"/>
          <w:kern w:val="0"/>
          <w:sz w:val="24"/>
          <w:szCs w:val="24"/>
          <w:lang w:val="en-US" w:eastAsia="zh-CN"/>
        </w:rPr>
      </w:pPr>
      <w:r>
        <w:rPr>
          <w:rFonts w:hint="eastAsia" w:cstheme="minorHAnsi"/>
          <w:color w:val="auto"/>
          <w:kern w:val="0"/>
          <w:sz w:val="24"/>
          <w:szCs w:val="24"/>
          <w:lang w:val="en-US" w:eastAsia="zh-CN"/>
        </w:rPr>
        <w:t>（2）日常维修：</w:t>
      </w:r>
    </w:p>
    <w:p>
      <w:pPr>
        <w:widowControl/>
        <w:spacing w:line="360" w:lineRule="auto"/>
        <w:ind w:firstLine="567"/>
        <w:rPr>
          <w:rFonts w:hint="default" w:cstheme="minorHAnsi"/>
          <w:color w:val="auto"/>
          <w:kern w:val="0"/>
          <w:sz w:val="24"/>
          <w:szCs w:val="24"/>
          <w:lang w:val="en-US" w:eastAsia="zh-CN"/>
        </w:rPr>
      </w:pPr>
      <w:r>
        <w:rPr>
          <w:rFonts w:hint="eastAsia" w:cstheme="minorHAnsi"/>
          <w:color w:val="auto"/>
          <w:kern w:val="0"/>
          <w:sz w:val="24"/>
          <w:szCs w:val="24"/>
          <w:lang w:val="en-US" w:eastAsia="zh-CN"/>
        </w:rPr>
        <w:t>最低保障人数：3人。</w:t>
      </w:r>
    </w:p>
    <w:p>
      <w:pPr>
        <w:widowControl/>
        <w:spacing w:line="360" w:lineRule="auto"/>
        <w:ind w:firstLine="567"/>
        <w:rPr>
          <w:rFonts w:hint="eastAsia" w:cstheme="minorHAnsi"/>
          <w:color w:val="auto"/>
          <w:kern w:val="0"/>
          <w:sz w:val="24"/>
          <w:szCs w:val="24"/>
          <w:lang w:val="en-US" w:eastAsia="zh-CN"/>
        </w:rPr>
      </w:pPr>
      <w:r>
        <w:rPr>
          <w:rFonts w:hint="eastAsia" w:cstheme="minorHAnsi"/>
          <w:color w:val="auto"/>
          <w:kern w:val="0"/>
          <w:sz w:val="24"/>
          <w:szCs w:val="24"/>
          <w:lang w:val="en-US" w:eastAsia="zh-CN"/>
        </w:rPr>
        <w:t>工作区域：管委会办公楼，地上1-4层及室外停车场。</w:t>
      </w:r>
    </w:p>
    <w:p>
      <w:pPr>
        <w:widowControl/>
        <w:spacing w:line="360" w:lineRule="auto"/>
        <w:ind w:firstLine="567"/>
        <w:rPr>
          <w:rFonts w:hint="eastAsia" w:cstheme="minorHAnsi"/>
          <w:color w:val="auto"/>
          <w:kern w:val="0"/>
          <w:sz w:val="24"/>
          <w:szCs w:val="24"/>
          <w:lang w:val="en-US" w:eastAsia="zh-CN"/>
        </w:rPr>
      </w:pPr>
      <w:r>
        <w:rPr>
          <w:rFonts w:hint="eastAsia" w:cstheme="minorHAnsi"/>
          <w:color w:val="auto"/>
          <w:kern w:val="0"/>
          <w:sz w:val="24"/>
          <w:szCs w:val="24"/>
          <w:lang w:val="en-US" w:eastAsia="zh-CN"/>
        </w:rPr>
        <w:t>工作内容：管理区域内日常报修的受理、楼内供配电的保养维护、排水系统的检查、清理、用电安全隐患排查工作。</w:t>
      </w:r>
    </w:p>
    <w:p>
      <w:pPr>
        <w:widowControl/>
        <w:spacing w:line="360" w:lineRule="auto"/>
        <w:ind w:firstLine="567"/>
        <w:rPr>
          <w:rFonts w:hint="eastAsia" w:cstheme="minorHAnsi"/>
          <w:color w:val="auto"/>
          <w:kern w:val="0"/>
          <w:sz w:val="24"/>
          <w:szCs w:val="24"/>
          <w:lang w:val="en-US" w:eastAsia="zh-CN"/>
        </w:rPr>
      </w:pPr>
      <w:r>
        <w:rPr>
          <w:rFonts w:hint="eastAsia" w:cstheme="minorHAnsi"/>
          <w:color w:val="auto"/>
          <w:kern w:val="0"/>
          <w:sz w:val="24"/>
          <w:szCs w:val="24"/>
          <w:lang w:val="en-US" w:eastAsia="zh-CN"/>
        </w:rPr>
        <w:t>（3）客服前台：</w:t>
      </w:r>
    </w:p>
    <w:p>
      <w:pPr>
        <w:widowControl/>
        <w:spacing w:line="360" w:lineRule="auto"/>
        <w:ind w:firstLine="567"/>
        <w:rPr>
          <w:rFonts w:hint="default" w:cstheme="minorHAnsi"/>
          <w:color w:val="auto"/>
          <w:kern w:val="0"/>
          <w:sz w:val="24"/>
          <w:szCs w:val="24"/>
          <w:lang w:val="en-US" w:eastAsia="zh-CN"/>
        </w:rPr>
      </w:pPr>
      <w:r>
        <w:rPr>
          <w:rFonts w:hint="eastAsia" w:cstheme="minorHAnsi"/>
          <w:color w:val="auto"/>
          <w:kern w:val="0"/>
          <w:sz w:val="24"/>
          <w:szCs w:val="24"/>
          <w:lang w:val="en-US" w:eastAsia="zh-CN"/>
        </w:rPr>
        <w:t>最低保障人数：2人。</w:t>
      </w:r>
    </w:p>
    <w:p>
      <w:pPr>
        <w:widowControl/>
        <w:spacing w:line="360" w:lineRule="auto"/>
        <w:ind w:firstLine="567"/>
        <w:rPr>
          <w:rFonts w:hint="eastAsia" w:cstheme="minorHAnsi"/>
          <w:color w:val="auto"/>
          <w:kern w:val="0"/>
          <w:sz w:val="24"/>
          <w:szCs w:val="24"/>
          <w:lang w:val="en-US" w:eastAsia="zh-CN"/>
        </w:rPr>
      </w:pPr>
      <w:r>
        <w:rPr>
          <w:rFonts w:hint="eastAsia" w:cstheme="minorHAnsi"/>
          <w:color w:val="auto"/>
          <w:kern w:val="0"/>
          <w:sz w:val="24"/>
          <w:szCs w:val="24"/>
          <w:lang w:val="en-US" w:eastAsia="zh-CN"/>
        </w:rPr>
        <w:t>工作区域：管委会办公楼。</w:t>
      </w:r>
    </w:p>
    <w:p>
      <w:pPr>
        <w:spacing w:line="360" w:lineRule="auto"/>
        <w:rPr>
          <w:rFonts w:hint="eastAsia" w:cstheme="minorHAnsi"/>
          <w:color w:val="auto"/>
          <w:kern w:val="0"/>
          <w:sz w:val="24"/>
          <w:szCs w:val="24"/>
          <w:lang w:val="en-US" w:eastAsia="zh-CN"/>
        </w:rPr>
      </w:pPr>
      <w:r>
        <w:rPr>
          <w:rFonts w:hint="eastAsia" w:cstheme="minorHAnsi"/>
          <w:color w:val="auto"/>
          <w:kern w:val="0"/>
          <w:sz w:val="24"/>
          <w:szCs w:val="24"/>
          <w:lang w:val="en-US" w:eastAsia="zh-CN"/>
        </w:rPr>
        <w:t>工作内容：来访接待、来电、来函、咨询和投诉的受理、会议服务信息的接受及传达、各类备用钥匙的管理工作。</w:t>
      </w:r>
    </w:p>
    <w:p>
      <w:pPr>
        <w:widowControl/>
        <w:spacing w:line="360" w:lineRule="auto"/>
        <w:ind w:firstLine="567"/>
        <w:rPr>
          <w:rFonts w:hint="default" w:cstheme="minorHAnsi"/>
          <w:color w:val="auto"/>
          <w:kern w:val="0"/>
          <w:sz w:val="24"/>
          <w:szCs w:val="24"/>
          <w:lang w:val="en-US" w:eastAsia="zh-CN"/>
        </w:rPr>
      </w:pPr>
      <w:r>
        <w:rPr>
          <w:rFonts w:hint="eastAsia" w:cstheme="minorHAnsi"/>
          <w:color w:val="auto"/>
          <w:kern w:val="0"/>
          <w:sz w:val="24"/>
          <w:szCs w:val="24"/>
          <w:lang w:val="en-US" w:eastAsia="zh-CN"/>
        </w:rPr>
        <w:t>（4）安保服务：</w:t>
      </w:r>
    </w:p>
    <w:p>
      <w:pPr>
        <w:widowControl/>
        <w:spacing w:line="360" w:lineRule="auto"/>
        <w:ind w:firstLine="567"/>
        <w:rPr>
          <w:rFonts w:hint="default" w:cstheme="minorHAnsi"/>
          <w:color w:val="auto"/>
          <w:kern w:val="0"/>
          <w:sz w:val="24"/>
          <w:szCs w:val="24"/>
          <w:lang w:val="en-US" w:eastAsia="zh-CN"/>
        </w:rPr>
      </w:pPr>
      <w:r>
        <w:rPr>
          <w:rFonts w:hint="eastAsia" w:cstheme="minorHAnsi"/>
          <w:color w:val="auto"/>
          <w:kern w:val="0"/>
          <w:sz w:val="24"/>
          <w:szCs w:val="24"/>
          <w:lang w:val="en-US" w:eastAsia="zh-CN"/>
        </w:rPr>
        <w:t>最低保障人数：5人。</w:t>
      </w:r>
    </w:p>
    <w:p>
      <w:pPr>
        <w:widowControl/>
        <w:spacing w:line="360" w:lineRule="auto"/>
        <w:ind w:firstLine="567"/>
        <w:rPr>
          <w:rFonts w:hint="eastAsia" w:cstheme="minorHAnsi"/>
          <w:color w:val="auto"/>
          <w:kern w:val="0"/>
          <w:sz w:val="24"/>
          <w:szCs w:val="24"/>
          <w:lang w:val="en-US" w:eastAsia="zh-CN"/>
        </w:rPr>
      </w:pPr>
      <w:r>
        <w:rPr>
          <w:rFonts w:hint="eastAsia" w:cstheme="minorHAnsi"/>
          <w:color w:val="auto"/>
          <w:kern w:val="0"/>
          <w:sz w:val="24"/>
          <w:szCs w:val="24"/>
          <w:lang w:val="en-US" w:eastAsia="zh-CN"/>
        </w:rPr>
        <w:t>工作区域：管委会办公楼，地上1-4层及室外停车场。</w:t>
      </w:r>
    </w:p>
    <w:p>
      <w:pPr>
        <w:widowControl/>
        <w:spacing w:line="360" w:lineRule="auto"/>
        <w:ind w:firstLine="567"/>
        <w:rPr>
          <w:rFonts w:hint="eastAsia" w:cstheme="minorHAnsi"/>
          <w:color w:val="auto"/>
          <w:kern w:val="0"/>
          <w:sz w:val="24"/>
          <w:szCs w:val="24"/>
          <w:lang w:val="en-US" w:eastAsia="zh-CN"/>
        </w:rPr>
      </w:pPr>
      <w:r>
        <w:rPr>
          <w:rFonts w:hint="eastAsia" w:cstheme="minorHAnsi"/>
          <w:color w:val="auto"/>
          <w:kern w:val="0"/>
          <w:sz w:val="24"/>
          <w:szCs w:val="24"/>
          <w:lang w:val="en-US" w:eastAsia="zh-CN"/>
        </w:rPr>
        <w:t>工作内容：车辆引导、人员出入管理、楼内消防的巡查、安防监控室的巡查管理、公共区域路灯、围墙、门窗、护栏、地砖、楼梯扶手及卫生间设施设备的日常巡查工作。</w:t>
      </w:r>
    </w:p>
    <w:p>
      <w:pPr>
        <w:widowControl/>
        <w:spacing w:line="360" w:lineRule="auto"/>
        <w:ind w:firstLine="567"/>
        <w:rPr>
          <w:rFonts w:hint="eastAsia" w:cstheme="minorHAnsi"/>
          <w:color w:val="auto"/>
          <w:kern w:val="0"/>
          <w:sz w:val="24"/>
          <w:szCs w:val="24"/>
          <w:lang w:val="en-US" w:eastAsia="zh-CN"/>
        </w:rPr>
      </w:pPr>
      <w:r>
        <w:rPr>
          <w:rFonts w:hint="eastAsia" w:cstheme="minorHAnsi"/>
          <w:color w:val="auto"/>
          <w:kern w:val="0"/>
          <w:sz w:val="24"/>
          <w:szCs w:val="24"/>
          <w:lang w:val="en-US" w:eastAsia="zh-CN"/>
        </w:rPr>
        <w:t>（5）会务服务：</w:t>
      </w:r>
    </w:p>
    <w:p>
      <w:pPr>
        <w:widowControl/>
        <w:spacing w:line="360" w:lineRule="auto"/>
        <w:ind w:firstLine="567"/>
        <w:rPr>
          <w:rFonts w:hint="eastAsia" w:cstheme="minorHAnsi"/>
          <w:color w:val="auto"/>
          <w:kern w:val="0"/>
          <w:sz w:val="24"/>
          <w:szCs w:val="24"/>
          <w:lang w:val="en-US" w:eastAsia="zh-CN"/>
        </w:rPr>
      </w:pPr>
    </w:p>
    <w:p>
      <w:pPr>
        <w:widowControl/>
        <w:spacing w:line="360" w:lineRule="auto"/>
        <w:ind w:firstLine="567"/>
        <w:rPr>
          <w:rFonts w:hint="default" w:cstheme="minorHAnsi"/>
          <w:color w:val="auto"/>
          <w:kern w:val="0"/>
          <w:sz w:val="24"/>
          <w:szCs w:val="24"/>
          <w:lang w:val="en-US" w:eastAsia="zh-CN"/>
        </w:rPr>
      </w:pPr>
      <w:r>
        <w:rPr>
          <w:rFonts w:hint="eastAsia" w:cstheme="minorHAnsi"/>
          <w:color w:val="auto"/>
          <w:kern w:val="0"/>
          <w:sz w:val="24"/>
          <w:szCs w:val="24"/>
          <w:lang w:val="en-US" w:eastAsia="zh-CN"/>
        </w:rPr>
        <w:t>最低保障人数：2人。</w:t>
      </w:r>
    </w:p>
    <w:p>
      <w:pPr>
        <w:widowControl/>
        <w:spacing w:line="360" w:lineRule="auto"/>
        <w:ind w:firstLine="567"/>
        <w:rPr>
          <w:rFonts w:hint="eastAsia" w:cstheme="minorHAnsi"/>
          <w:color w:val="auto"/>
          <w:kern w:val="0"/>
          <w:sz w:val="24"/>
          <w:szCs w:val="24"/>
          <w:lang w:val="en-US" w:eastAsia="zh-CN"/>
        </w:rPr>
      </w:pPr>
      <w:r>
        <w:rPr>
          <w:rFonts w:hint="eastAsia" w:cstheme="minorHAnsi"/>
          <w:color w:val="auto"/>
          <w:kern w:val="0"/>
          <w:sz w:val="24"/>
          <w:szCs w:val="24"/>
          <w:lang w:val="en-US" w:eastAsia="zh-CN"/>
        </w:rPr>
        <w:t>工作区域：管委会办公楼。</w:t>
      </w:r>
    </w:p>
    <w:p>
      <w:pPr>
        <w:widowControl/>
        <w:spacing w:line="360" w:lineRule="auto"/>
        <w:ind w:firstLine="567"/>
        <w:rPr>
          <w:rFonts w:hint="eastAsia" w:cstheme="minorHAnsi"/>
          <w:color w:val="auto"/>
          <w:kern w:val="0"/>
          <w:sz w:val="24"/>
          <w:szCs w:val="24"/>
          <w:lang w:val="en-US" w:eastAsia="zh-CN"/>
        </w:rPr>
      </w:pPr>
      <w:r>
        <w:rPr>
          <w:rFonts w:hint="eastAsia" w:cstheme="minorHAnsi"/>
          <w:color w:val="auto"/>
          <w:kern w:val="0"/>
          <w:sz w:val="24"/>
          <w:szCs w:val="24"/>
          <w:lang w:val="en-US" w:eastAsia="zh-CN"/>
        </w:rPr>
        <w:t>工作内容：做好机关会议室的日常管理、设备设施维护、清洁、布置、会前、会期、会后服务，及迎送、接待、礼仪等；了解各类会议正确的座位安排和环境布置等；熟悉会议室、接待室及办公、活动场所常用的设备、用具的使用；能按照各类会议、接待要求，迅速、准确无误地对会场进行安排、布置；会使用电脑及日常办公软件。</w:t>
      </w:r>
    </w:p>
    <w:p>
      <w:pPr>
        <w:widowControl/>
        <w:spacing w:line="360" w:lineRule="auto"/>
        <w:ind w:firstLine="567"/>
        <w:rPr>
          <w:rFonts w:hint="eastAsia" w:cstheme="minorHAnsi"/>
          <w:color w:val="auto"/>
          <w:kern w:val="0"/>
          <w:sz w:val="24"/>
          <w:szCs w:val="24"/>
          <w:lang w:val="en-US" w:eastAsia="zh-CN"/>
        </w:rPr>
      </w:pPr>
      <w:r>
        <w:rPr>
          <w:rFonts w:hint="eastAsia" w:cstheme="minorHAnsi"/>
          <w:color w:val="auto"/>
          <w:kern w:val="0"/>
          <w:sz w:val="24"/>
          <w:szCs w:val="24"/>
          <w:lang w:val="en-US" w:eastAsia="zh-CN"/>
        </w:rPr>
        <w:t>（6）餐饮服务：</w:t>
      </w:r>
    </w:p>
    <w:p>
      <w:pPr>
        <w:widowControl/>
        <w:spacing w:line="360" w:lineRule="auto"/>
        <w:ind w:firstLine="567"/>
        <w:rPr>
          <w:rFonts w:hint="default" w:cstheme="minorHAnsi"/>
          <w:color w:val="auto"/>
          <w:kern w:val="0"/>
          <w:sz w:val="24"/>
          <w:szCs w:val="24"/>
          <w:lang w:val="en-US" w:eastAsia="zh-CN"/>
        </w:rPr>
      </w:pPr>
      <w:r>
        <w:rPr>
          <w:rFonts w:hint="eastAsia" w:cstheme="minorHAnsi"/>
          <w:color w:val="auto"/>
          <w:kern w:val="0"/>
          <w:sz w:val="24"/>
          <w:szCs w:val="24"/>
          <w:lang w:val="en-US" w:eastAsia="zh-CN"/>
        </w:rPr>
        <w:t>最低保障人数：5人。</w:t>
      </w:r>
    </w:p>
    <w:p>
      <w:pPr>
        <w:widowControl/>
        <w:spacing w:line="360" w:lineRule="auto"/>
        <w:ind w:firstLine="567"/>
        <w:rPr>
          <w:rFonts w:hint="eastAsia" w:cstheme="minorHAnsi"/>
          <w:color w:val="auto"/>
          <w:kern w:val="0"/>
          <w:sz w:val="24"/>
          <w:szCs w:val="24"/>
          <w:lang w:val="en-US" w:eastAsia="zh-CN"/>
        </w:rPr>
      </w:pPr>
      <w:r>
        <w:rPr>
          <w:rFonts w:hint="eastAsia" w:cstheme="minorHAnsi"/>
          <w:color w:val="auto"/>
          <w:kern w:val="0"/>
          <w:sz w:val="24"/>
          <w:szCs w:val="24"/>
          <w:lang w:val="en-US" w:eastAsia="zh-CN"/>
        </w:rPr>
        <w:t>工作区域：管委会办公楼。</w:t>
      </w:r>
    </w:p>
    <w:p>
      <w:pPr>
        <w:widowControl/>
        <w:spacing w:line="360" w:lineRule="auto"/>
        <w:ind w:firstLine="567"/>
        <w:rPr>
          <w:rFonts w:hint="eastAsia" w:cstheme="minorHAnsi"/>
          <w:color w:val="auto"/>
          <w:kern w:val="0"/>
          <w:sz w:val="24"/>
          <w:szCs w:val="24"/>
          <w:lang w:val="en-US" w:eastAsia="zh-CN"/>
        </w:rPr>
      </w:pPr>
      <w:r>
        <w:rPr>
          <w:rFonts w:hint="eastAsia" w:cstheme="minorHAnsi"/>
          <w:color w:val="auto"/>
          <w:kern w:val="0"/>
          <w:sz w:val="24"/>
          <w:szCs w:val="24"/>
          <w:lang w:val="en-US" w:eastAsia="zh-CN"/>
        </w:rPr>
        <w:t>工作内容：服务商合理安排员工餐、制定科学食谱。餐饮区内公共区域的通道、地面、墙壁、走廊、玻璃、餐具、取样盒、消防设施等的清洁、保洁、消毒工作；餐厨垃圾清倒至指定区域。</w:t>
      </w:r>
    </w:p>
    <w:p>
      <w:pPr>
        <w:widowControl/>
        <w:spacing w:before="60" w:line="360" w:lineRule="auto"/>
        <w:ind w:firstLine="567"/>
        <w:rPr>
          <w:rFonts w:hint="eastAsia" w:eastAsiaTheme="minorEastAsia" w:cstheme="minorHAnsi"/>
          <w:b w:val="0"/>
          <w:bCs/>
          <w:color w:val="auto"/>
          <w:kern w:val="0"/>
          <w:sz w:val="24"/>
          <w:szCs w:val="24"/>
          <w:lang w:val="en-US" w:eastAsia="zh-CN"/>
        </w:rPr>
      </w:pPr>
      <w:r>
        <w:rPr>
          <w:rFonts w:hint="eastAsia" w:cstheme="minorHAnsi"/>
          <w:b w:val="0"/>
          <w:bCs/>
          <w:color w:val="auto"/>
          <w:kern w:val="0"/>
          <w:sz w:val="24"/>
          <w:szCs w:val="24"/>
          <w:lang w:val="en-US" w:eastAsia="zh-CN"/>
        </w:rPr>
        <w:t>2、除上述服务人员外，乙方还应指派项目负责人1人，代表乙方负责服务项目的日常管理、协调等工作。</w:t>
      </w:r>
    </w:p>
    <w:p>
      <w:pPr>
        <w:widowControl/>
        <w:spacing w:before="60" w:line="360" w:lineRule="auto"/>
        <w:ind w:firstLine="567"/>
        <w:rPr>
          <w:rFonts w:cstheme="minorHAnsi"/>
          <w:b/>
          <w:color w:val="auto"/>
          <w:kern w:val="0"/>
          <w:sz w:val="24"/>
          <w:szCs w:val="24"/>
        </w:rPr>
      </w:pPr>
      <w:r>
        <w:rPr>
          <w:rFonts w:cstheme="minorHAnsi"/>
          <w:b/>
          <w:color w:val="auto"/>
          <w:kern w:val="0"/>
          <w:sz w:val="24"/>
          <w:szCs w:val="24"/>
        </w:rPr>
        <w:t>第</w:t>
      </w:r>
      <w:r>
        <w:rPr>
          <w:rFonts w:hint="eastAsia" w:cstheme="minorHAnsi"/>
          <w:b/>
          <w:color w:val="auto"/>
          <w:kern w:val="0"/>
          <w:sz w:val="24"/>
          <w:szCs w:val="24"/>
          <w:lang w:val="en-US" w:eastAsia="zh-CN"/>
        </w:rPr>
        <w:t>五</w:t>
      </w:r>
      <w:r>
        <w:rPr>
          <w:rFonts w:cstheme="minorHAnsi"/>
          <w:b/>
          <w:color w:val="auto"/>
          <w:kern w:val="0"/>
          <w:sz w:val="24"/>
          <w:szCs w:val="24"/>
        </w:rPr>
        <w:t>条</w:t>
      </w:r>
      <w:r>
        <w:rPr>
          <w:rFonts w:hint="eastAsia" w:cstheme="minorHAnsi"/>
          <w:b/>
          <w:color w:val="auto"/>
          <w:kern w:val="0"/>
          <w:sz w:val="24"/>
          <w:szCs w:val="24"/>
        </w:rPr>
        <w:t>　验收标准及条件</w:t>
      </w:r>
    </w:p>
    <w:p>
      <w:pPr>
        <w:widowControl/>
        <w:spacing w:line="360" w:lineRule="auto"/>
        <w:ind w:firstLine="567"/>
        <w:rPr>
          <w:rFonts w:hint="eastAsia" w:cstheme="minorHAnsi"/>
          <w:color w:val="auto"/>
          <w:kern w:val="0"/>
          <w:sz w:val="24"/>
          <w:szCs w:val="24"/>
          <w:lang w:val="en-US" w:eastAsia="zh-CN"/>
        </w:rPr>
      </w:pPr>
      <w:r>
        <w:rPr>
          <w:rFonts w:hint="eastAsia" w:cstheme="minorHAnsi"/>
          <w:color w:val="auto"/>
          <w:kern w:val="0"/>
          <w:sz w:val="24"/>
          <w:szCs w:val="24"/>
          <w:lang w:val="en-US" w:eastAsia="zh-CN"/>
        </w:rPr>
        <w:t>1、验收方式：合同签订后，甲方根据本合同附件等相关文件，每月对乙方服务情况进行验收（必要时可邀请有关专家），确认服务标准和服务方式是否达到采购要求，验收合格后，填写政府采购项目验收单（一式伍份）作为对项目的最终认可。</w:t>
      </w:r>
    </w:p>
    <w:p>
      <w:pPr>
        <w:widowControl/>
        <w:spacing w:line="360" w:lineRule="auto"/>
        <w:ind w:firstLine="567"/>
        <w:rPr>
          <w:rFonts w:hint="eastAsia" w:cstheme="minorHAnsi"/>
          <w:color w:val="auto"/>
          <w:kern w:val="0"/>
          <w:sz w:val="24"/>
          <w:szCs w:val="24"/>
          <w:lang w:val="en-US" w:eastAsia="zh-CN"/>
        </w:rPr>
      </w:pPr>
      <w:r>
        <w:rPr>
          <w:rFonts w:hint="eastAsia" w:cstheme="minorHAnsi"/>
          <w:color w:val="auto"/>
          <w:kern w:val="0"/>
          <w:sz w:val="24"/>
          <w:szCs w:val="24"/>
          <w:lang w:val="en-US" w:eastAsia="zh-CN"/>
        </w:rPr>
        <w:t>2、验收依据：</w:t>
      </w:r>
    </w:p>
    <w:p>
      <w:pPr>
        <w:widowControl/>
        <w:spacing w:line="360" w:lineRule="auto"/>
        <w:ind w:firstLine="567"/>
        <w:rPr>
          <w:rFonts w:hint="eastAsia" w:cstheme="minorHAnsi"/>
          <w:color w:val="auto"/>
          <w:kern w:val="0"/>
          <w:sz w:val="24"/>
          <w:szCs w:val="24"/>
          <w:lang w:val="en-US" w:eastAsia="zh-CN"/>
        </w:rPr>
      </w:pPr>
      <w:r>
        <w:rPr>
          <w:rFonts w:hint="eastAsia" w:cstheme="minorHAnsi"/>
          <w:color w:val="auto"/>
          <w:kern w:val="0"/>
          <w:sz w:val="24"/>
          <w:szCs w:val="24"/>
          <w:lang w:val="en-US" w:eastAsia="zh-CN"/>
        </w:rPr>
        <w:t>（1）本合同及附件文本；</w:t>
      </w:r>
    </w:p>
    <w:p>
      <w:pPr>
        <w:widowControl/>
        <w:spacing w:line="360" w:lineRule="auto"/>
        <w:ind w:firstLine="567"/>
        <w:rPr>
          <w:rFonts w:hint="eastAsia" w:cstheme="minorHAnsi"/>
          <w:color w:val="auto"/>
          <w:kern w:val="0"/>
          <w:sz w:val="24"/>
          <w:szCs w:val="24"/>
          <w:lang w:val="en-US" w:eastAsia="zh-CN"/>
        </w:rPr>
      </w:pPr>
      <w:r>
        <w:rPr>
          <w:rFonts w:hint="eastAsia" w:cstheme="minorHAnsi"/>
          <w:color w:val="auto"/>
          <w:kern w:val="0"/>
          <w:sz w:val="24"/>
          <w:szCs w:val="24"/>
          <w:lang w:val="en-US" w:eastAsia="zh-CN"/>
        </w:rPr>
        <w:t>（2）合同签订时国家及行业现行的标准和技术规范；</w:t>
      </w:r>
    </w:p>
    <w:p>
      <w:pPr>
        <w:widowControl/>
        <w:spacing w:line="360" w:lineRule="auto"/>
        <w:ind w:firstLine="567"/>
        <w:rPr>
          <w:rFonts w:hint="eastAsia" w:cstheme="minorHAnsi"/>
          <w:color w:val="auto"/>
          <w:kern w:val="0"/>
          <w:sz w:val="24"/>
          <w:szCs w:val="24"/>
          <w:lang w:val="en-US" w:eastAsia="zh-CN"/>
        </w:rPr>
      </w:pPr>
      <w:r>
        <w:rPr>
          <w:rFonts w:hint="eastAsia" w:cstheme="minorHAnsi"/>
          <w:color w:val="auto"/>
          <w:kern w:val="0"/>
          <w:sz w:val="24"/>
          <w:szCs w:val="24"/>
          <w:lang w:val="en-US" w:eastAsia="zh-CN"/>
        </w:rPr>
        <w:t>（3）其他文件资料。</w:t>
      </w:r>
    </w:p>
    <w:p>
      <w:pPr>
        <w:widowControl/>
        <w:spacing w:line="360" w:lineRule="auto"/>
        <w:ind w:firstLine="567"/>
        <w:rPr>
          <w:rFonts w:hint="eastAsia" w:cstheme="minorHAnsi"/>
          <w:color w:val="auto"/>
          <w:kern w:val="0"/>
          <w:sz w:val="24"/>
          <w:szCs w:val="24"/>
          <w:lang w:val="en-US" w:eastAsia="zh-CN"/>
        </w:rPr>
      </w:pPr>
      <w:r>
        <w:rPr>
          <w:rFonts w:hint="eastAsia" w:cstheme="minorHAnsi"/>
          <w:color w:val="auto"/>
          <w:kern w:val="0"/>
          <w:sz w:val="24"/>
          <w:szCs w:val="24"/>
          <w:lang w:val="en-US" w:eastAsia="zh-CN"/>
        </w:rPr>
        <w:t>3、乙方应于服务期届满后3日内向甲方提交项目实施过程中的所有资料，以便甲方日后管理和维护。</w:t>
      </w:r>
    </w:p>
    <w:p>
      <w:pPr>
        <w:widowControl/>
        <w:spacing w:before="60" w:line="360" w:lineRule="auto"/>
        <w:ind w:firstLine="567"/>
        <w:rPr>
          <w:rFonts w:cstheme="minorHAnsi"/>
          <w:b/>
          <w:color w:val="auto"/>
          <w:kern w:val="0"/>
          <w:sz w:val="24"/>
          <w:szCs w:val="24"/>
        </w:rPr>
      </w:pPr>
      <w:r>
        <w:rPr>
          <w:rFonts w:hint="eastAsia" w:cstheme="minorHAnsi"/>
          <w:b/>
          <w:color w:val="auto"/>
          <w:kern w:val="0"/>
          <w:sz w:val="24"/>
          <w:szCs w:val="24"/>
        </w:rPr>
        <w:t>第</w:t>
      </w:r>
      <w:r>
        <w:rPr>
          <w:rFonts w:hint="eastAsia" w:cstheme="minorHAnsi"/>
          <w:b/>
          <w:color w:val="auto"/>
          <w:kern w:val="0"/>
          <w:sz w:val="24"/>
          <w:szCs w:val="24"/>
          <w:lang w:val="en-US" w:eastAsia="zh-CN"/>
        </w:rPr>
        <w:t>六</w:t>
      </w:r>
      <w:r>
        <w:rPr>
          <w:rFonts w:hint="eastAsia" w:cstheme="minorHAnsi"/>
          <w:b/>
          <w:color w:val="auto"/>
          <w:kern w:val="0"/>
          <w:sz w:val="24"/>
          <w:szCs w:val="24"/>
        </w:rPr>
        <w:t>条　</w:t>
      </w:r>
      <w:r>
        <w:rPr>
          <w:rFonts w:cstheme="minorHAnsi"/>
          <w:b/>
          <w:color w:val="auto"/>
          <w:kern w:val="0"/>
          <w:sz w:val="24"/>
          <w:szCs w:val="24"/>
        </w:rPr>
        <w:t>双方的权利与义务</w:t>
      </w:r>
    </w:p>
    <w:p>
      <w:pPr>
        <w:widowControl/>
        <w:spacing w:line="360" w:lineRule="auto"/>
        <w:ind w:firstLine="482" w:firstLineChars="200"/>
        <w:rPr>
          <w:rFonts w:hint="eastAsia" w:ascii="Calibri" w:hAnsi="Calibri" w:eastAsia="宋体" w:cstheme="minorHAnsi"/>
          <w:b/>
          <w:bCs/>
          <w:color w:val="auto"/>
          <w:kern w:val="24"/>
          <w:sz w:val="24"/>
          <w:szCs w:val="24"/>
        </w:rPr>
      </w:pPr>
      <w:r>
        <w:rPr>
          <w:rFonts w:hint="eastAsia" w:ascii="Calibri" w:hAnsi="Calibri" w:eastAsia="宋体" w:cstheme="minorHAnsi"/>
          <w:b/>
          <w:bCs/>
          <w:color w:val="auto"/>
          <w:kern w:val="24"/>
          <w:sz w:val="24"/>
          <w:szCs w:val="24"/>
        </w:rPr>
        <w:t>1</w:t>
      </w:r>
      <w:r>
        <w:rPr>
          <w:rFonts w:hint="eastAsia" w:ascii="Calibri" w:hAnsi="Calibri" w:eastAsia="宋体" w:cstheme="minorHAnsi"/>
          <w:b/>
          <w:bCs/>
          <w:color w:val="auto"/>
          <w:kern w:val="24"/>
          <w:sz w:val="24"/>
          <w:szCs w:val="24"/>
          <w:lang w:eastAsia="zh-CN"/>
        </w:rPr>
        <w:t>、</w:t>
      </w:r>
      <w:r>
        <w:rPr>
          <w:rFonts w:hint="eastAsia" w:ascii="Calibri" w:hAnsi="Calibri" w:eastAsia="宋体" w:cstheme="minorHAnsi"/>
          <w:b/>
          <w:bCs/>
          <w:color w:val="auto"/>
          <w:kern w:val="24"/>
          <w:sz w:val="24"/>
          <w:szCs w:val="24"/>
        </w:rPr>
        <w:t>甲方权利义务：</w:t>
      </w:r>
    </w:p>
    <w:p>
      <w:pPr>
        <w:widowControl/>
        <w:spacing w:line="360" w:lineRule="auto"/>
        <w:ind w:firstLine="480" w:firstLineChars="200"/>
        <w:rPr>
          <w:rFonts w:ascii="Calibri" w:hAnsi="Calibri" w:eastAsia="宋体" w:cstheme="minorHAnsi"/>
          <w:color w:val="auto"/>
          <w:kern w:val="24"/>
          <w:sz w:val="24"/>
          <w:szCs w:val="24"/>
        </w:rPr>
      </w:pPr>
      <w:r>
        <w:rPr>
          <w:rFonts w:hint="eastAsia" w:ascii="Calibri" w:hAnsi="Calibri" w:eastAsia="宋体" w:cstheme="minorHAnsi"/>
          <w:color w:val="auto"/>
          <w:kern w:val="24"/>
          <w:sz w:val="24"/>
          <w:szCs w:val="24"/>
        </w:rPr>
        <w:t>（1）为服务人员提供基本的工作条件。</w:t>
      </w:r>
    </w:p>
    <w:p>
      <w:pPr>
        <w:widowControl/>
        <w:spacing w:line="360" w:lineRule="auto"/>
        <w:ind w:firstLine="480" w:firstLineChars="200"/>
        <w:rPr>
          <w:rFonts w:ascii="Calibri" w:hAnsi="Calibri" w:eastAsia="宋体" w:cstheme="minorHAnsi"/>
          <w:color w:val="auto"/>
          <w:kern w:val="24"/>
          <w:sz w:val="24"/>
          <w:szCs w:val="24"/>
        </w:rPr>
      </w:pPr>
      <w:r>
        <w:rPr>
          <w:rFonts w:hint="eastAsia" w:ascii="Calibri" w:hAnsi="Calibri" w:eastAsia="宋体" w:cstheme="minorHAnsi"/>
          <w:color w:val="auto"/>
          <w:kern w:val="24"/>
          <w:sz w:val="24"/>
          <w:szCs w:val="24"/>
        </w:rPr>
        <w:t>（2）按约定的时间和方式，根据物业工作服务质量，凭乙方开具合法有效的正式劳务发票，按时足额支付相应服务费用。</w:t>
      </w:r>
    </w:p>
    <w:p>
      <w:pPr>
        <w:widowControl/>
        <w:spacing w:line="360" w:lineRule="auto"/>
        <w:ind w:firstLine="480" w:firstLineChars="200"/>
        <w:rPr>
          <w:rFonts w:hint="eastAsia" w:ascii="Calibri" w:hAnsi="Calibri" w:eastAsia="宋体" w:cstheme="minorHAnsi"/>
          <w:color w:val="auto"/>
          <w:kern w:val="24"/>
          <w:sz w:val="24"/>
          <w:szCs w:val="24"/>
        </w:rPr>
      </w:pPr>
      <w:r>
        <w:rPr>
          <w:rFonts w:hint="eastAsia" w:ascii="Calibri" w:hAnsi="Calibri" w:eastAsia="宋体" w:cstheme="minorHAnsi"/>
          <w:color w:val="auto"/>
          <w:kern w:val="24"/>
          <w:sz w:val="24"/>
          <w:szCs w:val="24"/>
        </w:rPr>
        <w:t>（3）有权对乙方承诺的服务事项进行监督并提出合理化建议。对乙方未按合同约定履行服务义务，有权要求乙方整改到位。</w:t>
      </w:r>
    </w:p>
    <w:p>
      <w:pPr>
        <w:widowControl/>
        <w:tabs>
          <w:tab w:val="left" w:pos="2715"/>
        </w:tabs>
        <w:spacing w:line="360" w:lineRule="auto"/>
        <w:ind w:firstLine="480" w:firstLineChars="200"/>
        <w:rPr>
          <w:rFonts w:hint="default"/>
          <w:lang w:val="en-US" w:eastAsia="zh-CN"/>
        </w:rPr>
      </w:pPr>
      <w:r>
        <w:rPr>
          <w:rFonts w:hint="eastAsia" w:ascii="Calibri" w:hAnsi="Calibri" w:eastAsia="宋体" w:cstheme="minorHAnsi"/>
          <w:color w:val="auto"/>
          <w:kern w:val="24"/>
          <w:sz w:val="24"/>
          <w:szCs w:val="24"/>
        </w:rPr>
        <w:t>（</w:t>
      </w:r>
      <w:r>
        <w:rPr>
          <w:rFonts w:hint="eastAsia" w:ascii="Calibri" w:hAnsi="Calibri" w:eastAsia="宋体" w:cstheme="minorHAnsi"/>
          <w:color w:val="auto"/>
          <w:kern w:val="24"/>
          <w:sz w:val="24"/>
          <w:szCs w:val="24"/>
          <w:lang w:val="en-US" w:eastAsia="zh-CN"/>
        </w:rPr>
        <w:t>4</w:t>
      </w:r>
      <w:r>
        <w:rPr>
          <w:rFonts w:hint="eastAsia" w:ascii="Calibri" w:hAnsi="Calibri" w:eastAsia="宋体" w:cstheme="minorHAnsi"/>
          <w:color w:val="auto"/>
          <w:kern w:val="24"/>
          <w:sz w:val="24"/>
          <w:szCs w:val="24"/>
        </w:rPr>
        <w:t>）</w:t>
      </w:r>
      <w:r>
        <w:rPr>
          <w:rFonts w:hint="eastAsia" w:ascii="Calibri" w:hAnsi="Calibri" w:eastAsia="宋体" w:cstheme="minorHAnsi"/>
          <w:color w:val="auto"/>
          <w:kern w:val="24"/>
          <w:sz w:val="24"/>
          <w:szCs w:val="24"/>
          <w:lang w:val="en-US" w:eastAsia="zh-CN"/>
        </w:rPr>
        <w:t>对不符合甲方要求的服务人员或者实际服务人数不足本协议约定的最低保障人数的，有权要求乙方在通知期限内重新指派人员</w:t>
      </w:r>
      <w:r>
        <w:rPr>
          <w:rFonts w:hint="eastAsia" w:ascii="Calibri" w:hAnsi="Calibri" w:eastAsia="宋体" w:cstheme="minorHAnsi"/>
          <w:color w:val="auto"/>
          <w:kern w:val="24"/>
          <w:sz w:val="24"/>
          <w:szCs w:val="24"/>
        </w:rPr>
        <w:t>。</w:t>
      </w:r>
    </w:p>
    <w:p>
      <w:pPr>
        <w:widowControl/>
        <w:spacing w:line="360" w:lineRule="auto"/>
        <w:ind w:firstLine="482" w:firstLineChars="200"/>
        <w:rPr>
          <w:rFonts w:hint="eastAsia" w:ascii="Calibri" w:hAnsi="Calibri" w:eastAsia="宋体" w:cstheme="minorHAnsi"/>
          <w:b/>
          <w:bCs/>
          <w:color w:val="auto"/>
          <w:kern w:val="24"/>
          <w:sz w:val="24"/>
          <w:szCs w:val="24"/>
        </w:rPr>
      </w:pPr>
      <w:r>
        <w:rPr>
          <w:rFonts w:hint="eastAsia" w:ascii="Calibri" w:hAnsi="Calibri" w:eastAsia="宋体" w:cstheme="minorHAnsi"/>
          <w:b/>
          <w:bCs/>
          <w:color w:val="auto"/>
          <w:kern w:val="24"/>
          <w:sz w:val="24"/>
          <w:szCs w:val="24"/>
        </w:rPr>
        <w:t>2</w:t>
      </w:r>
      <w:r>
        <w:rPr>
          <w:rFonts w:hint="eastAsia" w:ascii="Calibri" w:hAnsi="Calibri" w:eastAsia="宋体" w:cstheme="minorHAnsi"/>
          <w:b/>
          <w:bCs/>
          <w:color w:val="auto"/>
          <w:kern w:val="24"/>
          <w:sz w:val="24"/>
          <w:szCs w:val="24"/>
          <w:lang w:eastAsia="zh-CN"/>
        </w:rPr>
        <w:t>、</w:t>
      </w:r>
      <w:r>
        <w:rPr>
          <w:rFonts w:hint="eastAsia" w:ascii="Calibri" w:hAnsi="Calibri" w:eastAsia="宋体" w:cstheme="minorHAnsi"/>
          <w:b/>
          <w:bCs/>
          <w:color w:val="auto"/>
          <w:kern w:val="24"/>
          <w:sz w:val="24"/>
          <w:szCs w:val="24"/>
        </w:rPr>
        <w:t>乙方权利义务：</w:t>
      </w:r>
    </w:p>
    <w:p>
      <w:pPr>
        <w:widowControl/>
        <w:spacing w:line="360" w:lineRule="auto"/>
        <w:ind w:firstLine="480" w:firstLineChars="200"/>
        <w:rPr>
          <w:rFonts w:ascii="Calibri" w:hAnsi="Calibri" w:eastAsia="宋体" w:cstheme="minorHAnsi"/>
          <w:color w:val="auto"/>
          <w:kern w:val="24"/>
          <w:sz w:val="24"/>
          <w:szCs w:val="24"/>
        </w:rPr>
      </w:pPr>
      <w:r>
        <w:rPr>
          <w:rFonts w:hint="eastAsia" w:ascii="Calibri" w:hAnsi="Calibri" w:eastAsia="宋体" w:cstheme="minorHAnsi"/>
          <w:color w:val="auto"/>
          <w:kern w:val="24"/>
          <w:sz w:val="24"/>
          <w:szCs w:val="24"/>
        </w:rPr>
        <w:t>（</w:t>
      </w:r>
      <w:r>
        <w:rPr>
          <w:rFonts w:hint="eastAsia" w:ascii="Calibri" w:hAnsi="Calibri" w:eastAsia="宋体" w:cstheme="minorHAnsi"/>
          <w:color w:val="auto"/>
          <w:kern w:val="24"/>
          <w:sz w:val="24"/>
          <w:szCs w:val="24"/>
          <w:lang w:val="en-US" w:eastAsia="zh-CN"/>
        </w:rPr>
        <w:t>1</w:t>
      </w:r>
      <w:r>
        <w:rPr>
          <w:rFonts w:hint="eastAsia" w:ascii="Calibri" w:hAnsi="Calibri" w:eastAsia="宋体" w:cstheme="minorHAnsi"/>
          <w:color w:val="auto"/>
          <w:kern w:val="24"/>
          <w:sz w:val="24"/>
          <w:szCs w:val="24"/>
        </w:rPr>
        <w:t>）</w:t>
      </w:r>
      <w:r>
        <w:rPr>
          <w:rFonts w:ascii="Calibri" w:hAnsi="Calibri" w:eastAsia="宋体" w:cstheme="minorHAnsi"/>
          <w:color w:val="auto"/>
          <w:kern w:val="24"/>
          <w:sz w:val="24"/>
          <w:szCs w:val="24"/>
        </w:rPr>
        <w:t>遵守各项管理法规和合同规定的责任要求，根据甲方授权，对本项目秩序实施综合管理，确保实现管理目标，并承担相应责任，自觉接受甲方检查监督</w:t>
      </w:r>
      <w:r>
        <w:rPr>
          <w:rFonts w:hint="eastAsia" w:ascii="Calibri" w:hAnsi="Calibri" w:eastAsia="宋体" w:cstheme="minorHAnsi"/>
          <w:color w:val="auto"/>
          <w:kern w:val="24"/>
          <w:sz w:val="24"/>
          <w:szCs w:val="24"/>
        </w:rPr>
        <w:t>。</w:t>
      </w:r>
    </w:p>
    <w:p>
      <w:pPr>
        <w:widowControl/>
        <w:spacing w:line="360" w:lineRule="auto"/>
        <w:ind w:firstLine="480" w:firstLineChars="200"/>
        <w:rPr>
          <w:rFonts w:hint="eastAsia" w:ascii="Calibri" w:hAnsi="Calibri" w:eastAsia="宋体" w:cstheme="minorHAnsi"/>
          <w:color w:val="auto"/>
          <w:kern w:val="24"/>
          <w:sz w:val="24"/>
          <w:szCs w:val="24"/>
        </w:rPr>
      </w:pPr>
      <w:r>
        <w:rPr>
          <w:rFonts w:hint="eastAsia" w:ascii="Calibri" w:hAnsi="Calibri" w:eastAsia="宋体" w:cstheme="minorHAnsi"/>
          <w:color w:val="auto"/>
          <w:kern w:val="24"/>
          <w:sz w:val="24"/>
          <w:szCs w:val="24"/>
        </w:rPr>
        <w:t>（</w:t>
      </w:r>
      <w:r>
        <w:rPr>
          <w:rFonts w:hint="eastAsia" w:ascii="Calibri" w:hAnsi="Calibri" w:eastAsia="宋体" w:cstheme="minorHAnsi"/>
          <w:color w:val="auto"/>
          <w:kern w:val="24"/>
          <w:sz w:val="24"/>
          <w:szCs w:val="24"/>
          <w:lang w:val="en-US" w:eastAsia="zh-CN"/>
        </w:rPr>
        <w:t>2</w:t>
      </w:r>
      <w:r>
        <w:rPr>
          <w:rFonts w:hint="eastAsia" w:ascii="Calibri" w:hAnsi="Calibri" w:eastAsia="宋体" w:cstheme="minorHAnsi"/>
          <w:color w:val="auto"/>
          <w:kern w:val="24"/>
          <w:sz w:val="24"/>
          <w:szCs w:val="24"/>
        </w:rPr>
        <w:t>）</w:t>
      </w:r>
      <w:r>
        <w:rPr>
          <w:rFonts w:ascii="Calibri" w:hAnsi="Calibri" w:eastAsia="宋体" w:cstheme="minorHAnsi"/>
          <w:color w:val="auto"/>
          <w:kern w:val="24"/>
          <w:sz w:val="24"/>
          <w:szCs w:val="24"/>
        </w:rPr>
        <w:t>及时向甲方介绍汇报服务情况</w:t>
      </w:r>
      <w:r>
        <w:rPr>
          <w:rFonts w:hint="eastAsia" w:ascii="Calibri" w:hAnsi="Calibri" w:eastAsia="宋体" w:cstheme="minorHAnsi"/>
          <w:color w:val="auto"/>
          <w:kern w:val="24"/>
          <w:sz w:val="24"/>
          <w:szCs w:val="24"/>
        </w:rPr>
        <w:t>。</w:t>
      </w:r>
    </w:p>
    <w:p>
      <w:pPr>
        <w:widowControl/>
        <w:spacing w:line="360" w:lineRule="auto"/>
        <w:ind w:firstLine="480" w:firstLineChars="200"/>
        <w:rPr>
          <w:rFonts w:hint="default" w:ascii="Calibri" w:hAnsi="Calibri" w:eastAsia="宋体" w:cstheme="minorHAnsi"/>
          <w:color w:val="auto"/>
          <w:kern w:val="24"/>
          <w:sz w:val="24"/>
          <w:szCs w:val="24"/>
          <w:lang w:val="en-US" w:eastAsia="zh-CN"/>
        </w:rPr>
      </w:pPr>
      <w:r>
        <w:rPr>
          <w:rFonts w:hint="eastAsia" w:ascii="Calibri" w:hAnsi="Calibri" w:eastAsia="宋体" w:cstheme="minorHAnsi"/>
          <w:color w:val="auto"/>
          <w:kern w:val="24"/>
          <w:sz w:val="24"/>
          <w:szCs w:val="24"/>
        </w:rPr>
        <w:t>（</w:t>
      </w:r>
      <w:r>
        <w:rPr>
          <w:rFonts w:hint="eastAsia" w:ascii="Calibri" w:hAnsi="Calibri" w:eastAsia="宋体" w:cstheme="minorHAnsi"/>
          <w:color w:val="auto"/>
          <w:kern w:val="24"/>
          <w:sz w:val="24"/>
          <w:szCs w:val="24"/>
          <w:lang w:val="en-US" w:eastAsia="zh-CN"/>
        </w:rPr>
        <w:t>3</w:t>
      </w:r>
      <w:r>
        <w:rPr>
          <w:rFonts w:hint="eastAsia" w:ascii="Calibri" w:hAnsi="Calibri" w:eastAsia="宋体" w:cstheme="minorHAnsi"/>
          <w:color w:val="auto"/>
          <w:kern w:val="24"/>
          <w:sz w:val="24"/>
          <w:szCs w:val="24"/>
        </w:rPr>
        <w:t>）</w:t>
      </w:r>
      <w:r>
        <w:rPr>
          <w:rFonts w:hint="eastAsia" w:ascii="Calibri" w:hAnsi="Calibri" w:eastAsia="宋体" w:cstheme="minorHAnsi"/>
          <w:color w:val="auto"/>
          <w:kern w:val="24"/>
          <w:sz w:val="24"/>
          <w:szCs w:val="24"/>
          <w:lang w:val="en-US" w:eastAsia="zh-CN"/>
        </w:rPr>
        <w:t>按照甲方要求及时更换不符合要求的服务人员。</w:t>
      </w:r>
    </w:p>
    <w:p>
      <w:pPr>
        <w:widowControl/>
        <w:spacing w:line="360" w:lineRule="auto"/>
        <w:ind w:firstLine="480" w:firstLineChars="200"/>
        <w:rPr>
          <w:rFonts w:hint="eastAsia" w:ascii="Calibri" w:hAnsi="Calibri" w:eastAsia="宋体" w:cstheme="minorHAnsi"/>
          <w:color w:val="auto"/>
          <w:kern w:val="24"/>
          <w:sz w:val="24"/>
          <w:szCs w:val="24"/>
          <w:lang w:val="en-US" w:eastAsia="zh-CN"/>
        </w:rPr>
      </w:pPr>
      <w:r>
        <w:rPr>
          <w:rFonts w:hint="eastAsia" w:ascii="Calibri" w:hAnsi="Calibri" w:eastAsia="宋体" w:cstheme="minorHAnsi"/>
          <w:color w:val="auto"/>
          <w:kern w:val="24"/>
          <w:sz w:val="24"/>
          <w:szCs w:val="24"/>
          <w:lang w:val="en-US" w:eastAsia="zh-CN"/>
        </w:rPr>
        <w:t>（4）按照法律法规及时、足额为指派的服务人员购买社会保险或商业保险，并及时、全面负责处理所指派人员在甲方场所工作期间发生的人身或财产损害事宜，同时承担应由用人单位承担的全部责任</w:t>
      </w:r>
      <w:r>
        <w:rPr>
          <w:rFonts w:hint="eastAsia" w:ascii="Calibri" w:hAnsi="Calibri" w:eastAsia="宋体" w:cstheme="minorHAnsi"/>
          <w:color w:val="auto"/>
          <w:kern w:val="24"/>
          <w:sz w:val="24"/>
          <w:szCs w:val="24"/>
        </w:rPr>
        <w:t>。</w:t>
      </w:r>
    </w:p>
    <w:p>
      <w:pPr>
        <w:widowControl/>
        <w:spacing w:line="360" w:lineRule="auto"/>
        <w:ind w:firstLine="480" w:firstLineChars="200"/>
        <w:rPr>
          <w:rFonts w:hint="eastAsia" w:cstheme="minorHAnsi"/>
          <w:color w:val="auto"/>
          <w:kern w:val="0"/>
          <w:sz w:val="24"/>
          <w:szCs w:val="24"/>
          <w:lang w:eastAsia="zh-CN"/>
        </w:rPr>
      </w:pPr>
      <w:r>
        <w:rPr>
          <w:rFonts w:hint="eastAsia" w:ascii="Calibri" w:hAnsi="Calibri" w:eastAsia="宋体" w:cstheme="minorHAnsi"/>
          <w:color w:val="auto"/>
          <w:kern w:val="24"/>
          <w:sz w:val="24"/>
          <w:szCs w:val="24"/>
          <w:lang w:eastAsia="zh-CN"/>
        </w:rPr>
        <w:t>（</w:t>
      </w:r>
      <w:r>
        <w:rPr>
          <w:rFonts w:hint="eastAsia" w:ascii="Calibri" w:hAnsi="Calibri" w:eastAsia="宋体" w:cstheme="minorHAnsi"/>
          <w:color w:val="auto"/>
          <w:kern w:val="24"/>
          <w:sz w:val="24"/>
          <w:szCs w:val="24"/>
          <w:lang w:val="en-US" w:eastAsia="zh-CN"/>
        </w:rPr>
        <w:t>5</w:t>
      </w:r>
      <w:r>
        <w:rPr>
          <w:rFonts w:hint="eastAsia" w:ascii="Calibri" w:hAnsi="Calibri" w:eastAsia="宋体" w:cstheme="minorHAnsi"/>
          <w:color w:val="auto"/>
          <w:kern w:val="24"/>
          <w:sz w:val="24"/>
          <w:szCs w:val="24"/>
          <w:lang w:eastAsia="zh-CN"/>
        </w:rPr>
        <w:t>）</w:t>
      </w:r>
      <w:r>
        <w:rPr>
          <w:rFonts w:hint="eastAsia" w:cstheme="minorHAnsi"/>
          <w:color w:val="auto"/>
          <w:kern w:val="0"/>
          <w:sz w:val="24"/>
          <w:szCs w:val="24"/>
          <w:lang w:eastAsia="zh-CN"/>
        </w:rPr>
        <w:t>乙方</w:t>
      </w:r>
      <w:r>
        <w:rPr>
          <w:rFonts w:hint="eastAsia" w:cstheme="minorHAnsi"/>
          <w:color w:val="auto"/>
          <w:kern w:val="0"/>
          <w:sz w:val="24"/>
          <w:szCs w:val="24"/>
          <w:lang w:val="en-US" w:eastAsia="zh-CN"/>
        </w:rPr>
        <w:t>及其服务人员</w:t>
      </w:r>
      <w:r>
        <w:rPr>
          <w:rFonts w:hint="eastAsia" w:cstheme="minorHAnsi"/>
          <w:color w:val="auto"/>
          <w:kern w:val="0"/>
          <w:sz w:val="24"/>
          <w:szCs w:val="24"/>
        </w:rPr>
        <w:t>未经</w:t>
      </w:r>
      <w:r>
        <w:rPr>
          <w:rFonts w:hint="eastAsia" w:cstheme="minorHAnsi"/>
          <w:color w:val="auto"/>
          <w:kern w:val="0"/>
          <w:sz w:val="24"/>
          <w:szCs w:val="24"/>
          <w:lang w:eastAsia="zh-CN"/>
        </w:rPr>
        <w:t>甲方</w:t>
      </w:r>
      <w:r>
        <w:rPr>
          <w:rFonts w:hint="eastAsia" w:cstheme="minorHAnsi"/>
          <w:color w:val="auto"/>
          <w:kern w:val="0"/>
          <w:sz w:val="24"/>
          <w:szCs w:val="24"/>
        </w:rPr>
        <w:t>同意，</w:t>
      </w:r>
      <w:r>
        <w:rPr>
          <w:rFonts w:hint="eastAsia" w:cstheme="minorHAnsi"/>
          <w:color w:val="auto"/>
          <w:kern w:val="0"/>
          <w:sz w:val="24"/>
          <w:szCs w:val="24"/>
          <w:lang w:val="en-US" w:eastAsia="zh-CN"/>
        </w:rPr>
        <w:t>不得</w:t>
      </w:r>
      <w:r>
        <w:rPr>
          <w:rFonts w:hint="eastAsia" w:cstheme="minorHAnsi"/>
          <w:color w:val="auto"/>
          <w:kern w:val="0"/>
          <w:sz w:val="24"/>
          <w:szCs w:val="24"/>
        </w:rPr>
        <w:t>以任何形式向第三人泄露</w:t>
      </w:r>
      <w:r>
        <w:rPr>
          <w:rFonts w:hint="eastAsia" w:cstheme="minorHAnsi"/>
          <w:color w:val="auto"/>
          <w:kern w:val="0"/>
          <w:sz w:val="24"/>
          <w:szCs w:val="24"/>
          <w:lang w:val="en-US" w:eastAsia="zh-CN"/>
        </w:rPr>
        <w:t>在服务过程中所取得的甲方</w:t>
      </w:r>
      <w:r>
        <w:rPr>
          <w:rFonts w:hint="eastAsia" w:cstheme="minorHAnsi"/>
          <w:color w:val="auto"/>
          <w:kern w:val="0"/>
          <w:sz w:val="24"/>
          <w:szCs w:val="24"/>
        </w:rPr>
        <w:t>信息</w:t>
      </w:r>
      <w:r>
        <w:rPr>
          <w:rFonts w:hint="eastAsia" w:cstheme="minorHAnsi"/>
          <w:color w:val="auto"/>
          <w:kern w:val="0"/>
          <w:sz w:val="24"/>
          <w:szCs w:val="24"/>
          <w:lang w:val="en-US" w:eastAsia="zh-CN"/>
        </w:rPr>
        <w:t>或</w:t>
      </w:r>
      <w:r>
        <w:rPr>
          <w:rFonts w:hint="eastAsia" w:cstheme="minorHAnsi"/>
          <w:color w:val="auto"/>
          <w:kern w:val="0"/>
          <w:sz w:val="24"/>
          <w:szCs w:val="24"/>
        </w:rPr>
        <w:t>秘密</w:t>
      </w:r>
      <w:r>
        <w:rPr>
          <w:rFonts w:hint="eastAsia" w:cstheme="minorHAnsi"/>
          <w:color w:val="auto"/>
          <w:kern w:val="0"/>
          <w:sz w:val="24"/>
          <w:szCs w:val="24"/>
          <w:lang w:eastAsia="zh-CN"/>
        </w:rPr>
        <w:t>。</w:t>
      </w:r>
    </w:p>
    <w:p>
      <w:pPr>
        <w:widowControl/>
        <w:spacing w:line="360" w:lineRule="auto"/>
        <w:ind w:firstLine="480" w:firstLineChars="200"/>
        <w:rPr>
          <w:rFonts w:hint="eastAsia" w:eastAsiaTheme="minorEastAsia" w:cstheme="minorHAnsi"/>
          <w:color w:val="auto"/>
          <w:kern w:val="0"/>
          <w:sz w:val="24"/>
          <w:szCs w:val="24"/>
          <w:lang w:eastAsia="zh-CN"/>
        </w:rPr>
      </w:pPr>
      <w:r>
        <w:rPr>
          <w:rFonts w:hint="eastAsia" w:cstheme="minorHAnsi"/>
          <w:color w:val="auto"/>
          <w:kern w:val="0"/>
          <w:sz w:val="24"/>
          <w:szCs w:val="24"/>
          <w:lang w:eastAsia="zh-CN"/>
        </w:rPr>
        <w:t>（</w:t>
      </w:r>
      <w:r>
        <w:rPr>
          <w:rFonts w:hint="eastAsia" w:cstheme="minorHAnsi"/>
          <w:color w:val="auto"/>
          <w:kern w:val="0"/>
          <w:sz w:val="24"/>
          <w:szCs w:val="24"/>
          <w:lang w:val="en-US" w:eastAsia="zh-CN"/>
        </w:rPr>
        <w:t>6</w:t>
      </w:r>
      <w:r>
        <w:rPr>
          <w:rFonts w:hint="eastAsia" w:cstheme="minorHAnsi"/>
          <w:color w:val="auto"/>
          <w:kern w:val="0"/>
          <w:sz w:val="24"/>
          <w:szCs w:val="24"/>
          <w:lang w:eastAsia="zh-CN"/>
        </w:rPr>
        <w:t>）</w:t>
      </w:r>
      <w:r>
        <w:rPr>
          <w:rFonts w:hint="eastAsia" w:cstheme="minorHAnsi"/>
          <w:color w:val="auto"/>
          <w:kern w:val="0"/>
          <w:sz w:val="24"/>
          <w:szCs w:val="24"/>
        </w:rPr>
        <w:t>未经</w:t>
      </w:r>
      <w:r>
        <w:rPr>
          <w:rFonts w:hint="eastAsia" w:cstheme="minorHAnsi"/>
          <w:color w:val="auto"/>
          <w:kern w:val="0"/>
          <w:sz w:val="24"/>
          <w:szCs w:val="24"/>
          <w:lang w:eastAsia="zh-CN"/>
        </w:rPr>
        <w:t>甲方</w:t>
      </w:r>
      <w:r>
        <w:rPr>
          <w:rFonts w:hint="eastAsia" w:cstheme="minorHAnsi"/>
          <w:color w:val="auto"/>
          <w:kern w:val="0"/>
          <w:sz w:val="24"/>
          <w:szCs w:val="24"/>
        </w:rPr>
        <w:t>书面同意，</w:t>
      </w:r>
      <w:r>
        <w:rPr>
          <w:rFonts w:hint="eastAsia" w:cstheme="minorHAnsi"/>
          <w:color w:val="auto"/>
          <w:kern w:val="0"/>
          <w:sz w:val="24"/>
          <w:szCs w:val="24"/>
          <w:lang w:eastAsia="zh-CN"/>
        </w:rPr>
        <w:t>乙方</w:t>
      </w:r>
      <w:r>
        <w:rPr>
          <w:rFonts w:hint="eastAsia" w:cstheme="minorHAnsi"/>
          <w:color w:val="auto"/>
          <w:kern w:val="0"/>
          <w:sz w:val="24"/>
          <w:szCs w:val="24"/>
        </w:rPr>
        <w:t>不得</w:t>
      </w:r>
      <w:r>
        <w:rPr>
          <w:rFonts w:hint="eastAsia" w:cstheme="minorHAnsi"/>
          <w:color w:val="auto"/>
          <w:kern w:val="0"/>
          <w:sz w:val="24"/>
          <w:szCs w:val="24"/>
          <w:lang w:val="en-US" w:eastAsia="zh-CN"/>
        </w:rPr>
        <w:t>将合同项目全部或部分转包、分包给第三方</w:t>
      </w:r>
      <w:r>
        <w:rPr>
          <w:rFonts w:hint="eastAsia" w:cstheme="minorHAnsi"/>
          <w:color w:val="auto"/>
          <w:kern w:val="0"/>
          <w:sz w:val="24"/>
          <w:szCs w:val="24"/>
          <w:lang w:eastAsia="zh-CN"/>
        </w:rPr>
        <w:t>。</w:t>
      </w:r>
    </w:p>
    <w:p>
      <w:pPr>
        <w:widowControl/>
        <w:spacing w:before="60" w:line="360" w:lineRule="auto"/>
        <w:ind w:firstLine="567"/>
        <w:rPr>
          <w:rFonts w:cstheme="minorHAnsi"/>
          <w:b/>
          <w:color w:val="auto"/>
          <w:kern w:val="0"/>
          <w:sz w:val="24"/>
          <w:szCs w:val="24"/>
        </w:rPr>
      </w:pPr>
      <w:r>
        <w:rPr>
          <w:rFonts w:hint="eastAsia" w:cstheme="minorHAnsi"/>
          <w:b/>
          <w:color w:val="auto"/>
          <w:kern w:val="0"/>
          <w:sz w:val="24"/>
          <w:szCs w:val="24"/>
        </w:rPr>
        <w:t>第六条　违约责任</w:t>
      </w:r>
    </w:p>
    <w:p>
      <w:pPr>
        <w:widowControl/>
        <w:spacing w:line="360" w:lineRule="auto"/>
        <w:ind w:firstLine="567"/>
        <w:rPr>
          <w:rFonts w:hint="eastAsia" w:cstheme="minorHAnsi"/>
          <w:color w:val="auto"/>
          <w:kern w:val="0"/>
          <w:sz w:val="24"/>
          <w:szCs w:val="24"/>
          <w:lang w:val="en-US" w:eastAsia="zh-CN"/>
        </w:rPr>
      </w:pPr>
      <w:r>
        <w:rPr>
          <w:rFonts w:hint="eastAsia" w:cstheme="minorHAnsi"/>
          <w:color w:val="auto"/>
          <w:kern w:val="0"/>
          <w:sz w:val="24"/>
          <w:szCs w:val="24"/>
        </w:rPr>
        <w:t>1、</w:t>
      </w:r>
      <w:r>
        <w:rPr>
          <w:rFonts w:hint="eastAsia" w:cstheme="minorHAnsi"/>
          <w:color w:val="auto"/>
          <w:kern w:val="0"/>
          <w:sz w:val="24"/>
          <w:szCs w:val="24"/>
          <w:lang w:val="en-US" w:eastAsia="zh-CN"/>
        </w:rPr>
        <w:t>甲方逾期付款的</w:t>
      </w:r>
      <w:r>
        <w:rPr>
          <w:rFonts w:hint="eastAsia" w:cstheme="minorHAnsi"/>
          <w:color w:val="auto"/>
          <w:kern w:val="0"/>
          <w:sz w:val="24"/>
          <w:szCs w:val="24"/>
        </w:rPr>
        <w:t>，</w:t>
      </w:r>
      <w:r>
        <w:rPr>
          <w:rFonts w:hint="eastAsia" w:cstheme="minorHAnsi"/>
          <w:color w:val="auto"/>
          <w:kern w:val="0"/>
          <w:sz w:val="24"/>
          <w:szCs w:val="24"/>
          <w:lang w:eastAsia="zh-CN"/>
        </w:rPr>
        <w:t>乙方</w:t>
      </w:r>
      <w:r>
        <w:rPr>
          <w:rFonts w:hint="eastAsia" w:cstheme="minorHAnsi"/>
          <w:color w:val="auto"/>
          <w:kern w:val="0"/>
          <w:sz w:val="24"/>
          <w:szCs w:val="24"/>
          <w:lang w:val="en-US" w:eastAsia="zh-CN"/>
        </w:rPr>
        <w:t>有权</w:t>
      </w:r>
      <w:r>
        <w:rPr>
          <w:rFonts w:hint="eastAsia" w:cstheme="minorHAnsi"/>
          <w:color w:val="auto"/>
          <w:kern w:val="0"/>
          <w:sz w:val="24"/>
          <w:szCs w:val="24"/>
        </w:rPr>
        <w:t>解除合同，</w:t>
      </w:r>
      <w:r>
        <w:rPr>
          <w:rFonts w:hint="eastAsia" w:cstheme="minorHAnsi"/>
          <w:color w:val="auto"/>
          <w:kern w:val="0"/>
          <w:sz w:val="24"/>
          <w:szCs w:val="24"/>
          <w:lang w:val="en-US" w:eastAsia="zh-CN"/>
        </w:rPr>
        <w:t>并要求甲方承担逾期付款的违约责任。</w:t>
      </w:r>
    </w:p>
    <w:p>
      <w:pPr>
        <w:widowControl/>
        <w:spacing w:line="360" w:lineRule="auto"/>
        <w:ind w:firstLine="567"/>
        <w:rPr>
          <w:rFonts w:hint="eastAsia" w:eastAsiaTheme="minorEastAsia" w:cstheme="minorHAnsi"/>
          <w:color w:val="auto"/>
          <w:kern w:val="0"/>
          <w:sz w:val="24"/>
          <w:szCs w:val="24"/>
          <w:lang w:eastAsia="zh-CN"/>
        </w:rPr>
      </w:pPr>
      <w:r>
        <w:rPr>
          <w:rFonts w:hint="eastAsia" w:cstheme="minorHAnsi"/>
          <w:color w:val="auto"/>
          <w:kern w:val="0"/>
          <w:sz w:val="24"/>
          <w:szCs w:val="24"/>
        </w:rPr>
        <w:t>2、</w:t>
      </w:r>
      <w:r>
        <w:rPr>
          <w:rFonts w:hint="eastAsia" w:cstheme="minorHAnsi"/>
          <w:color w:val="auto"/>
          <w:kern w:val="0"/>
          <w:sz w:val="24"/>
          <w:szCs w:val="24"/>
          <w:lang w:val="en-US" w:eastAsia="zh-CN"/>
        </w:rPr>
        <w:t>乙方</w:t>
      </w:r>
      <w:r>
        <w:rPr>
          <w:rFonts w:hint="eastAsia" w:cstheme="minorHAnsi"/>
          <w:color w:val="auto"/>
          <w:kern w:val="0"/>
          <w:sz w:val="24"/>
          <w:szCs w:val="24"/>
        </w:rPr>
        <w:t>未全面履行合同义务或</w:t>
      </w:r>
      <w:r>
        <w:rPr>
          <w:rFonts w:hint="eastAsia" w:cstheme="minorHAnsi"/>
          <w:color w:val="auto"/>
          <w:kern w:val="0"/>
          <w:sz w:val="24"/>
          <w:szCs w:val="24"/>
          <w:lang w:val="en-US" w:eastAsia="zh-CN"/>
        </w:rPr>
        <w:t>因乙方人员过错给甲方造成损失的</w:t>
      </w:r>
      <w:r>
        <w:rPr>
          <w:rFonts w:hint="eastAsia" w:cstheme="minorHAnsi"/>
          <w:color w:val="auto"/>
          <w:kern w:val="0"/>
          <w:sz w:val="24"/>
          <w:szCs w:val="24"/>
        </w:rPr>
        <w:t>，</w:t>
      </w:r>
      <w:r>
        <w:rPr>
          <w:rFonts w:hint="eastAsia" w:cstheme="minorHAnsi"/>
          <w:color w:val="auto"/>
          <w:kern w:val="0"/>
          <w:sz w:val="24"/>
          <w:szCs w:val="24"/>
          <w:lang w:val="en-US" w:eastAsia="zh-CN"/>
        </w:rPr>
        <w:t>甲方</w:t>
      </w:r>
      <w:r>
        <w:rPr>
          <w:rFonts w:hint="eastAsia" w:cstheme="minorHAnsi"/>
          <w:color w:val="auto"/>
          <w:kern w:val="0"/>
          <w:sz w:val="24"/>
          <w:szCs w:val="24"/>
        </w:rPr>
        <w:t>有权</w:t>
      </w:r>
      <w:r>
        <w:rPr>
          <w:rFonts w:hint="eastAsia" w:cstheme="minorHAnsi"/>
          <w:color w:val="auto"/>
          <w:kern w:val="0"/>
          <w:sz w:val="24"/>
          <w:szCs w:val="24"/>
          <w:lang w:val="en-US" w:eastAsia="zh-CN"/>
        </w:rPr>
        <w:t>解除</w:t>
      </w:r>
      <w:r>
        <w:rPr>
          <w:rFonts w:hint="eastAsia" w:cstheme="minorHAnsi"/>
          <w:color w:val="auto"/>
          <w:kern w:val="0"/>
          <w:sz w:val="24"/>
          <w:szCs w:val="24"/>
        </w:rPr>
        <w:t>合同，</w:t>
      </w:r>
      <w:r>
        <w:rPr>
          <w:rFonts w:hint="eastAsia" w:cstheme="minorHAnsi"/>
          <w:color w:val="auto"/>
          <w:kern w:val="0"/>
          <w:sz w:val="24"/>
          <w:szCs w:val="24"/>
          <w:lang w:val="en-US" w:eastAsia="zh-CN"/>
        </w:rPr>
        <w:t>并要求乙方按照合同总价款的20%支付违约金，违约金不足以弥补甲方损失的，乙方应承担赔偿责任，损失无法计算的，乙方应自违约之日起每日按照合同总价款的千分之一承担赔偿责任。</w:t>
      </w:r>
    </w:p>
    <w:p>
      <w:pPr>
        <w:widowControl/>
        <w:spacing w:line="360" w:lineRule="auto"/>
        <w:ind w:firstLine="567"/>
        <w:rPr>
          <w:rFonts w:hint="eastAsia" w:cstheme="minorHAnsi"/>
          <w:color w:val="auto"/>
          <w:kern w:val="0"/>
          <w:sz w:val="24"/>
          <w:szCs w:val="24"/>
        </w:rPr>
      </w:pPr>
      <w:r>
        <w:rPr>
          <w:rFonts w:hint="eastAsia" w:cstheme="minorHAnsi"/>
          <w:color w:val="auto"/>
          <w:kern w:val="0"/>
          <w:sz w:val="24"/>
          <w:szCs w:val="24"/>
          <w:lang w:eastAsia="zh-CN"/>
        </w:rPr>
        <w:t>乙方</w:t>
      </w:r>
      <w:r>
        <w:rPr>
          <w:rFonts w:hint="eastAsia" w:cstheme="minorHAnsi"/>
          <w:color w:val="auto"/>
          <w:kern w:val="0"/>
          <w:sz w:val="24"/>
          <w:szCs w:val="24"/>
        </w:rPr>
        <w:t>应在收到解除通知后 5 天内退还已收取的款项，履行合同的相关费用由</w:t>
      </w:r>
      <w:r>
        <w:rPr>
          <w:rFonts w:hint="eastAsia" w:cstheme="minorHAnsi"/>
          <w:color w:val="auto"/>
          <w:kern w:val="0"/>
          <w:sz w:val="24"/>
          <w:szCs w:val="24"/>
          <w:lang w:eastAsia="zh-CN"/>
        </w:rPr>
        <w:t>乙方</w:t>
      </w:r>
      <w:r>
        <w:rPr>
          <w:rFonts w:hint="eastAsia" w:cstheme="minorHAnsi"/>
          <w:color w:val="auto"/>
          <w:kern w:val="0"/>
          <w:sz w:val="24"/>
          <w:szCs w:val="24"/>
        </w:rPr>
        <w:t>承担。</w:t>
      </w:r>
    </w:p>
    <w:p>
      <w:pPr>
        <w:widowControl/>
        <w:spacing w:line="360" w:lineRule="auto"/>
        <w:ind w:firstLine="567"/>
        <w:rPr>
          <w:rFonts w:hint="eastAsia" w:cstheme="minorHAnsi"/>
          <w:color w:val="auto"/>
          <w:kern w:val="0"/>
          <w:sz w:val="24"/>
          <w:szCs w:val="24"/>
          <w:lang w:val="en-US" w:eastAsia="zh-CN"/>
        </w:rPr>
      </w:pPr>
      <w:r>
        <w:rPr>
          <w:rFonts w:hint="eastAsia" w:cstheme="minorHAnsi"/>
          <w:color w:val="auto"/>
          <w:kern w:val="0"/>
          <w:sz w:val="24"/>
          <w:szCs w:val="24"/>
          <w:lang w:val="en-US" w:eastAsia="zh-CN"/>
        </w:rPr>
        <w:t>3、如甲方因乙方或其服务人员遭受人身或财产损害而承担责任，甲方有权按照本条第2款的约定向乙方追偿，并要求乙方承担因实现债权所产生的全部费用。</w:t>
      </w:r>
    </w:p>
    <w:p>
      <w:pPr>
        <w:widowControl/>
        <w:spacing w:before="60" w:line="360" w:lineRule="auto"/>
        <w:ind w:firstLine="567"/>
        <w:rPr>
          <w:rFonts w:cstheme="minorHAnsi"/>
          <w:b/>
          <w:color w:val="auto"/>
          <w:kern w:val="0"/>
          <w:sz w:val="24"/>
          <w:szCs w:val="24"/>
        </w:rPr>
      </w:pPr>
      <w:r>
        <w:rPr>
          <w:rFonts w:hint="eastAsia" w:cstheme="minorHAnsi"/>
          <w:b/>
          <w:color w:val="auto"/>
          <w:kern w:val="0"/>
          <w:sz w:val="24"/>
          <w:szCs w:val="24"/>
        </w:rPr>
        <w:t>第七条　合同的变更和终止</w:t>
      </w:r>
    </w:p>
    <w:p>
      <w:pPr>
        <w:widowControl/>
        <w:spacing w:line="360" w:lineRule="auto"/>
        <w:ind w:firstLine="567"/>
        <w:rPr>
          <w:rFonts w:cstheme="minorHAnsi"/>
          <w:color w:val="auto"/>
          <w:kern w:val="0"/>
          <w:sz w:val="24"/>
          <w:szCs w:val="24"/>
        </w:rPr>
      </w:pPr>
      <w:r>
        <w:rPr>
          <w:rFonts w:hint="eastAsia" w:cstheme="minorHAnsi"/>
          <w:color w:val="auto"/>
          <w:kern w:val="0"/>
          <w:sz w:val="24"/>
          <w:szCs w:val="24"/>
        </w:rPr>
        <w:t>除《中华人民共和国政府采购法》第49条、第50条第二款规定的情形外，本合同一经签订，甲乙双方不得擅自变更、中止或终止合同。</w:t>
      </w:r>
    </w:p>
    <w:p>
      <w:pPr>
        <w:widowControl/>
        <w:spacing w:before="60" w:line="360" w:lineRule="auto"/>
        <w:ind w:firstLine="567"/>
        <w:rPr>
          <w:rFonts w:cstheme="minorHAnsi"/>
          <w:b/>
          <w:color w:val="auto"/>
          <w:kern w:val="0"/>
          <w:sz w:val="24"/>
          <w:szCs w:val="24"/>
        </w:rPr>
      </w:pPr>
      <w:r>
        <w:rPr>
          <w:rFonts w:hint="eastAsia" w:cstheme="minorHAnsi"/>
          <w:b/>
          <w:color w:val="auto"/>
          <w:kern w:val="0"/>
          <w:sz w:val="24"/>
          <w:szCs w:val="24"/>
        </w:rPr>
        <w:t>第八条　解决合同纠纷的方式</w:t>
      </w:r>
    </w:p>
    <w:p>
      <w:pPr>
        <w:widowControl/>
        <w:spacing w:line="360" w:lineRule="auto"/>
        <w:ind w:firstLine="567"/>
        <w:rPr>
          <w:rFonts w:hint="eastAsia" w:cstheme="minorHAnsi"/>
          <w:color w:val="auto"/>
          <w:kern w:val="0"/>
          <w:sz w:val="24"/>
          <w:szCs w:val="24"/>
        </w:rPr>
      </w:pPr>
      <w:r>
        <w:rPr>
          <w:rFonts w:hint="eastAsia" w:cstheme="minorHAnsi"/>
          <w:color w:val="auto"/>
          <w:kern w:val="0"/>
          <w:sz w:val="24"/>
          <w:szCs w:val="24"/>
        </w:rPr>
        <w:t>1</w:t>
      </w:r>
      <w:r>
        <w:rPr>
          <w:rFonts w:hint="eastAsia" w:cstheme="minorHAnsi"/>
          <w:color w:val="auto"/>
          <w:kern w:val="0"/>
          <w:sz w:val="24"/>
          <w:szCs w:val="24"/>
          <w:lang w:eastAsia="zh-CN"/>
        </w:rPr>
        <w:t>、</w:t>
      </w:r>
      <w:r>
        <w:rPr>
          <w:rFonts w:hint="eastAsia" w:cstheme="minorHAnsi"/>
          <w:color w:val="auto"/>
          <w:kern w:val="0"/>
          <w:sz w:val="24"/>
          <w:szCs w:val="24"/>
        </w:rPr>
        <w:t>在执行本合同中发生的或与本合同有关的争端，双方应通过友好协商解决，经协商在</w:t>
      </w:r>
      <w:r>
        <w:rPr>
          <w:rFonts w:hint="eastAsia" w:cstheme="minorHAnsi"/>
          <w:color w:val="auto"/>
          <w:kern w:val="0"/>
          <w:sz w:val="24"/>
          <w:szCs w:val="24"/>
          <w:lang w:val="en-US" w:eastAsia="zh-CN"/>
        </w:rPr>
        <w:t>7</w:t>
      </w:r>
      <w:r>
        <w:rPr>
          <w:rFonts w:hint="eastAsia" w:cstheme="minorHAnsi"/>
          <w:color w:val="auto"/>
          <w:kern w:val="0"/>
          <w:sz w:val="24"/>
          <w:szCs w:val="24"/>
        </w:rPr>
        <w:t>天内不能达成协议时，则采取以下第________种方式解决争议：</w:t>
      </w:r>
    </w:p>
    <w:p>
      <w:pPr>
        <w:widowControl/>
        <w:spacing w:line="360" w:lineRule="auto"/>
        <w:ind w:firstLine="567"/>
        <w:rPr>
          <w:rFonts w:hint="eastAsia" w:cstheme="minorHAnsi"/>
          <w:color w:val="auto"/>
          <w:kern w:val="0"/>
          <w:sz w:val="24"/>
          <w:szCs w:val="24"/>
        </w:rPr>
      </w:pPr>
      <w:r>
        <w:rPr>
          <w:rFonts w:hint="eastAsia" w:cstheme="minorHAnsi"/>
          <w:color w:val="auto"/>
          <w:kern w:val="0"/>
          <w:sz w:val="24"/>
          <w:szCs w:val="24"/>
        </w:rPr>
        <w:t>（1）向甲方所在地有管辖权的人民法院提起诉讼；</w:t>
      </w:r>
    </w:p>
    <w:p>
      <w:pPr>
        <w:widowControl/>
        <w:spacing w:line="360" w:lineRule="auto"/>
        <w:ind w:firstLine="567"/>
        <w:rPr>
          <w:rFonts w:hint="eastAsia" w:cstheme="minorHAnsi"/>
          <w:color w:val="auto"/>
          <w:kern w:val="0"/>
          <w:sz w:val="24"/>
          <w:szCs w:val="24"/>
        </w:rPr>
      </w:pPr>
      <w:r>
        <w:rPr>
          <w:rFonts w:hint="eastAsia" w:cstheme="minorHAnsi"/>
          <w:color w:val="auto"/>
          <w:kern w:val="0"/>
          <w:sz w:val="24"/>
          <w:szCs w:val="24"/>
        </w:rPr>
        <w:t>（2）向________仲裁委员会按其仲裁规则申请仲裁。</w:t>
      </w:r>
    </w:p>
    <w:p>
      <w:pPr>
        <w:widowControl/>
        <w:spacing w:before="60" w:line="360" w:lineRule="auto"/>
        <w:ind w:firstLine="567"/>
        <w:rPr>
          <w:rFonts w:hint="eastAsia" w:cstheme="minorHAnsi"/>
          <w:color w:val="auto"/>
          <w:kern w:val="0"/>
          <w:sz w:val="24"/>
          <w:szCs w:val="24"/>
        </w:rPr>
      </w:pPr>
      <w:r>
        <w:rPr>
          <w:rFonts w:hint="eastAsia" w:cstheme="minorHAnsi"/>
          <w:color w:val="auto"/>
          <w:kern w:val="0"/>
          <w:sz w:val="24"/>
          <w:szCs w:val="24"/>
        </w:rPr>
        <w:t>2</w:t>
      </w:r>
      <w:r>
        <w:rPr>
          <w:rFonts w:hint="eastAsia" w:cstheme="minorHAnsi"/>
          <w:color w:val="auto"/>
          <w:kern w:val="0"/>
          <w:sz w:val="24"/>
          <w:szCs w:val="24"/>
          <w:lang w:eastAsia="zh-CN"/>
        </w:rPr>
        <w:t>、</w:t>
      </w:r>
      <w:r>
        <w:rPr>
          <w:rFonts w:hint="eastAsia" w:cstheme="minorHAnsi"/>
          <w:color w:val="auto"/>
          <w:kern w:val="0"/>
          <w:sz w:val="24"/>
          <w:szCs w:val="24"/>
        </w:rPr>
        <w:t>在仲裁期间，本合同应继续履行。</w:t>
      </w:r>
    </w:p>
    <w:p>
      <w:pPr>
        <w:keepNext w:val="0"/>
        <w:keepLines w:val="0"/>
        <w:widowControl/>
        <w:suppressLineNumbers w:val="0"/>
        <w:spacing w:line="360" w:lineRule="auto"/>
        <w:ind w:firstLine="482" w:firstLineChars="200"/>
        <w:jc w:val="left"/>
        <w:rPr>
          <w:color w:val="auto"/>
        </w:rPr>
      </w:pPr>
      <w:r>
        <w:rPr>
          <w:rFonts w:hint="eastAsia" w:cstheme="minorHAnsi"/>
          <w:b/>
          <w:color w:val="auto"/>
          <w:kern w:val="0"/>
          <w:sz w:val="24"/>
          <w:szCs w:val="24"/>
        </w:rPr>
        <w:t>第九条　</w:t>
      </w:r>
      <w:r>
        <w:rPr>
          <w:rFonts w:hint="eastAsia" w:ascii="宋体" w:hAnsi="宋体" w:eastAsia="宋体" w:cs="宋体"/>
          <w:b/>
          <w:bCs/>
          <w:color w:val="auto"/>
          <w:kern w:val="0"/>
          <w:sz w:val="24"/>
          <w:szCs w:val="24"/>
          <w:lang w:val="en-US" w:eastAsia="zh-CN" w:bidi="ar"/>
        </w:rPr>
        <w:t>合同附件</w:t>
      </w:r>
      <w:r>
        <w:rPr>
          <w:rFonts w:hint="eastAsia" w:ascii="宋体" w:hAnsi="宋体" w:eastAsia="宋体" w:cs="宋体"/>
          <w:color w:val="auto"/>
          <w:kern w:val="0"/>
          <w:sz w:val="24"/>
          <w:szCs w:val="24"/>
          <w:lang w:val="en-US" w:eastAsia="zh-CN" w:bidi="ar"/>
        </w:rPr>
        <w:t xml:space="preserve">    </w:t>
      </w:r>
      <w:r>
        <w:rPr>
          <w:rFonts w:hint="eastAsia" w:ascii="宋体" w:hAnsi="宋体" w:eastAsia="宋体" w:cs="宋体"/>
          <w:b/>
          <w:bCs/>
          <w:color w:val="auto"/>
          <w:kern w:val="0"/>
          <w:sz w:val="24"/>
          <w:szCs w:val="24"/>
          <w:lang w:val="en-US" w:eastAsia="zh-CN" w:bidi="ar"/>
        </w:rPr>
        <w:t xml:space="preserve"> </w:t>
      </w:r>
    </w:p>
    <w:p>
      <w:pPr>
        <w:keepNext w:val="0"/>
        <w:keepLines w:val="0"/>
        <w:widowControl/>
        <w:suppressLineNumbers w:val="0"/>
        <w:spacing w:line="360" w:lineRule="auto"/>
        <w:ind w:firstLine="480" w:firstLineChars="200"/>
        <w:jc w:val="left"/>
        <w:rPr>
          <w:rFonts w:hint="eastAsia" w:ascii="Times New Roman" w:hAnsi="Times New Roman" w:eastAsia="宋体" w:cs="Times New Roman"/>
          <w:color w:val="auto"/>
          <w:kern w:val="0"/>
          <w:sz w:val="24"/>
          <w:szCs w:val="24"/>
          <w:lang w:val="en-US" w:eastAsia="zh-CN" w:bidi="ar"/>
        </w:rPr>
      </w:pPr>
      <w:r>
        <w:rPr>
          <w:rFonts w:hint="default" w:ascii="Times New Roman" w:hAnsi="Times New Roman" w:eastAsia="宋体" w:cs="Times New Roman"/>
          <w:color w:val="auto"/>
          <w:kern w:val="0"/>
          <w:sz w:val="24"/>
          <w:szCs w:val="24"/>
          <w:lang w:val="en-US" w:eastAsia="zh-CN" w:bidi="ar"/>
        </w:rPr>
        <w:t>1</w:t>
      </w:r>
      <w:r>
        <w:rPr>
          <w:rFonts w:hint="eastAsia" w:ascii="Times New Roman" w:hAnsi="Times New Roman" w:eastAsia="宋体" w:cs="Times New Roman"/>
          <w:color w:val="auto"/>
          <w:kern w:val="0"/>
          <w:sz w:val="24"/>
          <w:szCs w:val="24"/>
          <w:lang w:val="en-US" w:eastAsia="zh-CN" w:bidi="ar"/>
        </w:rPr>
        <w:t>、以下文件为本合同附件：</w:t>
      </w:r>
    </w:p>
    <w:p>
      <w:pPr>
        <w:keepNext w:val="0"/>
        <w:keepLines w:val="0"/>
        <w:widowControl/>
        <w:suppressLineNumbers w:val="0"/>
        <w:spacing w:line="360" w:lineRule="auto"/>
        <w:ind w:firstLine="480" w:firstLineChars="200"/>
        <w:jc w:val="left"/>
        <w:rPr>
          <w:rFonts w:hint="default" w:ascii="Times New Roman" w:hAnsi="Times New Roman" w:eastAsia="宋体" w:cs="Times New Roman"/>
          <w:color w:val="auto"/>
          <w:kern w:val="0"/>
          <w:sz w:val="24"/>
          <w:szCs w:val="24"/>
          <w:lang w:val="en-US" w:eastAsia="zh-CN" w:bidi="ar"/>
        </w:rPr>
      </w:pPr>
      <w:r>
        <w:rPr>
          <w:rFonts w:hint="eastAsia" w:ascii="Times New Roman" w:hAnsi="Times New Roman" w:eastAsia="宋体" w:cs="Times New Roman"/>
          <w:color w:val="auto"/>
          <w:kern w:val="0"/>
          <w:sz w:val="24"/>
          <w:szCs w:val="24"/>
          <w:lang w:val="en-US" w:eastAsia="zh-CN" w:bidi="ar"/>
        </w:rPr>
        <w:t>（1）成交通知书；</w:t>
      </w:r>
    </w:p>
    <w:p>
      <w:pPr>
        <w:keepNext w:val="0"/>
        <w:keepLines w:val="0"/>
        <w:widowControl/>
        <w:suppressLineNumbers w:val="0"/>
        <w:spacing w:line="360" w:lineRule="auto"/>
        <w:ind w:firstLine="480" w:firstLineChars="200"/>
        <w:jc w:val="left"/>
        <w:rPr>
          <w:rFonts w:hint="default" w:ascii="Times New Roman" w:hAnsi="Times New Roman" w:eastAsia="宋体" w:cs="Times New Roman"/>
          <w:color w:val="auto"/>
          <w:kern w:val="0"/>
          <w:sz w:val="24"/>
          <w:szCs w:val="24"/>
          <w:lang w:val="en-US" w:eastAsia="zh-CN" w:bidi="ar"/>
        </w:rPr>
      </w:pPr>
      <w:r>
        <w:rPr>
          <w:rFonts w:hint="eastAsia" w:ascii="Times New Roman" w:hAnsi="Times New Roman" w:eastAsia="宋体" w:cs="Times New Roman"/>
          <w:color w:val="auto"/>
          <w:kern w:val="0"/>
          <w:sz w:val="24"/>
          <w:szCs w:val="24"/>
          <w:lang w:val="en-US" w:eastAsia="zh-CN" w:bidi="ar"/>
        </w:rPr>
        <w:t>（2）乙方的响应文件；</w:t>
      </w:r>
    </w:p>
    <w:p>
      <w:pPr>
        <w:keepNext w:val="0"/>
        <w:keepLines w:val="0"/>
        <w:widowControl/>
        <w:suppressLineNumbers w:val="0"/>
        <w:spacing w:line="360" w:lineRule="auto"/>
        <w:ind w:firstLine="480" w:firstLineChars="200"/>
        <w:jc w:val="left"/>
        <w:rPr>
          <w:rFonts w:hint="default" w:ascii="Times New Roman" w:hAnsi="Times New Roman" w:eastAsia="宋体" w:cs="Times New Roman"/>
          <w:color w:val="auto"/>
          <w:kern w:val="0"/>
          <w:sz w:val="24"/>
          <w:szCs w:val="24"/>
          <w:lang w:val="en-US" w:eastAsia="zh-CN" w:bidi="ar"/>
        </w:rPr>
      </w:pPr>
      <w:r>
        <w:rPr>
          <w:rFonts w:hint="eastAsia" w:ascii="Times New Roman" w:hAnsi="Times New Roman" w:eastAsia="宋体" w:cs="Times New Roman"/>
          <w:color w:val="auto"/>
          <w:kern w:val="0"/>
          <w:sz w:val="24"/>
          <w:szCs w:val="24"/>
          <w:lang w:val="en-US" w:eastAsia="zh-CN" w:bidi="ar"/>
        </w:rPr>
        <w:t>（3）乙方在招响应过程中所作书面文件，包括但不限于服务标准、服务承诺、服务工作计划、服务保障措施、服务人员名单、往来函等。</w:t>
      </w:r>
    </w:p>
    <w:p>
      <w:pPr>
        <w:keepNext w:val="0"/>
        <w:keepLines w:val="0"/>
        <w:widowControl/>
        <w:suppressLineNumbers w:val="0"/>
        <w:spacing w:line="360" w:lineRule="auto"/>
        <w:ind w:firstLine="480" w:firstLineChars="200"/>
        <w:jc w:val="left"/>
        <w:rPr>
          <w:rFonts w:hint="default"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（4）磋商文件及其附件、合同附件。</w:t>
      </w:r>
    </w:p>
    <w:p>
      <w:pPr>
        <w:widowControl/>
        <w:spacing w:before="60" w:line="360" w:lineRule="auto"/>
        <w:ind w:firstLine="567"/>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2、本合同附件与本合同具有同等法律效力。</w:t>
      </w:r>
    </w:p>
    <w:p>
      <w:pPr>
        <w:widowControl/>
        <w:spacing w:before="60" w:line="360" w:lineRule="auto"/>
        <w:ind w:firstLine="567"/>
        <w:rPr>
          <w:rFonts w:cstheme="minorHAnsi"/>
          <w:b/>
          <w:color w:val="auto"/>
          <w:kern w:val="0"/>
          <w:sz w:val="24"/>
          <w:szCs w:val="24"/>
        </w:rPr>
      </w:pPr>
      <w:r>
        <w:rPr>
          <w:rFonts w:hint="eastAsia" w:cstheme="minorHAnsi"/>
          <w:b/>
          <w:color w:val="auto"/>
          <w:kern w:val="0"/>
          <w:sz w:val="24"/>
          <w:szCs w:val="24"/>
        </w:rPr>
        <w:t>第十条　合同生效及其他</w:t>
      </w:r>
    </w:p>
    <w:p>
      <w:pPr>
        <w:keepNext w:val="0"/>
        <w:keepLines w:val="0"/>
        <w:widowControl/>
        <w:suppressLineNumbers w:val="0"/>
        <w:spacing w:line="360" w:lineRule="auto"/>
        <w:ind w:firstLine="480" w:firstLineChars="200"/>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1、合同经双方法定代表人或委托代理人签字并加盖单位章后生效。</w:t>
      </w:r>
    </w:p>
    <w:p>
      <w:pPr>
        <w:keepNext w:val="0"/>
        <w:keepLines w:val="0"/>
        <w:widowControl/>
        <w:suppressLineNumbers w:val="0"/>
        <w:spacing w:line="360" w:lineRule="auto"/>
        <w:ind w:firstLine="480" w:firstLineChars="200"/>
        <w:jc w:val="left"/>
        <w:rPr>
          <w:color w:val="auto"/>
        </w:rPr>
      </w:pPr>
      <w:r>
        <w:rPr>
          <w:rFonts w:hint="default" w:ascii="Times New Roman" w:hAnsi="Times New Roman" w:eastAsia="宋体" w:cs="Times New Roman"/>
          <w:color w:val="auto"/>
          <w:kern w:val="0"/>
          <w:sz w:val="24"/>
          <w:szCs w:val="24"/>
          <w:lang w:val="en-US" w:eastAsia="zh-CN" w:bidi="ar"/>
        </w:rPr>
        <w:t>2</w:t>
      </w:r>
      <w:r>
        <w:rPr>
          <w:rFonts w:hint="eastAsia" w:ascii="Times New Roman" w:hAnsi="Times New Roman" w:eastAsia="宋体" w:cs="Times New Roman"/>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合同未尽事宜，由双方协商确认后签订补充协议，与原合同具有同等法律效力。</w:t>
      </w:r>
    </w:p>
    <w:p>
      <w:pPr>
        <w:keepNext w:val="0"/>
        <w:keepLines w:val="0"/>
        <w:widowControl/>
        <w:suppressLineNumbers w:val="0"/>
        <w:spacing w:line="360" w:lineRule="auto"/>
        <w:ind w:firstLine="480" w:firstLineChars="200"/>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3、合同执行中涉及采购资金和采购内容修改或补充的，须经政府采购监管部门审批，并签书面补充协议报政府采购监督管理部门备案，方可作为主合同不可分割的一部分。</w:t>
      </w:r>
    </w:p>
    <w:p>
      <w:pPr>
        <w:keepNext w:val="0"/>
        <w:keepLines w:val="0"/>
        <w:widowControl/>
        <w:suppressLineNumbers w:val="0"/>
        <w:spacing w:line="360" w:lineRule="auto"/>
        <w:ind w:firstLine="480" w:firstLineChars="200"/>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4、本合同一式</w:t>
      </w:r>
      <w:r>
        <w:rPr>
          <w:rFonts w:hint="eastAsia" w:ascii="宋体" w:hAnsi="宋体" w:eastAsia="宋体" w:cs="宋体"/>
          <w:color w:val="auto"/>
          <w:kern w:val="0"/>
          <w:sz w:val="24"/>
          <w:szCs w:val="24"/>
          <w:u w:val="single"/>
          <w:lang w:val="en-US" w:eastAsia="zh-CN" w:bidi="ar"/>
        </w:rPr>
        <w:t xml:space="preserve"> 陆 </w:t>
      </w:r>
      <w:r>
        <w:rPr>
          <w:rFonts w:hint="eastAsia" w:ascii="宋体" w:hAnsi="宋体" w:eastAsia="宋体" w:cs="宋体"/>
          <w:color w:val="auto"/>
          <w:kern w:val="0"/>
          <w:sz w:val="24"/>
          <w:szCs w:val="24"/>
          <w:lang w:val="en-US" w:eastAsia="zh-CN" w:bidi="ar"/>
        </w:rPr>
        <w:t>份，自双方签章之日起起效。甲方</w:t>
      </w:r>
      <w:r>
        <w:rPr>
          <w:rFonts w:hint="eastAsia" w:ascii="宋体" w:hAnsi="宋体" w:eastAsia="宋体" w:cs="宋体"/>
          <w:color w:val="auto"/>
          <w:kern w:val="0"/>
          <w:sz w:val="24"/>
          <w:szCs w:val="24"/>
          <w:u w:val="single"/>
          <w:lang w:val="en-US" w:eastAsia="zh-CN" w:bidi="ar"/>
        </w:rPr>
        <w:t xml:space="preserve"> 贰 </w:t>
      </w:r>
      <w:r>
        <w:rPr>
          <w:rFonts w:hint="eastAsia" w:ascii="宋体" w:hAnsi="宋体" w:eastAsia="宋体" w:cs="宋体"/>
          <w:color w:val="auto"/>
          <w:kern w:val="0"/>
          <w:sz w:val="24"/>
          <w:szCs w:val="24"/>
          <w:lang w:val="en-US" w:eastAsia="zh-CN" w:bidi="ar"/>
        </w:rPr>
        <w:t>份，乙方</w:t>
      </w:r>
      <w:r>
        <w:rPr>
          <w:rFonts w:hint="eastAsia" w:ascii="宋体" w:hAnsi="宋体" w:eastAsia="宋体" w:cs="宋体"/>
          <w:color w:val="auto"/>
          <w:kern w:val="0"/>
          <w:sz w:val="24"/>
          <w:szCs w:val="24"/>
          <w:u w:val="single"/>
          <w:lang w:val="en-US" w:eastAsia="zh-CN" w:bidi="ar"/>
        </w:rPr>
        <w:t xml:space="preserve"> 贰 </w:t>
      </w:r>
      <w:r>
        <w:rPr>
          <w:rFonts w:hint="eastAsia" w:ascii="宋体" w:hAnsi="宋体" w:eastAsia="宋体" w:cs="宋体"/>
          <w:color w:val="auto"/>
          <w:kern w:val="0"/>
          <w:sz w:val="24"/>
          <w:szCs w:val="24"/>
          <w:lang w:val="en-US" w:eastAsia="zh-CN" w:bidi="ar"/>
        </w:rPr>
        <w:t>份，政府采购代理机构</w:t>
      </w:r>
      <w:r>
        <w:rPr>
          <w:rFonts w:hint="eastAsia" w:ascii="宋体" w:hAnsi="宋体" w:eastAsia="宋体" w:cs="宋体"/>
          <w:color w:val="auto"/>
          <w:kern w:val="0"/>
          <w:sz w:val="24"/>
          <w:szCs w:val="24"/>
          <w:u w:val="single"/>
          <w:lang w:val="en-US" w:eastAsia="zh-CN" w:bidi="ar"/>
        </w:rPr>
        <w:t xml:space="preserve"> 壹 </w:t>
      </w:r>
      <w:r>
        <w:rPr>
          <w:rFonts w:hint="eastAsia" w:ascii="宋体" w:hAnsi="宋体" w:eastAsia="宋体" w:cs="宋体"/>
          <w:color w:val="auto"/>
          <w:kern w:val="0"/>
          <w:sz w:val="24"/>
          <w:szCs w:val="24"/>
          <w:lang w:val="en-US" w:eastAsia="zh-CN" w:bidi="ar"/>
        </w:rPr>
        <w:t>份，同级财政部门备案</w:t>
      </w:r>
      <w:r>
        <w:rPr>
          <w:rFonts w:hint="eastAsia" w:ascii="宋体" w:hAnsi="宋体" w:eastAsia="宋体" w:cs="宋体"/>
          <w:color w:val="auto"/>
          <w:kern w:val="0"/>
          <w:sz w:val="24"/>
          <w:szCs w:val="24"/>
          <w:u w:val="single"/>
          <w:lang w:val="en-US" w:eastAsia="zh-CN" w:bidi="ar"/>
        </w:rPr>
        <w:t xml:space="preserve"> 壹 </w:t>
      </w:r>
      <w:r>
        <w:rPr>
          <w:rFonts w:hint="eastAsia" w:ascii="宋体" w:hAnsi="宋体" w:eastAsia="宋体" w:cs="宋体"/>
          <w:color w:val="auto"/>
          <w:kern w:val="0"/>
          <w:sz w:val="24"/>
          <w:szCs w:val="24"/>
          <w:lang w:val="en-US" w:eastAsia="zh-CN" w:bidi="ar"/>
        </w:rPr>
        <w:t>份，具有同等法律效力。</w:t>
      </w:r>
    </w:p>
    <w:p>
      <w:pPr>
        <w:keepNext w:val="0"/>
        <w:keepLines w:val="0"/>
        <w:widowControl/>
        <w:suppressLineNumbers w:val="0"/>
        <w:spacing w:line="360" w:lineRule="auto"/>
        <w:ind w:firstLine="420" w:firstLineChars="200"/>
        <w:jc w:val="left"/>
        <w:rPr>
          <w:rFonts w:hint="eastAsia" w:eastAsiaTheme="minorEastAsia"/>
          <w:color w:val="auto"/>
          <w:lang w:eastAsia="zh-CN"/>
        </w:rPr>
      </w:pPr>
      <w:r>
        <w:rPr>
          <w:rFonts w:hint="eastAsia"/>
          <w:color w:val="auto"/>
          <w:lang w:eastAsia="zh-CN"/>
        </w:rPr>
        <w:t>（</w:t>
      </w:r>
      <w:r>
        <w:rPr>
          <w:rFonts w:hint="eastAsia" w:ascii="宋体" w:hAnsi="宋体" w:eastAsia="宋体" w:cs="宋体"/>
          <w:color w:val="auto"/>
          <w:kern w:val="0"/>
          <w:sz w:val="24"/>
          <w:szCs w:val="24"/>
          <w:lang w:val="en-US" w:eastAsia="zh-CN" w:bidi="ar"/>
        </w:rPr>
        <w:t>以下仅为签章页</w:t>
      </w:r>
      <w:r>
        <w:rPr>
          <w:rFonts w:hint="eastAsia" w:ascii="宋体" w:hAnsi="宋体" w:eastAsia="宋体" w:cs="宋体"/>
          <w:color w:val="auto"/>
          <w:kern w:val="0"/>
          <w:sz w:val="24"/>
          <w:szCs w:val="24"/>
          <w:lang w:eastAsia="zh-CN" w:bidi="ar"/>
        </w:rPr>
        <w:t>）</w:t>
      </w:r>
    </w:p>
    <w:p>
      <w:pPr>
        <w:pStyle w:val="2"/>
        <w:numPr>
          <w:ilvl w:val="-1"/>
          <w:numId w:val="0"/>
        </w:numPr>
        <w:ind w:left="0" w:firstLine="0"/>
        <w:jc w:val="both"/>
        <w:rPr>
          <w:color w:val="auto"/>
        </w:rPr>
      </w:pPr>
    </w:p>
    <w:p>
      <w:pPr>
        <w:widowControl/>
        <w:spacing w:line="360" w:lineRule="auto"/>
        <w:ind w:firstLine="482" w:firstLineChars="200"/>
        <w:jc w:val="left"/>
        <w:rPr>
          <w:rFonts w:cstheme="minorHAnsi"/>
          <w:b/>
          <w:color w:val="auto"/>
          <w:kern w:val="0"/>
          <w:sz w:val="24"/>
          <w:szCs w:val="24"/>
        </w:rPr>
      </w:pPr>
    </w:p>
    <w:tbl>
      <w:tblPr>
        <w:tblStyle w:val="6"/>
        <w:tblW w:w="92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764"/>
        <w:gridCol w:w="1856"/>
        <w:gridCol w:w="2729"/>
        <w:gridCol w:w="18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2764" w:type="dxa"/>
          </w:tcPr>
          <w:p>
            <w:pPr>
              <w:widowControl/>
              <w:spacing w:line="360" w:lineRule="auto"/>
              <w:jc w:val="left"/>
              <w:rPr>
                <w:rFonts w:cstheme="minorHAnsi"/>
                <w:color w:val="auto"/>
                <w:kern w:val="0"/>
                <w:sz w:val="22"/>
                <w:szCs w:val="21"/>
              </w:rPr>
            </w:pPr>
            <w:r>
              <w:rPr>
                <w:rFonts w:hint="eastAsia" w:cstheme="minorHAnsi"/>
                <w:color w:val="auto"/>
                <w:kern w:val="0"/>
                <w:sz w:val="22"/>
                <w:szCs w:val="21"/>
              </w:rPr>
              <w:t>甲方（盖章）：</w:t>
            </w:r>
          </w:p>
        </w:tc>
        <w:tc>
          <w:tcPr>
            <w:tcW w:w="1856" w:type="dxa"/>
          </w:tcPr>
          <w:p>
            <w:pPr>
              <w:widowControl/>
              <w:spacing w:line="360" w:lineRule="auto"/>
              <w:jc w:val="left"/>
              <w:rPr>
                <w:rFonts w:cstheme="minorHAnsi"/>
                <w:color w:val="auto"/>
                <w:kern w:val="0"/>
                <w:sz w:val="22"/>
                <w:szCs w:val="21"/>
              </w:rPr>
            </w:pPr>
          </w:p>
        </w:tc>
        <w:tc>
          <w:tcPr>
            <w:tcW w:w="2729" w:type="dxa"/>
          </w:tcPr>
          <w:p>
            <w:pPr>
              <w:widowControl/>
              <w:spacing w:line="360" w:lineRule="auto"/>
              <w:jc w:val="left"/>
              <w:rPr>
                <w:rFonts w:cstheme="minorHAnsi"/>
                <w:color w:val="auto"/>
                <w:kern w:val="0"/>
                <w:sz w:val="22"/>
                <w:szCs w:val="21"/>
              </w:rPr>
            </w:pPr>
            <w:r>
              <w:rPr>
                <w:rFonts w:hint="eastAsia" w:cstheme="minorHAnsi"/>
                <w:color w:val="auto"/>
                <w:kern w:val="0"/>
                <w:sz w:val="22"/>
                <w:szCs w:val="21"/>
              </w:rPr>
              <w:t>乙方（盖章）：</w:t>
            </w:r>
          </w:p>
        </w:tc>
        <w:tc>
          <w:tcPr>
            <w:tcW w:w="1891" w:type="dxa"/>
          </w:tcPr>
          <w:p>
            <w:pPr>
              <w:widowControl/>
              <w:spacing w:line="360" w:lineRule="auto"/>
              <w:jc w:val="left"/>
              <w:rPr>
                <w:rFonts w:cstheme="minorHAnsi"/>
                <w:color w:val="auto"/>
                <w:kern w:val="0"/>
                <w:sz w:val="22"/>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0" w:hRule="atLeast"/>
        </w:trPr>
        <w:tc>
          <w:tcPr>
            <w:tcW w:w="2764" w:type="dxa"/>
          </w:tcPr>
          <w:p>
            <w:pPr>
              <w:widowControl/>
              <w:spacing w:line="360" w:lineRule="auto"/>
              <w:jc w:val="left"/>
              <w:rPr>
                <w:rFonts w:cstheme="minorHAnsi"/>
                <w:color w:val="auto"/>
                <w:kern w:val="0"/>
                <w:sz w:val="22"/>
                <w:szCs w:val="21"/>
              </w:rPr>
            </w:pPr>
            <w:r>
              <w:rPr>
                <w:rFonts w:hint="eastAsia" w:cstheme="minorHAnsi"/>
                <w:color w:val="auto"/>
                <w:kern w:val="0"/>
                <w:sz w:val="22"/>
                <w:szCs w:val="21"/>
              </w:rPr>
              <w:t>法定代表人（委托代理人）：</w:t>
            </w:r>
          </w:p>
        </w:tc>
        <w:tc>
          <w:tcPr>
            <w:tcW w:w="1856" w:type="dxa"/>
            <w:vAlign w:val="center"/>
          </w:tcPr>
          <w:p>
            <w:pPr>
              <w:widowControl/>
              <w:spacing w:line="360" w:lineRule="auto"/>
              <w:rPr>
                <w:rFonts w:cstheme="minorHAnsi"/>
                <w:color w:val="auto"/>
                <w:kern w:val="0"/>
                <w:sz w:val="22"/>
                <w:szCs w:val="21"/>
              </w:rPr>
            </w:pPr>
          </w:p>
        </w:tc>
        <w:tc>
          <w:tcPr>
            <w:tcW w:w="2729" w:type="dxa"/>
          </w:tcPr>
          <w:p>
            <w:pPr>
              <w:widowControl/>
              <w:spacing w:line="360" w:lineRule="auto"/>
              <w:jc w:val="left"/>
              <w:rPr>
                <w:rFonts w:cstheme="minorHAnsi"/>
                <w:color w:val="auto"/>
                <w:kern w:val="0"/>
                <w:sz w:val="22"/>
                <w:szCs w:val="21"/>
              </w:rPr>
            </w:pPr>
            <w:r>
              <w:rPr>
                <w:rFonts w:hint="eastAsia" w:cstheme="minorHAnsi"/>
                <w:color w:val="auto"/>
                <w:kern w:val="0"/>
                <w:sz w:val="22"/>
                <w:szCs w:val="21"/>
              </w:rPr>
              <w:t>法定代表人（委托代理人）：</w:t>
            </w:r>
          </w:p>
        </w:tc>
        <w:tc>
          <w:tcPr>
            <w:tcW w:w="1891" w:type="dxa"/>
            <w:vAlign w:val="center"/>
          </w:tcPr>
          <w:p>
            <w:pPr>
              <w:widowControl/>
              <w:spacing w:line="360" w:lineRule="auto"/>
              <w:rPr>
                <w:rFonts w:cstheme="minorHAnsi"/>
                <w:color w:val="auto"/>
                <w:kern w:val="0"/>
                <w:sz w:val="22"/>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2764" w:type="dxa"/>
          </w:tcPr>
          <w:p>
            <w:pPr>
              <w:widowControl/>
              <w:spacing w:line="360" w:lineRule="auto"/>
              <w:jc w:val="left"/>
              <w:rPr>
                <w:rFonts w:cstheme="minorHAnsi"/>
                <w:color w:val="auto"/>
                <w:kern w:val="0"/>
                <w:sz w:val="22"/>
                <w:szCs w:val="21"/>
              </w:rPr>
            </w:pPr>
            <w:r>
              <w:rPr>
                <w:rFonts w:hint="eastAsia" w:cstheme="minorHAnsi"/>
                <w:color w:val="auto"/>
                <w:kern w:val="0"/>
                <w:sz w:val="22"/>
                <w:szCs w:val="21"/>
              </w:rPr>
              <w:t>地　　址：</w:t>
            </w:r>
          </w:p>
        </w:tc>
        <w:tc>
          <w:tcPr>
            <w:tcW w:w="1856" w:type="dxa"/>
          </w:tcPr>
          <w:p>
            <w:pPr>
              <w:widowControl/>
              <w:spacing w:line="360" w:lineRule="auto"/>
              <w:jc w:val="left"/>
              <w:rPr>
                <w:rFonts w:cstheme="minorHAnsi"/>
                <w:color w:val="auto"/>
                <w:kern w:val="0"/>
                <w:sz w:val="22"/>
                <w:szCs w:val="21"/>
              </w:rPr>
            </w:pPr>
          </w:p>
        </w:tc>
        <w:tc>
          <w:tcPr>
            <w:tcW w:w="2729" w:type="dxa"/>
          </w:tcPr>
          <w:p>
            <w:pPr>
              <w:widowControl/>
              <w:spacing w:line="360" w:lineRule="auto"/>
              <w:jc w:val="left"/>
              <w:rPr>
                <w:rFonts w:cstheme="minorHAnsi"/>
                <w:color w:val="auto"/>
                <w:kern w:val="0"/>
                <w:sz w:val="22"/>
                <w:szCs w:val="21"/>
              </w:rPr>
            </w:pPr>
            <w:r>
              <w:rPr>
                <w:rFonts w:hint="eastAsia" w:cstheme="minorHAnsi"/>
                <w:color w:val="auto"/>
                <w:kern w:val="0"/>
                <w:sz w:val="22"/>
                <w:szCs w:val="21"/>
              </w:rPr>
              <w:t>地　　址：</w:t>
            </w:r>
          </w:p>
        </w:tc>
        <w:tc>
          <w:tcPr>
            <w:tcW w:w="1891" w:type="dxa"/>
          </w:tcPr>
          <w:p>
            <w:pPr>
              <w:widowControl/>
              <w:spacing w:line="360" w:lineRule="auto"/>
              <w:jc w:val="left"/>
              <w:rPr>
                <w:rFonts w:cstheme="minorHAnsi"/>
                <w:color w:val="auto"/>
                <w:kern w:val="0"/>
                <w:sz w:val="22"/>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2764" w:type="dxa"/>
          </w:tcPr>
          <w:p>
            <w:pPr>
              <w:widowControl/>
              <w:spacing w:line="360" w:lineRule="auto"/>
              <w:jc w:val="left"/>
              <w:rPr>
                <w:rFonts w:cstheme="minorHAnsi"/>
                <w:color w:val="auto"/>
                <w:kern w:val="0"/>
                <w:sz w:val="22"/>
                <w:szCs w:val="21"/>
              </w:rPr>
            </w:pPr>
            <w:r>
              <w:rPr>
                <w:rFonts w:hint="eastAsia" w:cstheme="minorHAnsi"/>
                <w:color w:val="auto"/>
                <w:kern w:val="0"/>
                <w:sz w:val="22"/>
                <w:szCs w:val="21"/>
              </w:rPr>
              <w:t>开户银行：</w:t>
            </w:r>
          </w:p>
        </w:tc>
        <w:tc>
          <w:tcPr>
            <w:tcW w:w="1856" w:type="dxa"/>
          </w:tcPr>
          <w:p>
            <w:pPr>
              <w:widowControl/>
              <w:spacing w:line="360" w:lineRule="auto"/>
              <w:jc w:val="left"/>
              <w:rPr>
                <w:rFonts w:cstheme="minorHAnsi"/>
                <w:color w:val="auto"/>
                <w:kern w:val="0"/>
                <w:sz w:val="22"/>
                <w:szCs w:val="21"/>
              </w:rPr>
            </w:pPr>
          </w:p>
        </w:tc>
        <w:tc>
          <w:tcPr>
            <w:tcW w:w="2729" w:type="dxa"/>
          </w:tcPr>
          <w:p>
            <w:pPr>
              <w:widowControl/>
              <w:spacing w:line="360" w:lineRule="auto"/>
              <w:jc w:val="left"/>
              <w:rPr>
                <w:rFonts w:cstheme="minorHAnsi"/>
                <w:color w:val="auto"/>
                <w:kern w:val="0"/>
                <w:sz w:val="22"/>
                <w:szCs w:val="21"/>
              </w:rPr>
            </w:pPr>
            <w:r>
              <w:rPr>
                <w:rFonts w:hint="eastAsia" w:cstheme="minorHAnsi"/>
                <w:color w:val="auto"/>
                <w:kern w:val="0"/>
                <w:sz w:val="22"/>
                <w:szCs w:val="21"/>
              </w:rPr>
              <w:t>开户银行：</w:t>
            </w:r>
          </w:p>
        </w:tc>
        <w:tc>
          <w:tcPr>
            <w:tcW w:w="1891" w:type="dxa"/>
          </w:tcPr>
          <w:p>
            <w:pPr>
              <w:widowControl/>
              <w:spacing w:line="360" w:lineRule="auto"/>
              <w:jc w:val="left"/>
              <w:rPr>
                <w:rFonts w:cstheme="minorHAnsi"/>
                <w:color w:val="auto"/>
                <w:kern w:val="0"/>
                <w:sz w:val="22"/>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2764" w:type="dxa"/>
          </w:tcPr>
          <w:p>
            <w:pPr>
              <w:widowControl/>
              <w:spacing w:line="360" w:lineRule="auto"/>
              <w:jc w:val="left"/>
              <w:rPr>
                <w:rFonts w:cstheme="minorHAnsi"/>
                <w:color w:val="auto"/>
                <w:kern w:val="0"/>
                <w:sz w:val="22"/>
                <w:szCs w:val="21"/>
              </w:rPr>
            </w:pPr>
            <w:r>
              <w:rPr>
                <w:rFonts w:hint="eastAsia" w:cstheme="minorHAnsi"/>
                <w:color w:val="auto"/>
                <w:kern w:val="0"/>
                <w:sz w:val="22"/>
                <w:szCs w:val="21"/>
              </w:rPr>
              <w:t>银行账号：</w:t>
            </w:r>
          </w:p>
        </w:tc>
        <w:tc>
          <w:tcPr>
            <w:tcW w:w="1856" w:type="dxa"/>
          </w:tcPr>
          <w:p>
            <w:pPr>
              <w:widowControl/>
              <w:spacing w:line="360" w:lineRule="auto"/>
              <w:jc w:val="left"/>
              <w:rPr>
                <w:rFonts w:cstheme="minorHAnsi"/>
                <w:color w:val="auto"/>
                <w:kern w:val="0"/>
                <w:sz w:val="22"/>
                <w:szCs w:val="21"/>
              </w:rPr>
            </w:pPr>
          </w:p>
        </w:tc>
        <w:tc>
          <w:tcPr>
            <w:tcW w:w="2729" w:type="dxa"/>
          </w:tcPr>
          <w:p>
            <w:pPr>
              <w:widowControl/>
              <w:spacing w:line="360" w:lineRule="auto"/>
              <w:jc w:val="left"/>
              <w:rPr>
                <w:rFonts w:cstheme="minorHAnsi"/>
                <w:color w:val="auto"/>
                <w:kern w:val="0"/>
                <w:sz w:val="22"/>
                <w:szCs w:val="21"/>
              </w:rPr>
            </w:pPr>
            <w:r>
              <w:rPr>
                <w:rFonts w:hint="eastAsia" w:cstheme="minorHAnsi"/>
                <w:color w:val="auto"/>
                <w:kern w:val="0"/>
                <w:sz w:val="22"/>
                <w:szCs w:val="21"/>
              </w:rPr>
              <w:t>银行账号：</w:t>
            </w:r>
          </w:p>
        </w:tc>
        <w:tc>
          <w:tcPr>
            <w:tcW w:w="1891" w:type="dxa"/>
          </w:tcPr>
          <w:p>
            <w:pPr>
              <w:widowControl/>
              <w:spacing w:line="360" w:lineRule="auto"/>
              <w:jc w:val="left"/>
              <w:rPr>
                <w:rFonts w:cstheme="minorHAnsi"/>
                <w:color w:val="auto"/>
                <w:kern w:val="0"/>
                <w:sz w:val="22"/>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2764" w:type="dxa"/>
          </w:tcPr>
          <w:p>
            <w:pPr>
              <w:widowControl/>
              <w:spacing w:line="360" w:lineRule="auto"/>
              <w:jc w:val="left"/>
              <w:rPr>
                <w:rFonts w:cstheme="minorHAnsi"/>
                <w:color w:val="auto"/>
                <w:kern w:val="0"/>
                <w:sz w:val="22"/>
                <w:szCs w:val="21"/>
              </w:rPr>
            </w:pPr>
            <w:r>
              <w:rPr>
                <w:rFonts w:hint="eastAsia" w:cstheme="minorHAnsi"/>
                <w:color w:val="auto"/>
                <w:kern w:val="0"/>
                <w:sz w:val="22"/>
                <w:szCs w:val="21"/>
              </w:rPr>
              <w:t>电　　话：</w:t>
            </w:r>
          </w:p>
        </w:tc>
        <w:tc>
          <w:tcPr>
            <w:tcW w:w="1856" w:type="dxa"/>
          </w:tcPr>
          <w:p>
            <w:pPr>
              <w:widowControl/>
              <w:spacing w:line="360" w:lineRule="auto"/>
              <w:jc w:val="left"/>
              <w:rPr>
                <w:rFonts w:cstheme="minorHAnsi"/>
                <w:color w:val="auto"/>
                <w:kern w:val="0"/>
                <w:sz w:val="22"/>
                <w:szCs w:val="21"/>
              </w:rPr>
            </w:pPr>
          </w:p>
        </w:tc>
        <w:tc>
          <w:tcPr>
            <w:tcW w:w="2729" w:type="dxa"/>
          </w:tcPr>
          <w:p>
            <w:pPr>
              <w:widowControl/>
              <w:spacing w:line="360" w:lineRule="auto"/>
              <w:jc w:val="left"/>
              <w:rPr>
                <w:rFonts w:cstheme="minorHAnsi"/>
                <w:color w:val="auto"/>
                <w:kern w:val="0"/>
                <w:sz w:val="22"/>
                <w:szCs w:val="21"/>
              </w:rPr>
            </w:pPr>
            <w:r>
              <w:rPr>
                <w:rFonts w:hint="eastAsia" w:cstheme="minorHAnsi"/>
                <w:color w:val="auto"/>
                <w:kern w:val="0"/>
                <w:sz w:val="22"/>
                <w:szCs w:val="21"/>
              </w:rPr>
              <w:t>电　　话：</w:t>
            </w:r>
          </w:p>
        </w:tc>
        <w:tc>
          <w:tcPr>
            <w:tcW w:w="1891" w:type="dxa"/>
          </w:tcPr>
          <w:p>
            <w:pPr>
              <w:widowControl/>
              <w:spacing w:line="360" w:lineRule="auto"/>
              <w:jc w:val="left"/>
              <w:rPr>
                <w:rFonts w:cstheme="minorHAnsi"/>
                <w:color w:val="auto"/>
                <w:kern w:val="0"/>
                <w:sz w:val="22"/>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2764" w:type="dxa"/>
          </w:tcPr>
          <w:p>
            <w:pPr>
              <w:widowControl/>
              <w:spacing w:line="360" w:lineRule="auto"/>
              <w:jc w:val="left"/>
              <w:rPr>
                <w:rFonts w:cstheme="minorHAnsi"/>
                <w:color w:val="auto"/>
                <w:kern w:val="0"/>
                <w:sz w:val="22"/>
                <w:szCs w:val="21"/>
              </w:rPr>
            </w:pPr>
            <w:r>
              <w:rPr>
                <w:rFonts w:hint="eastAsia" w:cstheme="minorHAnsi"/>
                <w:color w:val="auto"/>
                <w:kern w:val="0"/>
                <w:sz w:val="22"/>
                <w:szCs w:val="21"/>
              </w:rPr>
              <w:t>传　　真：</w:t>
            </w:r>
          </w:p>
        </w:tc>
        <w:tc>
          <w:tcPr>
            <w:tcW w:w="1856" w:type="dxa"/>
          </w:tcPr>
          <w:p>
            <w:pPr>
              <w:widowControl/>
              <w:spacing w:line="360" w:lineRule="auto"/>
              <w:jc w:val="left"/>
              <w:rPr>
                <w:rFonts w:cstheme="minorHAnsi"/>
                <w:color w:val="auto"/>
                <w:kern w:val="0"/>
                <w:sz w:val="22"/>
                <w:szCs w:val="21"/>
              </w:rPr>
            </w:pPr>
          </w:p>
        </w:tc>
        <w:tc>
          <w:tcPr>
            <w:tcW w:w="2729" w:type="dxa"/>
          </w:tcPr>
          <w:p>
            <w:pPr>
              <w:widowControl/>
              <w:spacing w:line="360" w:lineRule="auto"/>
              <w:jc w:val="left"/>
              <w:rPr>
                <w:rFonts w:cstheme="minorHAnsi"/>
                <w:color w:val="auto"/>
                <w:kern w:val="0"/>
                <w:sz w:val="22"/>
                <w:szCs w:val="21"/>
              </w:rPr>
            </w:pPr>
            <w:r>
              <w:rPr>
                <w:rFonts w:hint="eastAsia" w:cstheme="minorHAnsi"/>
                <w:color w:val="auto"/>
                <w:kern w:val="0"/>
                <w:sz w:val="22"/>
                <w:szCs w:val="21"/>
              </w:rPr>
              <w:t>传　　真：</w:t>
            </w:r>
          </w:p>
        </w:tc>
        <w:tc>
          <w:tcPr>
            <w:tcW w:w="1891" w:type="dxa"/>
          </w:tcPr>
          <w:p>
            <w:pPr>
              <w:widowControl/>
              <w:spacing w:line="360" w:lineRule="auto"/>
              <w:jc w:val="left"/>
              <w:rPr>
                <w:rFonts w:cstheme="minorHAnsi"/>
                <w:color w:val="auto"/>
                <w:kern w:val="0"/>
                <w:sz w:val="22"/>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2764" w:type="dxa"/>
          </w:tcPr>
          <w:p>
            <w:pPr>
              <w:widowControl/>
              <w:spacing w:line="360" w:lineRule="auto"/>
              <w:jc w:val="left"/>
              <w:rPr>
                <w:rFonts w:cstheme="minorHAnsi"/>
                <w:color w:val="auto"/>
                <w:kern w:val="0"/>
                <w:sz w:val="22"/>
                <w:szCs w:val="21"/>
              </w:rPr>
            </w:pPr>
            <w:r>
              <w:rPr>
                <w:rFonts w:hint="eastAsia" w:cstheme="minorHAnsi"/>
                <w:color w:val="auto"/>
                <w:kern w:val="0"/>
                <w:sz w:val="22"/>
                <w:szCs w:val="21"/>
              </w:rPr>
              <w:t>签约日期：</w:t>
            </w:r>
          </w:p>
        </w:tc>
        <w:tc>
          <w:tcPr>
            <w:tcW w:w="1856" w:type="dxa"/>
          </w:tcPr>
          <w:p>
            <w:pPr>
              <w:widowControl/>
              <w:spacing w:line="360" w:lineRule="auto"/>
              <w:jc w:val="left"/>
              <w:rPr>
                <w:rFonts w:cstheme="minorHAnsi"/>
                <w:color w:val="auto"/>
                <w:kern w:val="0"/>
                <w:sz w:val="22"/>
                <w:szCs w:val="21"/>
              </w:rPr>
            </w:pPr>
            <w:r>
              <w:rPr>
                <w:rFonts w:hint="eastAsia" w:cstheme="minorHAnsi"/>
                <w:color w:val="auto"/>
                <w:kern w:val="0"/>
                <w:sz w:val="22"/>
                <w:szCs w:val="21"/>
              </w:rPr>
              <w:t>　　年　月　日</w:t>
            </w:r>
          </w:p>
        </w:tc>
        <w:tc>
          <w:tcPr>
            <w:tcW w:w="2729" w:type="dxa"/>
          </w:tcPr>
          <w:p>
            <w:pPr>
              <w:widowControl/>
              <w:spacing w:line="360" w:lineRule="auto"/>
              <w:jc w:val="left"/>
              <w:rPr>
                <w:rFonts w:cstheme="minorHAnsi"/>
                <w:color w:val="auto"/>
                <w:kern w:val="0"/>
                <w:sz w:val="22"/>
                <w:szCs w:val="21"/>
              </w:rPr>
            </w:pPr>
            <w:r>
              <w:rPr>
                <w:rFonts w:hint="eastAsia" w:cstheme="minorHAnsi"/>
                <w:color w:val="auto"/>
                <w:kern w:val="0"/>
                <w:sz w:val="22"/>
                <w:szCs w:val="21"/>
              </w:rPr>
              <w:t>签约日期：</w:t>
            </w:r>
          </w:p>
        </w:tc>
        <w:tc>
          <w:tcPr>
            <w:tcW w:w="1891" w:type="dxa"/>
          </w:tcPr>
          <w:p>
            <w:pPr>
              <w:widowControl/>
              <w:spacing w:line="360" w:lineRule="auto"/>
              <w:jc w:val="left"/>
              <w:rPr>
                <w:rFonts w:cstheme="minorHAnsi"/>
                <w:color w:val="auto"/>
                <w:kern w:val="0"/>
                <w:sz w:val="22"/>
                <w:szCs w:val="21"/>
              </w:rPr>
            </w:pPr>
            <w:r>
              <w:rPr>
                <w:rFonts w:hint="eastAsia" w:cstheme="minorHAnsi"/>
                <w:color w:val="auto"/>
                <w:kern w:val="0"/>
                <w:sz w:val="22"/>
                <w:szCs w:val="21"/>
              </w:rPr>
              <w:t>　　年　月　日</w:t>
            </w:r>
          </w:p>
        </w:tc>
      </w:tr>
    </w:tbl>
    <w:p>
      <w:pPr>
        <w:widowControl/>
        <w:spacing w:line="360" w:lineRule="auto"/>
        <w:ind w:firstLine="567"/>
        <w:rPr>
          <w:rFonts w:hint="eastAsia"/>
          <w:lang w:val="en-US" w:eastAsia="zh-CN"/>
        </w:rPr>
      </w:pPr>
    </w:p>
    <w:p>
      <w:pPr>
        <w:pStyle w:val="2"/>
        <w:numPr>
          <w:ilvl w:val="0"/>
          <w:numId w:val="0"/>
        </w:numPr>
        <w:jc w:val="both"/>
        <w:rPr>
          <w:rFonts w:hint="eastAsia"/>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姚体">
    <w:altName w:val="宋体"/>
    <w:panose1 w:val="00000000000000000000"/>
    <w:charset w:val="86"/>
    <w:family w:val="auto"/>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6</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6</w:t>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3"/>
    <w:multiLevelType w:val="multilevel"/>
    <w:tmpl w:val="00000013"/>
    <w:lvl w:ilvl="0" w:tentative="0">
      <w:start w:val="2"/>
      <w:numFmt w:val="upperLetter"/>
      <w:pStyle w:val="2"/>
      <w:lvlText w:val="%1、"/>
      <w:lvlJc w:val="left"/>
      <w:pPr>
        <w:tabs>
          <w:tab w:val="left" w:pos="720"/>
        </w:tabs>
        <w:ind w:left="3870" w:hanging="720"/>
      </w:pPr>
      <w:rPr>
        <w:rFonts w:hint="eastAsia"/>
      </w:rPr>
    </w:lvl>
    <w:lvl w:ilvl="1" w:tentative="0">
      <w:start w:val="1"/>
      <w:numFmt w:val="lowerLetter"/>
      <w:lvlText w:val="%2)"/>
      <w:lvlJc w:val="left"/>
      <w:pPr>
        <w:tabs>
          <w:tab w:val="left" w:pos="840"/>
        </w:tabs>
        <w:ind w:left="3990" w:hanging="420"/>
      </w:pPr>
    </w:lvl>
    <w:lvl w:ilvl="2" w:tentative="0">
      <w:start w:val="1"/>
      <w:numFmt w:val="lowerRoman"/>
      <w:lvlText w:val="%3."/>
      <w:lvlJc w:val="right"/>
      <w:pPr>
        <w:tabs>
          <w:tab w:val="left" w:pos="1260"/>
        </w:tabs>
        <w:ind w:left="4410" w:hanging="420"/>
      </w:pPr>
    </w:lvl>
    <w:lvl w:ilvl="3" w:tentative="0">
      <w:start w:val="1"/>
      <w:numFmt w:val="decimal"/>
      <w:lvlText w:val="%4."/>
      <w:lvlJc w:val="left"/>
      <w:pPr>
        <w:tabs>
          <w:tab w:val="left" w:pos="1680"/>
        </w:tabs>
        <w:ind w:left="4830" w:hanging="420"/>
      </w:pPr>
    </w:lvl>
    <w:lvl w:ilvl="4" w:tentative="0">
      <w:start w:val="1"/>
      <w:numFmt w:val="lowerLetter"/>
      <w:lvlText w:val="%5)"/>
      <w:lvlJc w:val="left"/>
      <w:pPr>
        <w:tabs>
          <w:tab w:val="left" w:pos="2100"/>
        </w:tabs>
        <w:ind w:left="5250" w:hanging="420"/>
      </w:pPr>
    </w:lvl>
    <w:lvl w:ilvl="5" w:tentative="0">
      <w:start w:val="1"/>
      <w:numFmt w:val="lowerRoman"/>
      <w:lvlText w:val="%6."/>
      <w:lvlJc w:val="right"/>
      <w:pPr>
        <w:tabs>
          <w:tab w:val="left" w:pos="2520"/>
        </w:tabs>
        <w:ind w:left="5670" w:hanging="420"/>
      </w:pPr>
    </w:lvl>
    <w:lvl w:ilvl="6" w:tentative="0">
      <w:start w:val="1"/>
      <w:numFmt w:val="decimal"/>
      <w:lvlText w:val="%7."/>
      <w:lvlJc w:val="left"/>
      <w:pPr>
        <w:tabs>
          <w:tab w:val="left" w:pos="2940"/>
        </w:tabs>
        <w:ind w:left="6090" w:hanging="420"/>
      </w:pPr>
    </w:lvl>
    <w:lvl w:ilvl="7" w:tentative="0">
      <w:start w:val="1"/>
      <w:numFmt w:val="lowerLetter"/>
      <w:lvlText w:val="%8)"/>
      <w:lvlJc w:val="left"/>
      <w:pPr>
        <w:tabs>
          <w:tab w:val="left" w:pos="3360"/>
        </w:tabs>
        <w:ind w:left="6510" w:hanging="420"/>
      </w:pPr>
    </w:lvl>
    <w:lvl w:ilvl="8" w:tentative="0">
      <w:start w:val="1"/>
      <w:numFmt w:val="lowerRoman"/>
      <w:lvlText w:val="%9."/>
      <w:lvlJc w:val="right"/>
      <w:pPr>
        <w:tabs>
          <w:tab w:val="left" w:pos="3780"/>
        </w:tabs>
        <w:ind w:left="6930" w:hanging="420"/>
      </w:pPr>
    </w:lvl>
  </w:abstractNum>
  <w:abstractNum w:abstractNumId="1">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14:cntxtalts w14:val="0"/>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14:cntxtalts w14:val="0"/>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14:cntxtalts w14:val="0"/>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kZDc4ZmQ4MDg1ODJlZmM0MjU4ZjA3ZjU4ZDg3NzEifQ=="/>
  </w:docVars>
  <w:rsids>
    <w:rsidRoot w:val="00000000"/>
    <w:rsid w:val="5B9A28E9"/>
    <w:rsid w:val="751463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numPr>
        <w:ilvl w:val="0"/>
        <w:numId w:val="1"/>
      </w:numPr>
      <w:tabs>
        <w:tab w:val="left" w:pos="2715"/>
        <w:tab w:val="clear" w:pos="720"/>
      </w:tabs>
      <w:autoSpaceDE w:val="0"/>
      <w:autoSpaceDN w:val="0"/>
      <w:adjustRightInd w:val="0"/>
      <w:jc w:val="center"/>
      <w:outlineLvl w:val="3"/>
    </w:pPr>
    <w:rPr>
      <w:rFonts w:ascii="方正姚体" w:eastAsia="方正姚体"/>
      <w:sz w:val="36"/>
      <w:szCs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39"/>
    <w:rPr>
      <w:rFonts w:cs="Times New Roman"/>
      <w:kern w:val="0"/>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2023-08-29T02:08:00Z</dcterms:created>
  <dc:creator>DELL</dc:creator>
  <cp:lastModifiedBy>执</cp:lastModifiedBy>
  <dcterms:modified xsi:type="dcterms:W3CDTF">2023-08-29T02:15:11Z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939A5E26437E4D1BBD02FB2CF556D9C8_12</vt:lpwstr>
  </property>
</Properties>
</file>