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/>
          <w:b/>
          <w:bCs/>
          <w:sz w:val="28"/>
          <w:szCs w:val="28"/>
        </w:rPr>
      </w:pPr>
      <w:bookmarkStart w:id="2" w:name="_GoBack"/>
      <w:r>
        <w:rPr>
          <w:rFonts w:hint="eastAsia"/>
          <w:b/>
          <w:bCs/>
          <w:sz w:val="28"/>
          <w:szCs w:val="28"/>
          <w:lang w:val="en-US" w:eastAsia="zh-CN"/>
        </w:rPr>
        <w:t>二、</w:t>
      </w:r>
      <w:r>
        <w:rPr>
          <w:rFonts w:hint="eastAsia"/>
          <w:b/>
          <w:bCs/>
          <w:sz w:val="28"/>
          <w:szCs w:val="28"/>
          <w:lang w:eastAsia="zh-CN"/>
        </w:rPr>
        <w:t>磋商</w:t>
      </w:r>
      <w:r>
        <w:rPr>
          <w:rFonts w:hint="eastAsia"/>
          <w:b/>
          <w:bCs/>
          <w:sz w:val="28"/>
          <w:szCs w:val="28"/>
        </w:rPr>
        <w:t>响应第一次报价表</w:t>
      </w:r>
    </w:p>
    <w:bookmarkEnd w:id="2"/>
    <w:p>
      <w:pPr>
        <w:spacing w:before="62" w:line="220" w:lineRule="auto"/>
        <w:outlineLvl w:val="1"/>
        <w:rPr>
          <w:rFonts w:hint="eastAsia" w:ascii="宋体" w:hAnsi="宋体" w:eastAsia="宋体" w:cs="宋体"/>
          <w:b/>
          <w:bCs/>
          <w:spacing w:val="11"/>
          <w:sz w:val="22"/>
          <w:szCs w:val="22"/>
          <w:lang w:val="en-US" w:eastAsia="zh-CN"/>
        </w:rPr>
      </w:pPr>
      <w:bookmarkStart w:id="0" w:name="_Toc32307"/>
      <w:r>
        <w:rPr>
          <w:rFonts w:hint="eastAsia" w:ascii="宋体" w:hAnsi="宋体" w:eastAsia="宋体" w:cs="宋体"/>
          <w:b/>
          <w:bCs/>
          <w:spacing w:val="11"/>
          <w:sz w:val="22"/>
          <w:szCs w:val="22"/>
          <w:lang w:val="en-US" w:eastAsia="zh-CN"/>
        </w:rPr>
        <w:t>采购编号</w:t>
      </w:r>
      <w:bookmarkEnd w:id="0"/>
      <w:r>
        <w:rPr>
          <w:rFonts w:hint="eastAsia" w:ascii="宋体" w:hAnsi="宋体" w:eastAsia="宋体" w:cs="宋体"/>
          <w:b/>
          <w:bCs/>
          <w:spacing w:val="11"/>
          <w:sz w:val="22"/>
          <w:szCs w:val="22"/>
          <w:lang w:val="en-US" w:eastAsia="zh-CN"/>
        </w:rPr>
        <w:t>：</w:t>
      </w:r>
    </w:p>
    <w:p>
      <w:pPr>
        <w:spacing w:before="62" w:line="220" w:lineRule="auto"/>
        <w:outlineLvl w:val="1"/>
        <w:rPr>
          <w:rFonts w:hint="eastAsia" w:ascii="宋体" w:hAnsi="宋体" w:eastAsia="宋体" w:cs="宋体"/>
          <w:b/>
          <w:bCs/>
          <w:spacing w:val="11"/>
          <w:sz w:val="22"/>
          <w:szCs w:val="22"/>
          <w:lang w:val="en-US" w:eastAsia="zh-CN"/>
        </w:rPr>
      </w:pPr>
      <w:bookmarkStart w:id="1" w:name="_Toc2234"/>
      <w:r>
        <w:rPr>
          <w:rFonts w:hint="eastAsia" w:ascii="宋体" w:hAnsi="宋体" w:eastAsia="宋体" w:cs="宋体"/>
          <w:b/>
          <w:bCs/>
          <w:spacing w:val="11"/>
          <w:sz w:val="22"/>
          <w:szCs w:val="22"/>
          <w:lang w:val="en-US" w:eastAsia="zh-CN"/>
        </w:rPr>
        <w:t>项目名称</w:t>
      </w:r>
      <w:bookmarkEnd w:id="1"/>
      <w:r>
        <w:rPr>
          <w:rFonts w:hint="eastAsia" w:ascii="宋体" w:hAnsi="宋体" w:eastAsia="宋体" w:cs="宋体"/>
          <w:b/>
          <w:bCs/>
          <w:spacing w:val="11"/>
          <w:sz w:val="22"/>
          <w:szCs w:val="22"/>
          <w:lang w:val="en-US" w:eastAsia="zh-CN"/>
        </w:rPr>
        <w:t>：</w:t>
      </w:r>
    </w:p>
    <w:p>
      <w:pPr>
        <w:spacing w:line="480" w:lineRule="auto"/>
        <w:ind w:right="-161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0"/>
        <w:gridCol w:w="1506"/>
        <w:gridCol w:w="1806"/>
        <w:gridCol w:w="1806"/>
        <w:gridCol w:w="16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4" w:hRule="atLeast"/>
        </w:trPr>
        <w:tc>
          <w:tcPr>
            <w:tcW w:w="2106" w:type="dxa"/>
            <mc:AlternateContent>
              <mc:Choice Requires="wpsCustomData">
                <wpsCustomData:diagonals>
                  <wpsCustomData:diagonal from="10000" to="30000">
                    <wpsCustomData:border w:val="single" w:color="auto" w:sz="4" w:space="0"/>
                  </wpsCustomData:diagonal>
                </wpsCustomData:diagonals>
              </mc:Choice>
            </mc:AlternateContent>
          </w:tcPr>
          <w:p>
            <w:pPr>
              <w:widowControl w:val="0"/>
              <w:spacing w:line="243" w:lineRule="auto"/>
              <w:ind w:firstLine="210" w:firstLineChars="100"/>
              <w:rPr>
                <w:rFonts w:hint="eastAsia" w:eastAsia="宋体"/>
                <w:lang w:val="en-US" w:eastAsia="zh-CN"/>
              </w:rPr>
            </w:pPr>
          </w:p>
          <w:p>
            <w:pPr>
              <w:widowControl w:val="0"/>
              <w:spacing w:line="243" w:lineRule="auto"/>
              <w:ind w:firstLine="210" w:firstLineChars="100"/>
              <w:rPr>
                <w:rFonts w:hint="eastAsia" w:eastAsia="宋体"/>
                <w:lang w:val="en-US" w:eastAsia="zh-CN"/>
              </w:rPr>
            </w:pPr>
          </w:p>
          <w:p>
            <w:pPr>
              <w:widowControl w:val="0"/>
              <w:spacing w:line="243" w:lineRule="auto"/>
              <w:ind w:firstLine="210" w:firstLineChars="100"/>
              <w:rPr>
                <w:rFonts w:hint="eastAsia" w:eastAsia="宋体"/>
                <w:lang w:val="en-US" w:eastAsia="zh-CN"/>
              </w:rPr>
            </w:pPr>
          </w:p>
          <w:p>
            <w:pPr>
              <w:widowControl w:val="0"/>
              <w:spacing w:line="243" w:lineRule="auto"/>
              <w:ind w:firstLine="210" w:firstLineChars="100"/>
              <mc:AlternateContent>
                <mc:Choice Requires="wpsCustomData">
                  <wpsCustomData:diagonalParaType/>
                </mc:Choice>
              </mc:AlternateContent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服务内容</w:t>
            </w:r>
          </w:p>
          <w:p>
            <w:pPr>
              <w:widowControl w:val="0"/>
              <w:spacing w:line="243" w:lineRule="auto"/>
              <w:ind w:firstLine="210" w:firstLineChars="100"/>
              <w:rPr>
                <w:rFonts w:hint="eastAsia" w:eastAsia="宋体"/>
                <w:lang w:val="en-US" w:eastAsia="zh-CN"/>
              </w:rPr>
            </w:pPr>
          </w:p>
          <w:p>
            <w:pPr>
              <w:widowControl w:val="0"/>
              <w:spacing w:line="243" w:lineRule="auto"/>
              <w:ind w:firstLine="210" w:firstLineChars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合同价款</w:t>
            </w:r>
          </w:p>
        </w:tc>
        <w:tc>
          <w:tcPr>
            <w:tcW w:w="1716" w:type="dxa"/>
            <w:vAlign w:val="center"/>
          </w:tcPr>
          <w:p>
            <w:pPr>
              <w:widowControl w:val="0"/>
              <w:spacing w:line="243" w:lineRule="auto"/>
              <w:jc w:val="center"/>
              <w:rPr>
                <w:rFonts w:hint="eastAsia" w:eastAsia="宋体"/>
                <w:sz w:val="21"/>
                <w:vertAlign w:val="baseline"/>
                <w:lang w:val="en-US" w:eastAsia="zh-CN"/>
              </w:rPr>
            </w:pPr>
          </w:p>
          <w:p>
            <w:pPr>
              <w:widowControl w:val="0"/>
              <w:spacing w:line="243" w:lineRule="auto"/>
              <w:ind w:firstLine="210" w:firstLineChars="100"/>
              <w:jc w:val="center"/>
              <w:rPr>
                <w:rFonts w:hint="default" w:ascii="Arial" w:eastAsia="宋体"/>
                <w:sz w:val="21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sz w:val="21"/>
                <w:vertAlign w:val="baseline"/>
                <w:lang w:val="en-US" w:eastAsia="zh-CN"/>
              </w:rPr>
              <w:t>户数（户）</w:t>
            </w:r>
          </w:p>
        </w:tc>
        <w:tc>
          <w:tcPr>
            <w:tcW w:w="1911" w:type="dxa"/>
            <w:vAlign w:val="center"/>
          </w:tcPr>
          <w:p>
            <w:pPr>
              <w:widowControl w:val="0"/>
              <w:spacing w:line="243" w:lineRule="auto"/>
              <w:jc w:val="center"/>
              <w:rPr>
                <w:rFonts w:hint="eastAsia" w:eastAsia="宋体"/>
                <w:sz w:val="21"/>
                <w:vertAlign w:val="baseline"/>
                <w:lang w:val="en-US" w:eastAsia="zh-CN"/>
              </w:rPr>
            </w:pPr>
          </w:p>
          <w:p>
            <w:pPr>
              <w:widowControl w:val="0"/>
              <w:spacing w:line="243" w:lineRule="auto"/>
              <w:ind w:firstLine="420" w:firstLineChars="200"/>
              <w:jc w:val="center"/>
              <w:rPr>
                <w:rFonts w:hint="eastAsia" w:eastAsia="宋体"/>
                <w:sz w:val="21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sz w:val="21"/>
                <w:vertAlign w:val="baseline"/>
                <w:lang w:val="en-US" w:eastAsia="zh-CN"/>
              </w:rPr>
              <w:t>综合单价</w:t>
            </w:r>
          </w:p>
          <w:p>
            <w:pPr>
              <w:widowControl w:val="0"/>
              <w:spacing w:line="243" w:lineRule="auto"/>
              <w:ind w:firstLine="630" w:firstLineChars="300"/>
              <w:jc w:val="both"/>
              <w:rPr>
                <w:rFonts w:hint="eastAsia" w:ascii="Arial" w:eastAsia="宋体"/>
                <w:sz w:val="21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sz w:val="21"/>
                <w:vertAlign w:val="baseline"/>
                <w:lang w:val="en-US" w:eastAsia="zh-CN"/>
              </w:rPr>
              <w:t>（元）</w:t>
            </w:r>
          </w:p>
        </w:tc>
        <w:tc>
          <w:tcPr>
            <w:tcW w:w="1911" w:type="dxa"/>
            <w:vAlign w:val="center"/>
          </w:tcPr>
          <w:p>
            <w:pPr>
              <w:widowControl w:val="0"/>
              <w:spacing w:line="243" w:lineRule="auto"/>
              <w:jc w:val="center"/>
              <w:rPr>
                <w:rFonts w:hint="eastAsia" w:eastAsia="宋体"/>
                <w:sz w:val="21"/>
                <w:vertAlign w:val="baseline"/>
                <w:lang w:val="en-US" w:eastAsia="zh-CN"/>
              </w:rPr>
            </w:pPr>
          </w:p>
          <w:p>
            <w:pPr>
              <w:widowControl w:val="0"/>
              <w:spacing w:line="243" w:lineRule="auto"/>
              <w:ind w:firstLine="630" w:firstLineChars="300"/>
              <w:jc w:val="both"/>
              <w:rPr>
                <w:rFonts w:hint="eastAsia" w:eastAsia="宋体"/>
                <w:sz w:val="21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sz w:val="21"/>
                <w:vertAlign w:val="baseline"/>
                <w:lang w:val="en-US" w:eastAsia="zh-CN"/>
              </w:rPr>
              <w:t>总价</w:t>
            </w:r>
          </w:p>
          <w:p>
            <w:pPr>
              <w:widowControl w:val="0"/>
              <w:spacing w:line="243" w:lineRule="auto"/>
              <w:ind w:firstLine="630" w:firstLineChars="300"/>
              <w:jc w:val="both"/>
              <w:rPr>
                <w:rFonts w:hint="default" w:ascii="Arial" w:eastAsia="宋体"/>
                <w:sz w:val="21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sz w:val="21"/>
                <w:vertAlign w:val="baseline"/>
                <w:lang w:val="en-US" w:eastAsia="zh-CN"/>
              </w:rPr>
              <w:t>（元）</w:t>
            </w:r>
          </w:p>
        </w:tc>
        <w:tc>
          <w:tcPr>
            <w:tcW w:w="1912" w:type="dxa"/>
          </w:tcPr>
          <w:p>
            <w:pPr>
              <w:widowControl w:val="0"/>
              <w:spacing w:line="243" w:lineRule="auto"/>
              <w:rPr>
                <w:rFonts w:hint="eastAsia" w:eastAsia="宋体"/>
                <w:sz w:val="21"/>
                <w:vertAlign w:val="baseline"/>
                <w:lang w:val="en-US" w:eastAsia="zh-CN"/>
              </w:rPr>
            </w:pPr>
          </w:p>
          <w:p>
            <w:pPr>
              <w:widowControl w:val="0"/>
              <w:spacing w:line="243" w:lineRule="auto"/>
              <w:rPr>
                <w:rFonts w:hint="eastAsia" w:eastAsia="宋体"/>
                <w:sz w:val="21"/>
                <w:vertAlign w:val="baseline"/>
                <w:lang w:val="en-US" w:eastAsia="zh-CN"/>
              </w:rPr>
            </w:pPr>
          </w:p>
          <w:p>
            <w:pPr>
              <w:widowControl w:val="0"/>
              <w:spacing w:line="243" w:lineRule="auto"/>
              <w:ind w:firstLine="420" w:firstLineChars="200"/>
              <w:rPr>
                <w:rFonts w:hint="default" w:ascii="Arial" w:eastAsia="宋体"/>
                <w:sz w:val="21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sz w:val="21"/>
                <w:vertAlign w:val="baseline"/>
                <w:lang w:val="en-US" w:eastAsia="zh-CN"/>
              </w:rPr>
              <w:t>服务期（月）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8" w:hRule="atLeast"/>
        </w:trPr>
        <w:tc>
          <w:tcPr>
            <w:tcW w:w="2106" w:type="dxa"/>
          </w:tcPr>
          <w:p>
            <w:pPr>
              <w:widowControl w:val="0"/>
              <w:spacing w:line="243" w:lineRule="auto"/>
              <w:ind w:firstLine="210" w:firstLineChars="100"/>
              <w:jc w:val="center"/>
              <w:rPr>
                <w:rFonts w:ascii="Arial"/>
                <w:sz w:val="21"/>
                <w:vertAlign w:val="baseline"/>
              </w:rPr>
            </w:pPr>
            <w:r>
              <w:rPr>
                <w:rFonts w:hint="eastAsia" w:eastAsia="宋体"/>
                <w:sz w:val="21"/>
                <w:vertAlign w:val="baseline"/>
                <w:lang w:val="en-US" w:eastAsia="zh-CN"/>
              </w:rPr>
              <w:t>长安区水磨村城中村改造回迁选房服务项目(长安区水磨村棚户区改造回迁选房服务项目)</w:t>
            </w:r>
          </w:p>
        </w:tc>
        <w:tc>
          <w:tcPr>
            <w:tcW w:w="1716" w:type="dxa"/>
            <w:vAlign w:val="center"/>
          </w:tcPr>
          <w:p>
            <w:pPr>
              <w:widowControl w:val="0"/>
              <w:spacing w:line="243" w:lineRule="auto"/>
              <w:jc w:val="center"/>
              <w:rPr>
                <w:rFonts w:hint="default" w:ascii="Arial" w:eastAsia="宋体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1911" w:type="dxa"/>
          </w:tcPr>
          <w:p>
            <w:pPr>
              <w:widowControl w:val="0"/>
              <w:spacing w:line="243" w:lineRule="auto"/>
              <w:rPr>
                <w:rFonts w:ascii="Arial"/>
                <w:sz w:val="21"/>
                <w:vertAlign w:val="baseline"/>
              </w:rPr>
            </w:pPr>
          </w:p>
        </w:tc>
        <w:tc>
          <w:tcPr>
            <w:tcW w:w="1911" w:type="dxa"/>
          </w:tcPr>
          <w:p>
            <w:pPr>
              <w:widowControl w:val="0"/>
              <w:spacing w:line="243" w:lineRule="auto"/>
              <w:rPr>
                <w:rFonts w:ascii="Arial"/>
                <w:sz w:val="21"/>
                <w:vertAlign w:val="baseline"/>
              </w:rPr>
            </w:pPr>
          </w:p>
        </w:tc>
        <w:tc>
          <w:tcPr>
            <w:tcW w:w="1912" w:type="dxa"/>
          </w:tcPr>
          <w:p>
            <w:pPr>
              <w:widowControl w:val="0"/>
              <w:spacing w:line="243" w:lineRule="auto"/>
              <w:rPr>
                <w:rFonts w:ascii="Arial"/>
                <w:sz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8" w:hRule="atLeast"/>
        </w:trPr>
        <w:tc>
          <w:tcPr>
            <w:tcW w:w="3822" w:type="dxa"/>
            <w:gridSpan w:val="2"/>
            <w:vAlign w:val="center"/>
          </w:tcPr>
          <w:p>
            <w:pPr>
              <w:widowControl w:val="0"/>
              <w:spacing w:line="243" w:lineRule="auto"/>
              <w:jc w:val="center"/>
              <w:rPr>
                <w:rFonts w:hint="default" w:eastAsia="宋体"/>
                <w:sz w:val="21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sz w:val="21"/>
                <w:vertAlign w:val="baseline"/>
                <w:lang w:val="en-US" w:eastAsia="zh-CN"/>
              </w:rPr>
              <w:t>投标总报价（元）</w:t>
            </w:r>
          </w:p>
        </w:tc>
        <w:tc>
          <w:tcPr>
            <w:tcW w:w="5734" w:type="dxa"/>
            <w:gridSpan w:val="3"/>
            <w:vAlign w:val="center"/>
          </w:tcPr>
          <w:p>
            <w:pPr>
              <w:widowControl w:val="0"/>
              <w:spacing w:line="243" w:lineRule="auto"/>
              <w:ind w:firstLine="420" w:firstLineChars="200"/>
              <w:jc w:val="both"/>
              <w:rPr>
                <w:rFonts w:hint="eastAsia" w:ascii="Arial" w:eastAsia="宋体"/>
                <w:sz w:val="21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sz w:val="21"/>
                <w:vertAlign w:val="baseline"/>
                <w:lang w:val="en-US" w:eastAsia="zh-CN"/>
              </w:rPr>
              <w:t>大写：</w:t>
            </w:r>
          </w:p>
        </w:tc>
      </w:tr>
    </w:tbl>
    <w:p>
      <w:pPr>
        <w:rPr>
          <w:rFonts w:hint="eastAsia" w:ascii="仿宋" w:hAnsi="仿宋" w:eastAsia="仿宋" w:cs="仿宋"/>
          <w:color w:val="auto"/>
          <w:highlight w:val="none"/>
        </w:rPr>
      </w:pPr>
    </w:p>
    <w:p>
      <w:pPr>
        <w:rPr>
          <w:rFonts w:hint="eastAsia" w:ascii="仿宋" w:hAnsi="仿宋" w:eastAsia="仿宋" w:cs="仿宋"/>
          <w:color w:val="auto"/>
          <w:highlight w:val="none"/>
        </w:rPr>
      </w:pPr>
    </w:p>
    <w:p>
      <w:pPr>
        <w:spacing w:line="243" w:lineRule="auto"/>
        <w:ind w:firstLine="211" w:firstLineChars="100"/>
        <w:jc w:val="center"/>
        <w:rPr>
          <w:rFonts w:hint="eastAsia" w:eastAsia="宋体"/>
          <w:b/>
          <w:bCs/>
          <w:sz w:val="21"/>
          <w:vertAlign w:val="baseline"/>
          <w:lang w:val="en-US" w:eastAsia="zh-CN"/>
        </w:rPr>
      </w:pPr>
    </w:p>
    <w:p>
      <w:pPr>
        <w:spacing w:line="243" w:lineRule="auto"/>
        <w:ind w:firstLine="211" w:firstLineChars="100"/>
        <w:jc w:val="center"/>
        <w:rPr>
          <w:rFonts w:hint="eastAsia" w:eastAsia="宋体"/>
          <w:b/>
          <w:bCs/>
          <w:sz w:val="21"/>
          <w:vertAlign w:val="baseline"/>
          <w:lang w:val="en-US" w:eastAsia="zh-CN"/>
        </w:rPr>
      </w:pPr>
      <w:r>
        <w:rPr>
          <w:rFonts w:hint="eastAsia" w:eastAsia="宋体"/>
          <w:b/>
          <w:bCs/>
          <w:sz w:val="21"/>
          <w:vertAlign w:val="baseline"/>
          <w:lang w:val="en-US" w:eastAsia="zh-CN"/>
        </w:rPr>
        <w:t xml:space="preserve">             备注：1.如果大写金额和小写金额不一致的，以大写金额为准；总价金额与按分项汇总金额不一致的，以单价金额计算结果为准；单价金额小数点有明显错位的，以总价为准，并修改单价。</w:t>
      </w:r>
    </w:p>
    <w:p>
      <w:pPr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   </w:t>
      </w:r>
    </w:p>
    <w:p>
      <w:pPr>
        <w:rPr>
          <w:rFonts w:hint="eastAsia" w:ascii="黑体" w:hAnsi="黑体" w:eastAsia="黑体" w:cs="宋体"/>
          <w:color w:val="auto"/>
          <w:sz w:val="24"/>
          <w:highlight w:val="none"/>
        </w:rPr>
      </w:pPr>
    </w:p>
    <w:p>
      <w:pPr>
        <w:rPr>
          <w:rFonts w:hint="eastAsia" w:ascii="黑体" w:hAnsi="黑体" w:eastAsia="黑体" w:cs="宋体"/>
          <w:color w:val="auto"/>
          <w:sz w:val="24"/>
          <w:highlight w:val="none"/>
        </w:rPr>
      </w:pPr>
    </w:p>
    <w:p>
      <w:pPr>
        <w:rPr>
          <w:rFonts w:hint="eastAsia" w:ascii="黑体" w:hAnsi="黑体" w:eastAsia="黑体" w:cs="宋体"/>
          <w:color w:val="auto"/>
          <w:sz w:val="24"/>
          <w:highlight w:val="none"/>
        </w:rPr>
      </w:pPr>
    </w:p>
    <w:p>
      <w:pPr>
        <w:spacing w:line="400" w:lineRule="atLeast"/>
        <w:rPr>
          <w:rFonts w:hint="eastAsia" w:ascii="仿宋" w:hAnsi="仿宋" w:cs="仿宋"/>
          <w:color w:val="36363D"/>
        </w:rPr>
      </w:pPr>
    </w:p>
    <w:p>
      <w:pPr>
        <w:spacing w:line="400" w:lineRule="atLeast"/>
        <w:rPr>
          <w:rFonts w:hint="eastAsia" w:ascii="仿宋" w:hAnsi="仿宋" w:cs="仿宋"/>
          <w:color w:val="36363D"/>
        </w:rPr>
      </w:pPr>
    </w:p>
    <w:p>
      <w:pPr>
        <w:keepNext w:val="0"/>
        <w:keepLines w:val="0"/>
        <w:widowControl/>
        <w:suppressLineNumbers w:val="0"/>
        <w:ind w:firstLine="5460" w:firstLineChars="260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snapToGrid w:val="0"/>
          <w:color w:val="000000"/>
          <w:kern w:val="0"/>
          <w:sz w:val="21"/>
          <w:szCs w:val="21"/>
          <w:lang w:val="en-US" w:eastAsia="zh-CN" w:bidi="ar"/>
        </w:rPr>
        <w:t xml:space="preserve">供应商盖章：（加盖公章） </w:t>
      </w:r>
    </w:p>
    <w:p>
      <w:pPr>
        <w:keepNext w:val="0"/>
        <w:keepLines w:val="0"/>
        <w:widowControl/>
        <w:suppressLineNumbers w:val="0"/>
        <w:ind w:firstLine="5670" w:firstLineChars="270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snapToGrid w:val="0"/>
          <w:color w:val="000000"/>
          <w:kern w:val="0"/>
          <w:sz w:val="21"/>
          <w:szCs w:val="21"/>
          <w:lang w:val="en-US" w:eastAsia="zh-CN" w:bidi="ar"/>
        </w:rPr>
        <w:t>年 月 日</w:t>
      </w:r>
    </w:p>
    <w:p>
      <w:pPr>
        <w:spacing w:line="360" w:lineRule="auto"/>
        <w:rPr>
          <w:rFonts w:hint="eastAsia" w:ascii="Arial"/>
          <w:sz w:val="21"/>
        </w:rPr>
      </w:pPr>
    </w:p>
    <w:p>
      <w:pPr>
        <w:pStyle w:val="3"/>
        <w:outlineLvl w:val="9"/>
        <w:rPr>
          <w:rFonts w:hint="eastAsia" w:ascii="Arial"/>
          <w:sz w:val="21"/>
        </w:rPr>
      </w:pPr>
    </w:p>
    <w:p>
      <w:pPr>
        <w:rPr>
          <w:rFonts w:hint="eastAsia" w:ascii="Arial"/>
          <w:sz w:val="21"/>
        </w:rPr>
      </w:pPr>
    </w:p>
    <w:p>
      <w:pPr>
        <w:pStyle w:val="3"/>
        <w:outlineLvl w:val="9"/>
        <w:rPr>
          <w:rFonts w:hint="eastAsia" w:ascii="Arial"/>
          <w:sz w:val="21"/>
        </w:rPr>
      </w:pPr>
    </w:p>
    <w:p>
      <w:pPr>
        <w:rPr>
          <w:rFonts w:hint="eastAsia" w:ascii="Arial"/>
          <w:sz w:val="21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lkYzBjNGI3MDczYmY0MWRmZjFkOWM0MzQ1ZDM0MWIifQ=="/>
  </w:docVars>
  <w:rsids>
    <w:rsidRoot w:val="037F254C"/>
    <w:rsid w:val="037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paragraph" w:styleId="3">
    <w:name w:val="heading 2"/>
    <w:basedOn w:val="1"/>
    <w:next w:val="1"/>
    <w:qFormat/>
    <w:uiPriority w:val="0"/>
    <w:pPr>
      <w:keepNext/>
      <w:keepLines/>
      <w:widowControl w:val="0"/>
      <w:spacing w:before="260" w:after="260" w:line="415" w:lineRule="auto"/>
      <w:ind w:left="0" w:right="0"/>
      <w:jc w:val="both"/>
      <w:outlineLvl w:val="1"/>
    </w:pPr>
    <w:rPr>
      <w:rFonts w:ascii="Arial" w:hAnsi="Arial" w:eastAsia="黑体" w:cs="Times New Roman"/>
      <w:b/>
      <w:bCs/>
      <w:kern w:val="2"/>
      <w:sz w:val="32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202</Words>
  <Characters>203</Characters>
  <Lines>0</Lines>
  <Paragraphs>0</Paragraphs>
  <TotalTime>1</TotalTime>
  <ScaleCrop>false</ScaleCrop>
  <LinksUpToDate>false</LinksUpToDate>
  <CharactersWithSpaces>223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2023-11-13T07:54:00Z</dcterms:created>
  <dc:creator>WPS_404932879</dc:creator>
  <cp:lastModifiedBy>WPS_404932879</cp:lastModifiedBy>
  <dcterms:modified xsi:type="dcterms:W3CDTF">2023-11-13T08:35:12Z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7D3A8564EF3E4083806F3413C64A3282_11</vt:lpwstr>
  </property>
</Properties>
</file>