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7"/>
        <w:gridCol w:w="6916"/>
        <w:gridCol w:w="1081"/>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未央城市书房建设采购内容</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城市书房大数据平台展示系统</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可以实时显示每日总藏书量、借阅数量、归还数量等数据。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2.可以实现显示城市书房的借还书数据排名。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3.以折线图的形式呈现出所选时间内的图书数据借阅趋势图，以饼状图的形式给出各个图书类别的借阅百分比，以列表的形式给出热门借阅榜单图。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4.读者统计以饼状图的形式给出机构读者借阅活跃百分比，以列表的形式给出读者借阅达人榜的统计。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5.硬件要求：≥55英寸显示屏，分辨率：≥3840*2160，Android系统。</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6.数据需要对接未央区图书馆管理系统平台，报价需包含接口费用。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ascii="微软雅黑" w:hAnsi="微软雅黑" w:eastAsia="微软雅黑" w:cs="微软雅黑"/>
                <w:i w:val="0"/>
                <w:iCs w:val="0"/>
                <w:caps w:val="0"/>
                <w:color w:val="000000"/>
                <w:spacing w:val="0"/>
                <w:sz w:val="19"/>
                <w:szCs w:val="19"/>
              </w:rPr>
              <w:t>★</w:t>
            </w:r>
            <w:r>
              <w:rPr>
                <w:rFonts w:hint="eastAsia" w:ascii="宋体" w:hAnsi="宋体" w:eastAsia="宋体" w:cs="宋体"/>
                <w:i w:val="0"/>
                <w:iCs w:val="0"/>
                <w:color w:val="000000"/>
                <w:kern w:val="0"/>
                <w:sz w:val="21"/>
                <w:szCs w:val="21"/>
                <w:highlight w:val="none"/>
                <w:u w:val="none"/>
                <w:lang w:val="en-US" w:eastAsia="zh-CN" w:bidi="ar"/>
              </w:rPr>
              <w:t>自助借还机</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软件功能：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1.操作系统：Android5.0以上。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2.实现读者24小时自助借还功能，包括如下功能：自助借书、自助还书、自助查询、自助办证等功能。设备产生的所有借还书数据实时同步图书馆后台业务系统。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3.登录方式：支持刷卡登录；人脸识别登录。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4.人脸识别功能：设备自带摄像头进行活体人脸识别登录功能。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5.人脸识别摄像头，宽动态摄像头，宽动态范围不低于105db。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6.同时借阅或归还两本或两本以上图书。同时设备支持代还书功能，支持一次批量还多本非同一账户借阅的图书。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7.自带≥21.5英寸高清触摸一体显示屏，具备良好的用户交互方式，每一步操作通过语音导航和文字提示以及倒计时方式引导和提示用户操作。交互设计简单实用，适合各个年龄段。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8.24小时自助借还设备通过结合无线射频识别、计算机网络、软件以及触摸控制操作技术的方式，实现对安装有电子标签的多本图书进行自助借还书的操作。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9.支持手机扫码办理电子借阅证。</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10.数据需要对接未央区图书馆管理系统平台，报价需包含接口费用。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硬件参数：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1.主控系统：不低于Android RK3288-A17主板 \内存2GB\8GB flash\ 3*RS232\ 1*RS485\ 4*USB\ WiFi \以太网\WiFi，蓝牙，-20℃-65℃，12V 5A供电，Android 7.1或以上系统。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容触摸显示屏：不低于十点电容触摸，耐久性：承受超过60,000,000次以上的单点触摸，响应速度：≤2ms，定位精度:9%以上触摸区域为±3mm,最小触摸体：≥1mm任何人体的电流感应物体，扫描速率：≥60scans/s，触摸分辨率：≥32767×32767，透光率：≥90%，不低于3mm全钢化7级防爆玻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3.读写器：高频：13.56Mhz；支持ISO15693和ISO18000-3标准；最大输出功率为1.5W；抗金属设计，可内嵌于金属设备使用；一体化设计； 读卡速度快，最高50张/秒；通讯接口为RS232。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4.250mm*250mm范围以内为有效阅读区域；一次可读取10-12本。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5.整机接口：</w:t>
            </w:r>
            <w:r>
              <w:rPr>
                <w:rStyle w:val="5"/>
                <w:rFonts w:hint="eastAsia" w:ascii="宋体" w:hAnsi="宋体" w:eastAsia="宋体" w:cs="宋体"/>
                <w:sz w:val="21"/>
                <w:szCs w:val="21"/>
                <w:highlight w:val="none"/>
                <w:lang w:val="en-US" w:eastAsia="zh-CN" w:bidi="ar"/>
              </w:rPr>
              <w:t> </w:t>
            </w:r>
            <w:r>
              <w:rPr>
                <w:rStyle w:val="6"/>
                <w:rFonts w:hint="eastAsia" w:ascii="宋体" w:hAnsi="宋体" w:eastAsia="宋体" w:cs="宋体"/>
                <w:sz w:val="21"/>
                <w:szCs w:val="21"/>
                <w:highlight w:val="none"/>
                <w:lang w:val="en-US" w:eastAsia="zh-CN" w:bidi="ar"/>
              </w:rPr>
              <w:t>10M/100M以太网接口，1个标准U口，1个电源开关。</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6.电源：</w:t>
            </w:r>
            <w:r>
              <w:rPr>
                <w:rStyle w:val="5"/>
                <w:rFonts w:hint="eastAsia" w:ascii="宋体" w:hAnsi="宋体" w:eastAsia="宋体" w:cs="宋体"/>
                <w:sz w:val="21"/>
                <w:szCs w:val="21"/>
                <w:highlight w:val="none"/>
                <w:lang w:val="en-US" w:eastAsia="zh-CN" w:bidi="ar"/>
              </w:rPr>
              <w:t> </w:t>
            </w:r>
            <w:r>
              <w:rPr>
                <w:rStyle w:val="6"/>
                <w:rFonts w:hint="eastAsia" w:ascii="宋体" w:hAnsi="宋体" w:eastAsia="宋体" w:cs="宋体"/>
                <w:sz w:val="21"/>
                <w:szCs w:val="21"/>
                <w:highlight w:val="none"/>
                <w:lang w:val="en-US" w:eastAsia="zh-CN" w:bidi="ar"/>
              </w:rPr>
              <w:t>220VAC，50HZ 。</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7.机柜：钣金喷涂工艺，结构和布局合理，整体设计应符合人体工程学，人机交互设计人性化。尺寸:</w:t>
            </w:r>
            <w:r>
              <w:rPr>
                <w:rStyle w:val="6"/>
                <w:rFonts w:hint="eastAsia" w:ascii="宋体" w:hAnsi="宋体" w:eastAsia="宋体" w:cs="宋体"/>
                <w:i w:val="0"/>
                <w:iCs w:val="0"/>
                <w:color w:val="000000"/>
                <w:kern w:val="0"/>
                <w:sz w:val="21"/>
                <w:szCs w:val="21"/>
                <w:highlight w:val="none"/>
                <w:u w:val="none"/>
                <w:lang w:val="en-US" w:eastAsia="zh-CN" w:bidi="ar"/>
              </w:rPr>
              <w:t>≥</w:t>
            </w:r>
            <w:r>
              <w:rPr>
                <w:rStyle w:val="6"/>
                <w:rFonts w:hint="eastAsia"/>
                <w:color w:val="000000"/>
                <w:kern w:val="0"/>
                <w:sz w:val="21"/>
                <w:szCs w:val="21"/>
                <w:highlight w:val="none"/>
                <w:lang w:bidi="ar"/>
              </w:rPr>
              <w:t>高160</w:t>
            </w:r>
            <w:r>
              <w:rPr>
                <w:rStyle w:val="6"/>
                <w:rFonts w:hint="eastAsia" w:ascii="宋体" w:hAnsi="宋体" w:eastAsia="宋体" w:cs="宋体"/>
                <w:sz w:val="21"/>
                <w:szCs w:val="21"/>
                <w:highlight w:val="none"/>
                <w:lang w:eastAsia="zh-CN" w:bidi="ar"/>
              </w:rPr>
              <w:t>0</w:t>
            </w:r>
            <w:r>
              <w:rPr>
                <w:rStyle w:val="6"/>
                <w:rFonts w:hint="eastAsia"/>
                <w:color w:val="000000"/>
                <w:kern w:val="0"/>
                <w:sz w:val="21"/>
                <w:szCs w:val="21"/>
                <w:highlight w:val="none"/>
                <w:lang w:bidi="ar"/>
              </w:rPr>
              <w:t>*宽53</w:t>
            </w:r>
            <w:r>
              <w:rPr>
                <w:rStyle w:val="6"/>
                <w:rFonts w:hint="eastAsia" w:ascii="宋体" w:hAnsi="宋体" w:eastAsia="宋体" w:cs="宋体"/>
                <w:sz w:val="21"/>
                <w:szCs w:val="21"/>
                <w:highlight w:val="none"/>
                <w:lang w:eastAsia="zh-CN" w:bidi="ar"/>
              </w:rPr>
              <w:t>0</w:t>
            </w:r>
            <w:r>
              <w:rPr>
                <w:rStyle w:val="6"/>
                <w:rFonts w:hint="eastAsia"/>
                <w:color w:val="000000"/>
                <w:kern w:val="0"/>
                <w:sz w:val="21"/>
                <w:szCs w:val="21"/>
                <w:highlight w:val="none"/>
                <w:lang w:bidi="ar"/>
              </w:rPr>
              <w:t>*深62</w:t>
            </w:r>
            <w:r>
              <w:rPr>
                <w:rStyle w:val="6"/>
                <w:rFonts w:hint="eastAsia" w:ascii="宋体" w:hAnsi="宋体" w:eastAsia="宋体" w:cs="宋体"/>
                <w:sz w:val="21"/>
                <w:szCs w:val="21"/>
                <w:highlight w:val="none"/>
                <w:lang w:eastAsia="zh-CN" w:bidi="ar"/>
              </w:rPr>
              <w:t>5</w:t>
            </w:r>
            <w:r>
              <w:rPr>
                <w:rStyle w:val="6"/>
                <w:rFonts w:hint="eastAsia"/>
                <w:color w:val="000000"/>
                <w:kern w:val="0"/>
                <w:sz w:val="21"/>
                <w:szCs w:val="21"/>
                <w:highlight w:val="none"/>
                <w:lang w:bidi="ar"/>
              </w:rPr>
              <w:t>mm</w:t>
            </w:r>
            <w:r>
              <w:rPr>
                <w:rStyle w:val="6"/>
                <w:rFonts w:hint="eastAsia" w:ascii="宋体" w:hAnsi="宋体" w:eastAsia="宋体" w:cs="宋体"/>
                <w:sz w:val="21"/>
                <w:szCs w:val="21"/>
                <w:highlight w:val="none"/>
                <w:lang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RFID安全门禁及设备应用软件</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1.支持多种报警检测模式：EAS、AFI、EAS+AFI等；EAS模式支持兼容NXP 、ST、国产复旦微等标签芯片厂家。AFI模式支持同时检测至少4种不同AFI值。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2.对图书馆内的印刷品、视听出版物、CD及DVD等流通资料进行安全扫描操作，不损坏粘贴在流通资料中的磁性介质的资料。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3.设备系统具有高侦测性能，能够进行三维监测，每片采用多天线阵列，每个天线采用不少于三个线圈设计，有效保障RFID标签识别的准确性。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4.具有音频和视觉报警信号，且信号源可设置，报警音量可调控。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5.安全门通道内宽度可根据需求80-140cm宽度进行调整，标配为120cm，要求通道内识别图书无盲区。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6.具备流量计数功能，数据可重置。支持对进馆读者人次的统计，分别显示单日进馆人数和累计进馆人数，同时具备显示日期和时间功能。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7.设备报警记录存储容量≥50000条；天人流量记录存储容量≥2000条。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8.安全门工作模式：支持主动和被动报警模式；可同时支持读取RFID标签UID区和USER区的数据。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9.支持氛围灯设置（绿色和蓝色）。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10.安全门功率可调，可根据项目需要配置1-8W；安全门报警音量可调，无须打开设备箱门，通过手机无线连接调试配置。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11.安全门符合：GB4943.1-2011；GB/T9254-2008；GB17625.1-2012；GB/T17626.2-2018标准。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1.工作频率：13.56Mhz。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2.材质：亚克力，铝型材，钣金。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3.符合标准：ISO15693，IS0/IEC 18000-3 Mode 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ascii="微软雅黑" w:hAnsi="微软雅黑" w:eastAsia="微软雅黑" w:cs="微软雅黑"/>
                <w:i w:val="0"/>
                <w:iCs w:val="0"/>
                <w:caps w:val="0"/>
                <w:color w:val="000000"/>
                <w:spacing w:val="0"/>
                <w:sz w:val="19"/>
                <w:szCs w:val="19"/>
              </w:rPr>
              <w:t>★</w:t>
            </w:r>
            <w:r>
              <w:rPr>
                <w:rFonts w:hint="eastAsia" w:ascii="宋体" w:hAnsi="宋体" w:eastAsia="宋体" w:cs="宋体"/>
                <w:i w:val="0"/>
                <w:iCs w:val="0"/>
                <w:color w:val="000000"/>
                <w:kern w:val="0"/>
                <w:sz w:val="21"/>
                <w:szCs w:val="21"/>
                <w:highlight w:val="none"/>
                <w:u w:val="none"/>
                <w:lang w:val="en-US" w:eastAsia="zh-CN" w:bidi="ar"/>
              </w:rPr>
              <w:t>电子借阅机</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1.互动式触摸一体机，计算机系统与液晶显示屏系统采用电源双控技术。显示类型：LED背光源。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2.显示屏：尺寸≥43英寸；显示比例：16:9；液晶分辨率：≥1920×1080；可视角度：≥178°；亮度：≥450cd/m</w:t>
            </w:r>
            <w:r>
              <w:rPr>
                <w:rFonts w:hint="eastAsia" w:ascii="宋体" w:hAnsi="宋体" w:eastAsia="宋体" w:cs="宋体"/>
                <w:i w:val="0"/>
                <w:iCs w:val="0"/>
                <w:color w:val="000000"/>
                <w:kern w:val="0"/>
                <w:sz w:val="21"/>
                <w:szCs w:val="21"/>
                <w:highlight w:val="none"/>
                <w:u w:val="none"/>
                <w:vertAlign w:val="super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；对比度：≥3000:1。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3.接口：USB*2;Power*1；Remote*1；HDMI in*1。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4.内置音响≥2*5W扬声器。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5.电源：AC220V±10% 50/60Hz；待机功率≤0.1W；整机功率：≤90W；整机达到国家1级能耗要求。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6.面板保护：不低于6mm全钢化高防爆玻璃，防划防撞。</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7.整机材质： 冷轧钢板，表面喷塑，边角圆弧形设计。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8.整机寿命≥60000小时。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9.触摸屏要求：内置红外触摸屏，光学影像触摸技术，响应速度：≤20ms。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资源要求：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1.数字借阅机 提供不少于3000种正版授权的电子图书，每月更新不少于100册电子图书。电子图书支持扫描二维码借阅至微信小程序中阅读，可添加至小程序书架。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2.数字借阅机提供不少于1000集的有声资源，MP3格式，均为真人原声演播，非AI合成语音，播放流畅，现场感足。有声资源支持扫描二维码借阅至微信小程序中阅读，可添加至小程序书架。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3.数字借阅机提供不少于400集视频资源。视频资源支持扫描二维码借阅至微信小程序中阅读，可添加至小程序书架。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.支持用户自有版权的资源录入和展示，支持电子图书、期刊、绘本、有声、视频、图片、H5页面等全面丰富的类型，可通过客户后台管理系统导入并在前端大屏展示，供使用者浏览。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数字借阅机基于大屏安卓触摸一体机研发，软件运行环境为Android系统，软件可自适应横屏竖屏，可自适应1080P分辨率和4K分辨率屏幕。</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数字借阅机实现终端平台展示、图书音频视频图片等资源的后台管理、扫码借阅等功能模块。</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微信小程序是数字借阅机的配套移动应用。可通过手机微信扫描数字借阅机上的图书、音频、视频、图片的二维码将数字资源借阅到手机、平板电脑等移动终端中阅读，在手机中以微信小程序的方式呈现，读者无需下载额外的app，减轻读者使用成本。</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资源支持远程定时更新，支持自动更新，减少管理成本。</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支持显示天气和时间功能，可根据设备网络ip自动判断当前城市，在界面上展示城市天气和时间</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管理后台可开放给用户，支持所有设备统一管理、个性化配置UI界面、栏目、上传用户自有的数字资源、发布图文信息公告，并在终端大屏上展示出来。</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支持纯离线模式，在无网络环境下，可正常浏览本地预设的图书、音频、视频、艺术图库等资源（本功能为选配，需选配TF卡）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客户端要求：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1.微信小程序是数字借阅机的配套移动应用，微信小程序支持扫码借阅功能。使用者无需下载额外的APP，减轻使用成本。</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2.微信小程序提供书架功能，可将扫描的图书、音频、视频收藏至书架中，保留阅读进度，方便使用者随时随地查找和阅览。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单位后台管理系统支持修改大屏上的单位名称、logo图片，支持单位名称文本的字体颜色修改，支持logo下层的底图修改。</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单位后台管理系统支持修改首页的banner轮播图，每张轮播图均可自定义跳转至指定栏目，可利用本功能辅助用户发布重要通知或者活动的推广。跳转功能支持开启和关闭。</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单位后台管理系统支持修改待机图片发布，每张待机图均可自定义跳转至指定栏目，可利用本功能辅助用户发布重要通知或者活动的推广。数字借阅机系统可在设备无人使用时自动跳转至待机图片，全屏播放待机海报，待机图出现的时间可在后台管理系统里自定义设置，支持开启和关闭待机图功能。</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单位后台管理系统支持资讯发布功能，用户可创建信息分类，创建资讯列表，提供全功能多媒体新闻编辑器，支持插入图片、文字、视频等多种格式的信息，用户可利用本功能实现资讯发布、通知公告、个性化专题栏目（如</w:t>
            </w:r>
            <w:r>
              <w:rPr>
                <w:rFonts w:hint="eastAsia" w:ascii="宋体" w:hAnsi="宋体" w:eastAsia="宋体" w:cs="宋体"/>
                <w:i w:val="0"/>
                <w:iCs w:val="0"/>
                <w:color w:val="000000"/>
                <w:kern w:val="0"/>
                <w:sz w:val="22"/>
                <w:szCs w:val="22"/>
                <w:u w:val="none"/>
                <w:lang w:val="en-US" w:eastAsia="zh-CN" w:bidi="ar"/>
              </w:rPr>
              <w:t>图书馆</w:t>
            </w:r>
            <w:r>
              <w:rPr>
                <w:rFonts w:hint="default" w:ascii="宋体" w:hAnsi="宋体" w:eastAsia="宋体" w:cs="宋体"/>
                <w:i w:val="0"/>
                <w:iCs w:val="0"/>
                <w:color w:val="000000"/>
                <w:kern w:val="0"/>
                <w:sz w:val="22"/>
                <w:szCs w:val="22"/>
                <w:u w:val="none"/>
                <w:lang w:val="en-US" w:eastAsia="zh-CN" w:bidi="ar"/>
              </w:rPr>
              <w:t>文化专栏、当地文化特色专栏、非遗文化专栏等）等需求。资讯可发布至指定的终端设备，使用者可触屏浏览。</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单位后台管理系统支持滚动文字消息的发布，滚动消息以走马灯的形式滚动播放，可在竖屏终端大屏上显示，滚动文字消息支持点击跳转至指定栏目，该功能可用于重要信息的发布。</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单位后台管理系统支持H5网页的发布，可在大屏前端以栏目的形式展示，点击后可跳转至指定H5网页，页面上提供了“前进、后退、刷新”等功能按键，辅助网页的浏览。用户可利用本功能跳转至单位网站或其他网站，实现个性化宣传需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单位后台管理系统支持栏目配置功能，可自定义栏目类型，栏目类型需支持图书、音频、视频、图片、资讯信息、实现个性化配置需求，可增加删除栏目，栏目可自由排序。</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r>
              <w:rPr>
                <w:rFonts w:hint="default" w:ascii="宋体" w:hAnsi="宋体" w:eastAsia="宋体" w:cs="宋体"/>
                <w:i w:val="0"/>
                <w:iCs w:val="0"/>
                <w:color w:val="000000"/>
                <w:kern w:val="0"/>
                <w:sz w:val="22"/>
                <w:szCs w:val="22"/>
                <w:u w:val="none"/>
                <w:lang w:val="en-US" w:eastAsia="zh-CN" w:bidi="ar"/>
              </w:rPr>
              <w:t>单位后台管理系统支持修改终端大屏首页的背景图、栏目二级界面的背景图，支持修改首页功能区的图标，支持功能区背景图修改，用户可利用此功能全面开放的定制个性化专属界面UI，以实现预定的宣传效果。</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r>
              <w:rPr>
                <w:rFonts w:hint="default" w:ascii="宋体" w:hAnsi="宋体" w:eastAsia="宋体" w:cs="宋体"/>
                <w:i w:val="0"/>
                <w:iCs w:val="0"/>
                <w:color w:val="000000"/>
                <w:kern w:val="0"/>
                <w:sz w:val="22"/>
                <w:szCs w:val="22"/>
                <w:u w:val="none"/>
                <w:lang w:val="en-US" w:eastAsia="zh-CN" w:bidi="ar"/>
              </w:rPr>
              <w:t>单位后台管理系统支持将图书、音频、图片、报纸、视频中的某个分类以精彩推荐的方式配置到终端大屏的首页，竖屏首页支持上下滑动，横屏首页竞彩推荐部分可通过标签页切换。用户可利用此功能将最精彩的数字资源在首页直观的展示出来，达到重点突出的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单位后台管理系统支持设备的统一管理，支持单台设备的修改，以达到每台设备不一样的显示效果，也支持批量统一管理。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移动还书箱</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1.外观尺寸：≥680mm×530mm×785mm（长×宽×高）。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2.材质：电泳铝型材，铝塑纤维板，毛毯，超静音耐磨脚轮，不锈钢无缝拉手。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3.平台升降高度：≤500mm。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4.图书容量：≥120L（可放80～120册，最大承重200KG)。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5.骨架材质为电泳铝型材骨架，四周封板为高强度纤维板，脚轮采用超静音耐磨万向轮，运行时超低噪音。</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智能门禁系统</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智能门禁系统和RFID安全门构成联动环境，读者需要刷读者证（或录入门禁一体机中的人脸信息）进入馆内，找到所需图书后，完成借书手续走到门禁通道，系统会自动感应到并联动打开玻璃门锁。当RFID安全门检测到未办理借阅的书籍时会发出声光报警提示，发送信号给门禁系统，使门锁处于常闭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2.硬件要求：≥Android7.1操作系统，CPU≥4核1.8G，显示屏≥7英寸。带宽动态摄像头，动态范围不低于105db。</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监控系统</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智能监控系统可实现24小时监控，监控视频可回看，可追溯。可实现多种录像方式设定，大容量存储，可实现视频信息自动覆盖。保存回看时间不低于7天。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2.技术参数：≥2路监控专用摄像头，像素≥200w，镜头光圈：F2.0，支持ICR 红外滤片式，支持语音对讲，联网方式支持以太网接入，监控类型为球机监控，防水等级为IP67，摄像头焦距为4mm；1个4路输入NVR（硬盘≥2T）。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7"/>
                <w:sz w:val="21"/>
                <w:szCs w:val="21"/>
                <w:highlight w:val="none"/>
                <w:lang w:val="en-US" w:eastAsia="zh-CN" w:bidi="ar"/>
              </w:rPr>
              <w:t>听书机</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1、显示屏尺寸≥10.1英寸。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背光类型：LED。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屏体分辨率≥1280*800。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视角：89/89/89/89 (L/R/U/D)。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亮度：≥250cd/m</w:t>
            </w:r>
            <w:r>
              <w:rPr>
                <w:rFonts w:hint="eastAsia" w:ascii="宋体" w:hAnsi="宋体" w:eastAsia="宋体" w:cs="宋体"/>
                <w:i w:val="0"/>
                <w:iCs w:val="0"/>
                <w:color w:val="000000"/>
                <w:kern w:val="0"/>
                <w:sz w:val="21"/>
                <w:szCs w:val="21"/>
                <w:highlight w:val="none"/>
                <w:u w:val="none"/>
                <w:vertAlign w:val="super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响应时间：≤5ms。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触摸屏尺寸≥10.1英寸。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识别原理：电容触摸。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多点触摸：支持真10点触摸。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触摸方式：手指，电容笔。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2、其他硬件配置参数：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CPU≥四核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运行内存≥2G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内置存储≥16G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解码分辨率：最高支持1080P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操作系统：Android 7.1或以上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网络：支持以太网和 WiFi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头戴式耳机*1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白色，桌面款，钣金材质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听书资源要求：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听书机提供不少于5000集的有声资源，MP3格式，均为真人原声演播，非AI合成语音，播放流畅，现场感足，可无限制收听全集。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听书机提供不少于30000种正版授权的电子图书，每月更新不少于150册电子图书，可无限制阅读全文。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支持用户自有版权的资源录入和展示，支持电子图书、有声、H5页面等全面丰富的类型，可通过客户后台管理系统导入并在前端大屏展示，供使用者浏览。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其他要求：</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default" w:ascii="宋体" w:hAnsi="宋体" w:eastAsia="宋体" w:cs="宋体"/>
                <w:i w:val="0"/>
                <w:iCs w:val="0"/>
                <w:color w:val="000000"/>
                <w:kern w:val="0"/>
                <w:sz w:val="21"/>
                <w:szCs w:val="21"/>
                <w:highlight w:val="none"/>
                <w:u w:val="none"/>
                <w:lang w:val="en-US" w:eastAsia="zh-CN" w:bidi="ar"/>
              </w:rPr>
              <w:t>单位后台管理系统支持修改首页的banner轮播图，每张轮播图均可自定义跳转至指定栏目，可利用本功能辅助用户发布重要通知或者活动的推广。跳转功能支持开启和关闭。</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r>
              <w:rPr>
                <w:rFonts w:hint="default" w:ascii="宋体" w:hAnsi="宋体" w:eastAsia="宋体" w:cs="宋体"/>
                <w:i w:val="0"/>
                <w:iCs w:val="0"/>
                <w:color w:val="000000"/>
                <w:kern w:val="0"/>
                <w:sz w:val="21"/>
                <w:szCs w:val="21"/>
                <w:highlight w:val="none"/>
                <w:u w:val="none"/>
                <w:lang w:val="en-US" w:eastAsia="zh-CN" w:bidi="ar"/>
              </w:rPr>
              <w:t>单位后台管理系统支持H5网页的发布，可在大屏前端以栏目的形式展示，点击后可跳转至指定H5网页，页面上提供了“前进、后退、刷新”等功能按键，辅助网页的浏览。用户可利用本功能跳转至单位网站或其他网站，实现个性化宣传需求。</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r>
              <w:rPr>
                <w:rFonts w:hint="default" w:ascii="宋体" w:hAnsi="宋体" w:eastAsia="宋体" w:cs="宋体"/>
                <w:i w:val="0"/>
                <w:iCs w:val="0"/>
                <w:color w:val="000000"/>
                <w:kern w:val="0"/>
                <w:sz w:val="21"/>
                <w:szCs w:val="21"/>
                <w:highlight w:val="none"/>
                <w:u w:val="none"/>
                <w:lang w:val="en-US" w:eastAsia="zh-CN" w:bidi="ar"/>
              </w:rPr>
              <w:t>单位后台管理系统支持设备的统一管理，支持单台设备的修改，以达到每台设备不一样的显示效果，也支持批量统一管理。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成人书架</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尺寸：10000mm*400mm*2000mm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颜色：原木色</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材质：实木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图书</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经典、人文、社科、党政、少儿，平均码洋不低于40元。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阅览吧台</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尺寸：3000m*500mm*1100mm。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颜色：原木色</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沙发</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尺寸：720mm*550mm*420mm</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7"/>
                <w:sz w:val="21"/>
                <w:szCs w:val="21"/>
                <w:highlight w:val="none"/>
                <w:lang w:val="en-US" w:eastAsia="zh-CN" w:bidi="ar"/>
              </w:rPr>
              <w:t>空调</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冷暖空调，制冷量≥7.5KW，制热量≥9.5KW。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2.噪音室内机≤35分贝，室外机≤50分贝。</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房体</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平面尺寸4000mm*10000mm，高度3500mm。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2.基础地基：钢筋混凝土独立基础，下沉深度低于半米，采用混凝土浇灌，水平误差不高于5mm。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3.主体结构：主体框架采用方管，截面尺寸为150mm*150mm,厚度不小于5mm，框架主体表面静电喷塑处理，达到表面光滑，造型圆滑。底板做防潮防水处理，上铺木地板。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吊顶要求：吊杆采用Ø8热镀锌成品螺纹杆。间距不大于900mm，需安装轻型吊灯的位置，应预设400mm×400mm×18mm多层板加固件（作防火处理），板面与龙骨面齐平。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5.外围护中空钢化玻璃，单层玻璃不小于10mm，玻璃门2个，玻璃门尺寸：2100mm(高)，1000mm（宽），带雨棚、屋顶。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6.配套相关必备的照明、窗帘及网路设施。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7.配备排风换气设备，在冬季门窗关闭情况下，满足室内通风换气的需要。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8.照明应分区控制，阅览区应配备科学的阅读灯光来满足市民的阅读需求。</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图书杀菌机</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spacing w:after="220" w:afterAutospacing="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杀菌册数≥6本，单次运行时间杀菌作业10秒-60分可调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2.离子风除静电，有芳香功能，噪音≤50分贝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3.加装漏电保护装置，设备发生漏电故障时以及对有致命危险的人身触电进行有效保护。杀菌过程中使用者打开杀菌室门自动停止工作。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4.具有三种启动方式，物理按键，关门自助消杀，触屏按键。</w:t>
            </w:r>
          </w:p>
          <w:p>
            <w:pPr>
              <w:keepNext w:val="0"/>
              <w:keepLines w:val="0"/>
              <w:widowControl/>
              <w:numPr>
                <w:ilvl w:val="-1"/>
                <w:numId w:val="0"/>
              </w:numPr>
              <w:suppressLineNumbers w:val="0"/>
              <w:spacing w:after="220" w:afterAutospacing="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5.人性化操作界面设计。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6.参考尺寸：1570*650*615mm（长*宽*高）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7.休眠功率≤1W，待机功率≤11W，运行功率≤330W，最大功率380W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8.具有消毒时间、次数统计和耗材更换提醒功能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9.可查询当前消毒次数、累计时间及耗材更换周期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10.保护功能，开门自动停止杀菌，门缝安全距离1厘米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11.机器内部设有按键，可以看到本机器使用累计的时间与次数，可对消毒时间自行调节设置。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12.内置红外感应开关，识别有无图书，关门自动杀菌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13.提供气旋式逐页翻动书页功能，达到同时提供书封与内页之间杀菌效果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14.具有消毒进度指示功能、设备状态指示功能、核心模块单独调试功能、定时开关机功能、宣讲内容播放及内容更新功能。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15.正常待机状态下可进入调试/设置界面，调试UV灯或风扇，并查询门状态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16.紫外线灯管≥8组、每组24W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17.操作界面具备警示设计，操作完成或发生错误时可自动提醒使用者。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18.提供两组以上优质复合滤芯，可除尘、除甲醛、除异味，不衍生臭氧或二氧化碳等有害物质。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19.内胆耐脏、防划处理。离子风除静电，有芳香功能。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20.透视窗尺寸≥350*300mm。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21.杀菌室内置照明灯，打开杀菌室门照明灯自动点亮，方便操作。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22.杀菌作业不得于书籍封面或内页留下刮痕或任何损害痕迹。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23.抗uv面板、标志等不干胶件粘贴平整、牢固、边缘没有脱翘现象，粘粘部分没有明显胶痕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24.消毒杀菌机外观应光滑平整、色泽均匀一致，涂层没有划伤、凹痕、锈蚀、毛刺、起泡等表面缺陷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25.内置≥10.1英寸高清多媒体显示器，循环播放使用视频。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26.具有整机检修功能，有效消除安全隐患。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27.图书最大尺寸450*440*20mm，额定容积150L，整机重量120kg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28.紫外线杀菌灯有效使用寿命≥1000h，消毒杀菌机开门≥10000次，前门无松动、无异响，线束应无破损。</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图书线上预约配送系统</w:t>
            </w:r>
          </w:p>
        </w:tc>
        <w:tc>
          <w:tcPr>
            <w:tcW w:w="3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总体要求：要求提供基于微信小程序的社区图书线上预约配送系统。一个小程序同时支持管理端和客户端，通过手机号码进行区分角色和权限。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管理端：</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首页功能要求：图书入库、馆藏查询、会员列表、借阅记录、阅读排名、会员邀请、热门活动、系统设置、心愿书单、会员生日、预约列表。</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首页以折线图的方式展现图书借阅数据、会员活跃数据等。</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图书流通：手机管理端小程序通过扫码的方式实现图书借阅、图书归还。</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图书录入：手机管理端小程序通过扫描ISBN以及图书编码的方式实现图书的录入。</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读者管理：手机管理端可以进行读者/会员的信息录入、更改、查下和删除。</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会员邀请：可以生成并保存会员邀请二维码，通过分享二维码的方式要求读书会员。</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心愿书单：可以实时查看读者提出的心愿书单。</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预约列表：可以实时查看读者的预约记录和每本书的预约时间排名。</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会员生日：按照会员生日时间顺序提示会员生日的时间。</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订单管理：订单管理为管理读者线上下单预约配送的订单列表。包含待审核、待处理、未下单以及已完成四个状态列表。每个状态列表可以通过时间、小区、楼栋、配送时间进行筛选。</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系统设置：系统设置包括图书馆基本信息设置、图书分类设置、会员类型设置、以及客户端展示界面设置等。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客户端：</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首页功能要求：借阅记录查询、任务查询、Banner展示、活动展示、积分兑换、操作指南、精选书单推荐。</w:t>
            </w:r>
          </w:p>
          <w:p>
            <w:pPr>
              <w:keepNext w:val="0"/>
              <w:keepLines w:val="0"/>
              <w:widowControl/>
              <w:numPr>
                <w:ilvl w:val="0"/>
                <w:numId w:val="8"/>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书库功能：以管理端设定的图书分类的方式展示图书的分类。</w:t>
            </w:r>
          </w:p>
          <w:p>
            <w:pPr>
              <w:keepNext w:val="0"/>
              <w:keepLines w:val="0"/>
              <w:widowControl/>
              <w:numPr>
                <w:ilvl w:val="0"/>
                <w:numId w:val="8"/>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图书预约功能：通过图书书库的功能选择，进行图书的预约。假如图书处于借阅状态，可以进行预约排队。排队按照预约时间排序。</w:t>
            </w:r>
          </w:p>
          <w:p>
            <w:pPr>
              <w:keepNext w:val="0"/>
              <w:keepLines w:val="0"/>
              <w:widowControl/>
              <w:numPr>
                <w:ilvl w:val="0"/>
                <w:numId w:val="8"/>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图书点评和读后感：对图书可以进行点评和发布。</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r>
    </w:tbl>
    <w:p>
      <w:r>
        <w:br w:type="page"/>
      </w:r>
      <w:r>
        <w:br w:type="page"/>
      </w:r>
    </w:p>
    <w:tbl>
      <w:tblPr>
        <w:tblStyle w:val="3"/>
        <w:tblW w:w="49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13"/>
        <w:gridCol w:w="7260"/>
        <w:gridCol w:w="870"/>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2" w:hRule="exac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社区文化邻里空间采购内容</w:t>
            </w:r>
          </w:p>
        </w:tc>
        <w:tc>
          <w:tcPr>
            <w:tcW w:w="3443"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参数</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自助借还机</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软件功能：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1.操作系统：Android5.0及以上。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2.实现读者24小时自助借还功能，包括如下功能：自助借书、自助还书、自助查询、自助办证等功能。设备产生的所有借还书数据实时同步图书馆后台业务系统。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3.登录方式：支持刷卡登录；人脸识别登录。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4.人脸识别功能：设备自带摄像头进行活体人脸识别登录功能。支持支付宝人脸识别算法，具备支付级别的安全等级。支持活体检测，照片和视频人脸识别不能通过认证。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5.人脸识别双目摄像头，RGB+IR，宽动态摄像头，宽动态范围不低于105db。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6.同时借阅或归还两本或两本以上图书。同时设备支持代还书功能，支持一次批量还多本非同一账户借阅的图书。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7.自带≥21.5英寸高清触摸一体显示屏，良好的用户交互方式，每一步操作通过语音导航和文字提示以及倒计时方式引导和提示用户操作。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8.24小时自助借还设备通过结合无线射频识别、计算机网络、软件以及触摸控制操作技术的方式，实现对安装有电子标签的多本图书进行自助借还书的操作。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9.支持手机扫码办理电子借阅证。</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10.数据需要对接未央区图书馆管理系统平台，报价需包含接口费用。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硬件参数：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1.主控系统：不低于Android RK3288-A17主板 \内存2GB\8GB flash\ 3*RS232\ 1*RS485\ 4*USB\ WiFi \以太网\WiFi，蓝牙，-20℃-65℃，12V 5A供电，Android 7.1及以上系统。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容触摸显示屏：≥十点电容触摸，耐久性：承受超过60,000,000次以上的单点触摸，响应速度：≤2ms，定位精度:9%以上触摸区域为±3mm,最小触摸体：≥1mm任何人体的电流感应物体，扫描速率：≥60scans/s，触摸分辨率：≥32767×32767，透光率：≥91%，≥3mm全钢化7级防爆玻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3.读写器：高频：13.56Mhz；支持ISO15693和ISO18000-3标准；最大输出功率为1.5W；抗金属设计，可内嵌于金属设备使用；一体化设计；读卡速度高达50张/秒；通讯接口为RS232。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4.250*250mm范围以内为有效阅读区域；一次可读取10-12本。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5.整机接口：</w:t>
            </w:r>
            <w:r>
              <w:rPr>
                <w:rStyle w:val="8"/>
                <w:rFonts w:hint="eastAsia" w:ascii="宋体" w:hAnsi="宋体" w:eastAsia="宋体" w:cs="宋体"/>
                <w:sz w:val="21"/>
                <w:szCs w:val="21"/>
                <w:highlight w:val="none"/>
                <w:lang w:val="en-US" w:eastAsia="zh-CN" w:bidi="ar"/>
              </w:rPr>
              <w:t> </w:t>
            </w:r>
            <w:r>
              <w:rPr>
                <w:rFonts w:hint="eastAsia" w:ascii="宋体" w:hAnsi="宋体" w:eastAsia="宋体" w:cs="宋体"/>
                <w:i w:val="0"/>
                <w:iCs w:val="0"/>
                <w:color w:val="000000"/>
                <w:kern w:val="0"/>
                <w:sz w:val="21"/>
                <w:szCs w:val="21"/>
                <w:highlight w:val="none"/>
                <w:u w:val="none"/>
                <w:lang w:val="en-US" w:eastAsia="zh-CN" w:bidi="ar"/>
              </w:rPr>
              <w:t>10M/100M以太网接口，1个标准U口，1个电源开关。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6.电源：</w:t>
            </w:r>
            <w:r>
              <w:rPr>
                <w:rStyle w:val="8"/>
                <w:rFonts w:hint="eastAsia" w:ascii="宋体" w:hAnsi="宋体" w:eastAsia="宋体" w:cs="宋体"/>
                <w:sz w:val="21"/>
                <w:szCs w:val="21"/>
                <w:highlight w:val="none"/>
                <w:lang w:val="en-US" w:eastAsia="zh-CN" w:bidi="ar"/>
              </w:rPr>
              <w:t> </w:t>
            </w:r>
            <w:r>
              <w:rPr>
                <w:rFonts w:hint="eastAsia" w:ascii="宋体" w:hAnsi="宋体" w:eastAsia="宋体" w:cs="宋体"/>
                <w:i w:val="0"/>
                <w:iCs w:val="0"/>
                <w:color w:val="000000"/>
                <w:kern w:val="0"/>
                <w:sz w:val="21"/>
                <w:szCs w:val="21"/>
                <w:highlight w:val="none"/>
                <w:u w:val="none"/>
                <w:lang w:val="en-US" w:eastAsia="zh-CN" w:bidi="ar"/>
              </w:rPr>
              <w:t>220VAC，50HZ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7.机柜：钣金喷涂工艺，结构和布局合理，整体设计应符合人体工程学，人机交互设计人性化，</w:t>
            </w:r>
            <w:r>
              <w:rPr>
                <w:rStyle w:val="6"/>
                <w:rFonts w:hint="eastAsia" w:ascii="宋体" w:hAnsi="宋体" w:eastAsia="宋体" w:cs="宋体"/>
                <w:sz w:val="21"/>
                <w:szCs w:val="21"/>
                <w:highlight w:val="none"/>
                <w:lang w:val="en-US" w:eastAsia="zh-CN" w:bidi="ar"/>
              </w:rPr>
              <w:t>尺寸:</w:t>
            </w:r>
            <w:r>
              <w:rPr>
                <w:rStyle w:val="6"/>
                <w:rFonts w:hint="eastAsia" w:ascii="宋体" w:hAnsi="宋体" w:eastAsia="宋体" w:cs="宋体"/>
                <w:i w:val="0"/>
                <w:iCs w:val="0"/>
                <w:color w:val="000000"/>
                <w:kern w:val="0"/>
                <w:sz w:val="21"/>
                <w:szCs w:val="21"/>
                <w:highlight w:val="none"/>
                <w:u w:val="none"/>
                <w:lang w:val="en-US" w:eastAsia="zh-CN" w:bidi="ar"/>
              </w:rPr>
              <w:t>≥</w:t>
            </w:r>
            <w:r>
              <w:rPr>
                <w:rStyle w:val="6"/>
                <w:rFonts w:hint="eastAsia" w:ascii="宋体" w:hAnsi="宋体" w:eastAsia="宋体" w:cs="宋体"/>
                <w:color w:val="000000"/>
                <w:kern w:val="2"/>
                <w:sz w:val="21"/>
                <w:szCs w:val="21"/>
                <w:highlight w:val="none"/>
                <w:lang w:bidi="ar"/>
              </w:rPr>
              <w:t>高160</w:t>
            </w:r>
            <w:r>
              <w:rPr>
                <w:rStyle w:val="6"/>
                <w:rFonts w:hint="eastAsia" w:ascii="宋体" w:hAnsi="宋体" w:eastAsia="宋体" w:cs="宋体"/>
                <w:sz w:val="21"/>
                <w:szCs w:val="21"/>
                <w:highlight w:val="none"/>
                <w:lang w:eastAsia="zh-CN" w:bidi="ar"/>
              </w:rPr>
              <w:t>0</w:t>
            </w:r>
            <w:r>
              <w:rPr>
                <w:rStyle w:val="6"/>
                <w:rFonts w:hint="eastAsia" w:ascii="宋体" w:hAnsi="宋体" w:eastAsia="宋体" w:cs="宋体"/>
                <w:color w:val="000000"/>
                <w:kern w:val="2"/>
                <w:sz w:val="21"/>
                <w:szCs w:val="21"/>
                <w:highlight w:val="none"/>
                <w:lang w:bidi="ar"/>
              </w:rPr>
              <w:t>*宽53</w:t>
            </w:r>
            <w:r>
              <w:rPr>
                <w:rStyle w:val="6"/>
                <w:rFonts w:hint="eastAsia" w:ascii="宋体" w:hAnsi="宋体" w:eastAsia="宋体" w:cs="宋体"/>
                <w:sz w:val="21"/>
                <w:szCs w:val="21"/>
                <w:highlight w:val="none"/>
                <w:lang w:eastAsia="zh-CN" w:bidi="ar"/>
              </w:rPr>
              <w:t>0</w:t>
            </w:r>
            <w:r>
              <w:rPr>
                <w:rStyle w:val="6"/>
                <w:rFonts w:hint="eastAsia" w:ascii="宋体" w:hAnsi="宋体" w:eastAsia="宋体" w:cs="宋体"/>
                <w:color w:val="000000"/>
                <w:kern w:val="2"/>
                <w:sz w:val="21"/>
                <w:szCs w:val="21"/>
                <w:highlight w:val="none"/>
                <w:lang w:bidi="ar"/>
              </w:rPr>
              <w:t>*深62</w:t>
            </w:r>
            <w:r>
              <w:rPr>
                <w:rStyle w:val="6"/>
                <w:rFonts w:hint="eastAsia" w:ascii="宋体" w:hAnsi="宋体" w:eastAsia="宋体" w:cs="宋体"/>
                <w:sz w:val="21"/>
                <w:szCs w:val="21"/>
                <w:highlight w:val="none"/>
                <w:lang w:eastAsia="zh-CN" w:bidi="ar"/>
              </w:rPr>
              <w:t>5</w:t>
            </w:r>
            <w:r>
              <w:rPr>
                <w:rStyle w:val="6"/>
                <w:rFonts w:hint="eastAsia" w:ascii="宋体" w:hAnsi="宋体" w:eastAsia="宋体" w:cs="宋体"/>
                <w:color w:val="000000"/>
                <w:kern w:val="2"/>
                <w:sz w:val="21"/>
                <w:szCs w:val="21"/>
                <w:highlight w:val="none"/>
                <w:lang w:bidi="ar"/>
              </w:rPr>
              <w:t>mm</w:t>
            </w:r>
            <w:r>
              <w:rPr>
                <w:rFonts w:hint="eastAsia" w:ascii="宋体" w:hAnsi="宋体" w:eastAsia="宋体" w:cs="宋体"/>
                <w:i w:val="0"/>
                <w:iCs w:val="0"/>
                <w:color w:val="000000"/>
                <w:kern w:val="0"/>
                <w:sz w:val="21"/>
                <w:szCs w:val="21"/>
                <w:highlight w:val="none"/>
                <w:u w:val="none"/>
                <w:lang w:val="en-US" w:eastAsia="zh-CN" w:bidi="ar"/>
              </w:rPr>
              <w:t>。</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90"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RFID安全门禁及设备应用软件</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1.支持多种报警检测模式：EAS、AFI、EAS+AFI等；EAS模式支持兼容NXP 、ST、国产复旦微等标签芯片厂家。AFI模式支持同时检测至少4种不同AFI值。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2.对图书馆内的印刷品、视听出版物、CD及DVD等流通资料进行安全扫描操作，不损坏粘贴在流通资料中的磁性介质的资料。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3.设备系统需具有高侦测性能，能够进行三维监测，每片采用多天线阵列，每个天线采用不少于三个线圈设计，有效保障RFID标签识别的准确性。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4.具有音频和视觉报警信号，且信号源可设置，报警音量可调控。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5.安全门通道内宽度可根据需求80-140cm宽度进行调整，标配为120cm，要求通道内识别图书无盲区。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6.具备流量计数功能，数据可重置。支持对进馆读者人次的统计，分别显示单日进馆人数和累计进馆人数，同时具备显示日期和时间功能。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7.设备报警记录存储容量≥50000条；天人流量记录存储容量≥2000条。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8.安全门工作模式：支持主动和被动报警模式；可同时支持读取RFID标签UID区和USER区的数据。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9.支持氛围灯设置（绿色和蓝色）。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10.安全门功率可调，可根据项目需要配置1-8W；安全门报警音量可调，无须打开设备箱门，通过手机无线连接调试配置。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w:t>
            </w:r>
            <w:r>
              <w:rPr>
                <w:rFonts w:hint="eastAsia" w:ascii="宋体" w:hAnsi="宋体" w:eastAsia="宋体" w:cs="宋体"/>
                <w:i w:val="0"/>
                <w:iCs w:val="0"/>
                <w:strike w:val="0"/>
                <w:color w:val="000000"/>
                <w:kern w:val="0"/>
                <w:sz w:val="21"/>
                <w:szCs w:val="21"/>
                <w:highlight w:val="none"/>
                <w:u w:val="none"/>
                <w:lang w:val="en-US" w:eastAsia="zh-CN" w:bidi="ar"/>
              </w:rPr>
              <w:t>.设备具备安全门嵌入式软件著作权登记证书。</w:t>
            </w:r>
            <w:r>
              <w:rPr>
                <w:rFonts w:hint="eastAsia" w:ascii="宋体" w:hAnsi="宋体" w:eastAsia="宋体" w:cs="宋体"/>
                <w:i w:val="0"/>
                <w:iCs w:val="0"/>
                <w:strike w:val="0"/>
                <w:color w:val="000000"/>
                <w:kern w:val="0"/>
                <w:sz w:val="21"/>
                <w:szCs w:val="21"/>
                <w:highlight w:val="none"/>
                <w:u w:val="none"/>
                <w:lang w:val="en-US" w:eastAsia="zh-CN" w:bidi="ar"/>
              </w:rPr>
              <w:br w:type="textWrapping"/>
            </w:r>
            <w:r>
              <w:rPr>
                <w:rFonts w:hint="eastAsia" w:ascii="宋体" w:hAnsi="宋体" w:eastAsia="宋体" w:cs="宋体"/>
                <w:i w:val="0"/>
                <w:iCs w:val="0"/>
                <w:strike w:val="0"/>
                <w:color w:val="000000"/>
                <w:kern w:val="0"/>
                <w:sz w:val="21"/>
                <w:szCs w:val="21"/>
                <w:highlight w:val="none"/>
                <w:u w:val="none"/>
                <w:lang w:val="en-US" w:eastAsia="zh-CN" w:bidi="ar"/>
              </w:rPr>
              <w:t>12.安全门需要符合：GB4943.1-2011；GB/T9254-2008；GB17625.1-2012；GB/T17626.2-2018标准。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1.工作频率：13.56Mhz。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2.材质：亚克力，铝型材，钣金。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3.符合标准：ISO15693，IS0/IEC 18000-3 Mode 1。</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90"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ascii="微软雅黑" w:hAnsi="微软雅黑" w:eastAsia="微软雅黑" w:cs="微软雅黑"/>
                <w:i w:val="0"/>
                <w:iCs w:val="0"/>
                <w:caps w:val="0"/>
                <w:color w:val="000000"/>
                <w:spacing w:val="0"/>
                <w:sz w:val="19"/>
                <w:szCs w:val="19"/>
              </w:rPr>
              <w:t>★</w:t>
            </w:r>
            <w:r>
              <w:rPr>
                <w:rFonts w:hint="eastAsia" w:ascii="宋体" w:hAnsi="宋体" w:eastAsia="宋体" w:cs="宋体"/>
                <w:i w:val="0"/>
                <w:iCs w:val="0"/>
                <w:color w:val="000000"/>
                <w:kern w:val="0"/>
                <w:sz w:val="21"/>
                <w:szCs w:val="21"/>
                <w:highlight w:val="none"/>
                <w:u w:val="none"/>
                <w:lang w:val="en-US" w:eastAsia="zh-CN" w:bidi="ar"/>
              </w:rPr>
              <w:t>电子借阅机</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1.互动式触摸一体机，计算机系统与液晶显示屏系统采用电源双控技术。显示类型：LED背光源。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2.显示屏：尺寸≥43英寸；显示比例：16:9；液晶分辨率：≥1920×1080；可视角度：≥178°；亮度：≥450cd/m</w:t>
            </w:r>
            <w:r>
              <w:rPr>
                <w:rFonts w:hint="eastAsia" w:ascii="宋体" w:hAnsi="宋体" w:eastAsia="宋体" w:cs="宋体"/>
                <w:i w:val="0"/>
                <w:iCs w:val="0"/>
                <w:color w:val="000000"/>
                <w:kern w:val="0"/>
                <w:sz w:val="21"/>
                <w:szCs w:val="21"/>
                <w:highlight w:val="none"/>
                <w:u w:val="none"/>
                <w:vertAlign w:val="super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；对比度：≥3000:1。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3.接口：USB*2;Power*1；Remote*1；HDMI in*1。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4.内置音响≥2*5W扬声器。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5.电源：AC220V±10% 50/60Hz；待机功率≤0.1W；整机功率：≤90W；整机达到国家1级能耗要求。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6.面板保护：不低于6mm全钢化高防爆玻璃，防划防撞。</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7.整机材质： 冷轧钢板，表面喷塑，边角圆弧形设计。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8.整机寿命≥60000小时。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9.触摸屏要求：内置红外触摸屏，光学影像触摸技术，响应速度：≤20ms。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资源要求：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1.数字借阅机 提供不少于3000种正版授权的电子图书，每月更新不少于100册电子图书。电子图书支持扫描二维码借阅至微信小程序中阅读，可添加至小程序书架。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2.数字借阅机提供不少于1000集的有声资源，MP3格式，均为真人原声演播，非AI合成语音，播放流畅，现场感足。有声资源支持扫描二维码借阅至微信小程序中阅读，可添加至小程序书架。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3.数字借阅机提供不少于400集视频资源。视频资源支持扫描二维码借阅至微信小程序中阅读，可添加至小程序书架。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.支持用户自有版权的资源录入和展示，支持电子图书、期刊、绘本、有声、视频、图片、H5页面等全面丰富的类型，可通过客户后台管理系统导入并在前端大屏展示，供使用者浏览。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数字借阅机基于大屏安卓触摸一体机研发，软件运行环境为Android系统，软件可自适应横屏竖屏，可自适应1080P分辨率和4K分辨率屏幕。</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数字借阅机实现终端平台展示、图书音频视频图片等资源的后台管理、扫码借阅等功能模块。</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微信小程序是数字借阅机的配套移动应用。可通过手机微信扫描数字借阅机上的图书、音频、视频、图片的二维码将数字资源借阅到手机、平板电脑等移动终端中阅读，在手机中以微信小程序的方式呈现，读者无需下载额外的app，减轻读者使用成本。</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资源支持远程定时更新，支持自动更新，减少管理成本。</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支持显示天气和时间功能，可根据设备网络ip自动判断当前城市，在界面上展示城市天气和时间</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管理后台可开放给用户，支持所有设备统一管理、个性化配置UI界面、栏目、上传用户自有的数字资源、发布图文信息公告，并在终端大屏上展示出来。</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支持纯离线模式，在无网络环境下，可正常浏览本地预设的图书、音频、视频、艺术图库等资源（本功能为选配，需选配TF卡）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客户端要求：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1.微信小程序是数字借阅机的配套移动应用，微信小程序支持扫码借阅功能。使用者无需下载额外的APP，减轻使用成本。</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2.微信小程序提供书架功能，可将扫描的图书、音频、视频收藏至书架中，保留阅读进度，方便使用者随时随地查找和阅览。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单位后台管理系统支持修改大屏上的单位名称、logo图片，支持单位名称文本的字体颜色修改，支持logo下层的底图修改。</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单位后台管理系统支持修改首页的banner轮播图，每张轮播图均可自定义跳转至指定栏目，可利用本功能辅助用户发布重要通知或者活动的推广。跳转功能支持开启和关闭。</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单位后台管理系统支持修改待机图片发布，每张待机图均可自定义跳转至指定栏目，可利用本功能辅助用户发布重要通知或者活动的推广。数字借阅机系统可在设备无人使用时自动跳转至待机图片，全屏播放待机海报，待机图出现的时间可在后台管理系统里自定义设置，支持开启和关闭待机图功能。</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单位后台管理系统支持资讯发布功能，用户可创建信息分类，创建资讯列表，提供全功能多媒体新闻编辑器，支持插入图片、文字、视频等多种格式的信息，用户可利用本功能实现资讯发布、通知公告、个性化专题栏目（如</w:t>
            </w:r>
            <w:r>
              <w:rPr>
                <w:rFonts w:hint="eastAsia" w:ascii="宋体" w:hAnsi="宋体" w:eastAsia="宋体" w:cs="宋体"/>
                <w:i w:val="0"/>
                <w:iCs w:val="0"/>
                <w:color w:val="000000"/>
                <w:kern w:val="0"/>
                <w:sz w:val="22"/>
                <w:szCs w:val="22"/>
                <w:u w:val="none"/>
                <w:lang w:val="en-US" w:eastAsia="zh-CN" w:bidi="ar"/>
              </w:rPr>
              <w:t>图书馆</w:t>
            </w:r>
            <w:r>
              <w:rPr>
                <w:rFonts w:hint="default" w:ascii="宋体" w:hAnsi="宋体" w:eastAsia="宋体" w:cs="宋体"/>
                <w:i w:val="0"/>
                <w:iCs w:val="0"/>
                <w:color w:val="000000"/>
                <w:kern w:val="0"/>
                <w:sz w:val="22"/>
                <w:szCs w:val="22"/>
                <w:u w:val="none"/>
                <w:lang w:val="en-US" w:eastAsia="zh-CN" w:bidi="ar"/>
              </w:rPr>
              <w:t>文化专栏、当地文化特色专栏、非遗文化专栏等）等需求。资讯可发布至指定的终端设备，使用者可触屏浏览。</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单位后台管理系统支持滚动文字消息的发布，滚动消息以走马灯的形式滚动播放，可在竖屏终端大屏上显示，滚动文字消息支持点击跳转至指定栏目，该功能可用于重要信息的发布。</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单位后台管理系统支持H5网页的发布，可在大屏前端以栏目的形式展示，点击后可跳转至指定H5网页，页面上提供了“前进、后退、刷新”等功能按键，辅助网页的浏览。用户可利用本功能跳转至单位网站或其他网站，实现个性化宣传需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单位后台管理系统支持栏目配置功能，可自定义栏目类型，栏目类型需支持图书、音频、视频、图片、资讯信息、实现个性化配置需求，可增加删除栏目，栏目可自由排序。</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r>
              <w:rPr>
                <w:rFonts w:hint="default" w:ascii="宋体" w:hAnsi="宋体" w:eastAsia="宋体" w:cs="宋体"/>
                <w:i w:val="0"/>
                <w:iCs w:val="0"/>
                <w:color w:val="000000"/>
                <w:kern w:val="0"/>
                <w:sz w:val="22"/>
                <w:szCs w:val="22"/>
                <w:u w:val="none"/>
                <w:lang w:val="en-US" w:eastAsia="zh-CN" w:bidi="ar"/>
              </w:rPr>
              <w:t>单位后台管理系统支持修改终端大屏首页的背景图、栏目二级界面的背景图，支持修改首页功能区的图标，支持功能区背景图修改，用户可利用此功能全面开放的定制个性化专属界面UI，以实现预定的宣传效果。</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r>
              <w:rPr>
                <w:rFonts w:hint="default" w:ascii="宋体" w:hAnsi="宋体" w:eastAsia="宋体" w:cs="宋体"/>
                <w:i w:val="0"/>
                <w:iCs w:val="0"/>
                <w:color w:val="000000"/>
                <w:kern w:val="0"/>
                <w:sz w:val="22"/>
                <w:szCs w:val="22"/>
                <w:u w:val="none"/>
                <w:lang w:val="en-US" w:eastAsia="zh-CN" w:bidi="ar"/>
              </w:rPr>
              <w:t>单位后台管理系统支持将图书、音频、图片、报纸、视频中的某个分类以精彩推荐的方式配置到终端大屏的首页，竖屏首页支持上下滑动，横屏首页竞彩推荐部分可通过标签页切换。用户可利用此功能将最精彩的数字资源在首页直观的展示出来，达到重点突出的效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单位后台管理系统支持设备的统一管理，支持单台设备的修改，以达到每台设备不一样的显示效果，也支持批量统一管理。</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移动还书箱</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1.外观尺寸：≥680mm×530mm×785mm（长×宽×高）。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2.材质：电泳铝型材，铝塑纤维板，毛毯，超静音耐磨脚轮，不锈钢无缝拉手。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3.平台升降高度：≤500mm。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4.图书容量：≥120L（可放80～120册，最大承重200KG)。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5.骨架材质为电泳铝型材骨架，四周封板为高强度纤维板，脚轮采用超静音耐磨万向轮，运行时超低噪音。</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9"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听书机</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1、显示屏尺寸≥10.1英寸。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背光类型：LED。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屏体分辨率≥1280*800。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视角：89/89/89/89 (L/R/U/D)。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亮度：≥250cd/m</w:t>
            </w:r>
            <w:r>
              <w:rPr>
                <w:rFonts w:hint="eastAsia" w:ascii="宋体" w:hAnsi="宋体" w:eastAsia="宋体" w:cs="宋体"/>
                <w:i w:val="0"/>
                <w:iCs w:val="0"/>
                <w:color w:val="000000"/>
                <w:kern w:val="0"/>
                <w:sz w:val="21"/>
                <w:szCs w:val="21"/>
                <w:highlight w:val="none"/>
                <w:u w:val="none"/>
                <w:vertAlign w:val="super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响应时间：≤5ms。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触摸屏尺寸≥10.1英寸。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识别原理：电容触摸。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多点触摸：支持真10点触摸。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触摸方式：手指，电容笔。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2、其他硬件配置参数：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CPU≥四核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运行内存≥2G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内置存储≥16G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解码分辨率：最高支持1080P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操作系统：Android 7.1或以上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网络：支持以太网和 WiFi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头戴式耳机*1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白色，桌面款，钣金材质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听书资源要求：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听书机提供不少于5000集的有声资源，MP3格式，均为真人原声演播，非AI合成语音，播放流畅，现场感足，可无限制收听全集。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听书机提供不少于30000种正版授权的电子图书，每月更新不少于150册电子图书，可无限制阅读全文。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支持用户自有版权的资源录入和展示，支持电子图书、有声、H5页面等全面丰富的类型，可通过客户后台管理系统导入并在前端大屏展示，供使用者浏览。</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成人书架</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尺寸：10000mm*400mm*2000mm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颜色：原木色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材质：实木</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图书</w:t>
            </w:r>
          </w:p>
        </w:tc>
        <w:tc>
          <w:tcPr>
            <w:tcW w:w="3443"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经典、人文、社科、党政、少儿，平均码洋不低于40元。</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阅览桌椅</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规格：6人座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尺寸：桌子2000mm（长）*1000（宽）*740mm（高）。椅子820mm（高）*400mm（宽）*400mm（宽）</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材质：桌子为实木和钢架结构，椅子为实木和ABS结构。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颜色：原木色</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3"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ascii="微软雅黑" w:hAnsi="微软雅黑" w:eastAsia="微软雅黑" w:cs="微软雅黑"/>
                <w:i w:val="0"/>
                <w:iCs w:val="0"/>
                <w:caps w:val="0"/>
                <w:color w:val="000000"/>
                <w:spacing w:val="0"/>
                <w:sz w:val="19"/>
                <w:szCs w:val="19"/>
              </w:rPr>
              <w:t>★</w:t>
            </w:r>
            <w:r>
              <w:rPr>
                <w:rFonts w:hint="eastAsia" w:ascii="宋体" w:hAnsi="宋体" w:eastAsia="宋体" w:cs="宋体"/>
                <w:i w:val="0"/>
                <w:iCs w:val="0"/>
                <w:color w:val="000000"/>
                <w:kern w:val="0"/>
                <w:sz w:val="21"/>
                <w:szCs w:val="21"/>
                <w:highlight w:val="none"/>
                <w:u w:val="none"/>
                <w:lang w:val="en-US" w:eastAsia="zh-CN" w:bidi="ar"/>
              </w:rPr>
              <w:t>朗读亭</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rPr>
            </w:pPr>
            <w:r>
              <w:rPr>
                <w:rStyle w:val="9"/>
                <w:rFonts w:hint="eastAsia" w:ascii="宋体" w:hAnsi="宋体" w:eastAsia="宋体" w:cs="宋体"/>
                <w:sz w:val="21"/>
                <w:szCs w:val="21"/>
                <w:highlight w:val="none"/>
                <w:lang w:val="en-US" w:eastAsia="zh-CN" w:bidi="ar"/>
              </w:rPr>
              <w:t>硬件要求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 功能主件：触摸点播系统（屏）1个；影像字幕显示屏1个；主控机1个（含安卓主板、音频主板等）；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双屏异显功能：≥32英寸高清影像显示器加装钢化防爆膜（屏）1 个，分辨率为≥1920*1080；主控机≥21.5英寸电容式触控显示屏加装钢化防爆膜（屏）1 个(含4核高频CPU处理器，4*32GB内存，安卓5.1.1版及以上系统一套），对比度≥1000:1，灰阶响应时间≤5ms，亮度≥450cd/m</w:t>
            </w:r>
            <w:r>
              <w:rPr>
                <w:rFonts w:hint="eastAsia" w:ascii="宋体" w:hAnsi="宋体" w:eastAsia="宋体" w:cs="宋体"/>
                <w:i w:val="0"/>
                <w:iCs w:val="0"/>
                <w:color w:val="000000"/>
                <w:kern w:val="0"/>
                <w:sz w:val="21"/>
                <w:szCs w:val="21"/>
                <w:highlight w:val="none"/>
                <w:u w:val="none"/>
                <w:vertAlign w:val="superscript"/>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额定功率：主机功率≥100W；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电源：AC220V 50HZ。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设备附件：专业录音级电容式麦克风2个，心形指向人声话筒，采样率为48kHz，灵敏度不低于2.5mv/Pa，比特率不低于16bit，频响50Hz-15kHz，最大声压级120dB。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高保真耳机2个，灵敏度不低于98dB/mW，频响范围10-30000Hz，阻抗 32Ω。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DSP音效处理器，混响，频响可调。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网络：支持无线和有线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定时器：可以设置自动开关机；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朗读亭外观尺寸：≥1500*1500*2720mm（长*宽*高）；使用500兆帕强度四级钢材制作而成钢框架，三面采用10mm钢化玻璃,吊顶采用≥12mm复合防火板；机器底部有滚轮方便移动，有座脚方便固定。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钢化玻璃与金属框架之间贴合隔音棉，保护玻璃直接接触金属框架，安全，隔音。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朗读亭内部文化展示，参考尺寸730*170mm。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照明系统，LED灯嵌入式照明氛围灯1W*10盏。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紫外线杀菌系统：全仓配有紫外线杀菌系统，对朗读亭内进行杀菌消毒。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座椅：铁艺木质高脚椅2张，主体采用不锈钢材质+实木座。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工作环境：温度范围：0℃—40℃；噪音指标：≤40分贝</w:t>
            </w:r>
            <w:r>
              <w:rPr>
                <w:rStyle w:val="9"/>
                <w:rFonts w:hint="eastAsia" w:ascii="宋体" w:hAnsi="宋体" w:eastAsia="宋体" w:cs="宋体"/>
                <w:sz w:val="21"/>
                <w:szCs w:val="21"/>
                <w:highlight w:val="none"/>
                <w:lang w:val="en-US" w:eastAsia="zh-CN" w:bidi="ar"/>
              </w:rPr>
              <w:br w:type="textWrapping"/>
            </w:r>
            <w:r>
              <w:rPr>
                <w:rStyle w:val="9"/>
                <w:rFonts w:hint="eastAsia" w:ascii="宋体" w:hAnsi="宋体" w:eastAsia="宋体" w:cs="宋体"/>
                <w:sz w:val="21"/>
                <w:szCs w:val="21"/>
                <w:highlight w:val="none"/>
                <w:lang w:val="en-US" w:eastAsia="zh-CN" w:bidi="ar"/>
              </w:rPr>
              <w:t>软件系统：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1.软件系统为开放式B/S架构 ,支持定制开发。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2.不少于50+大文库版块：自由朗读，亲子儿童，经典文学，唐诗宋词，诗歌散文，外语名篇，趣味配音，党章学习，赛事活动，朗读技巧，雷锋日记，中学生必读，小学生必读；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3.热门排行，名家名篇，唱响主旋律，习主席著作等。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4.具备一键录音，录音试听，保存上传功能。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云存储，支持录制3分钟高清短视频功能，数据均保存到云端服务器、录制的视频在手机端可以同步显示，收听朗读作品时可以观看朗读者当时的视频。视频支持根据用户需求开启录制视频或者关闭录制视频。（提供功能截屏证明文件加盖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6.普通话发音测评，对流畅度，准确性，情感度三个维度进行测评，必须支持全部文章的测评及单个文字测评。（提供普通话测评软件著作权及功能截屏证明文件加盖公章）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7.英语测评，完整度，流畅度，准确度三个维度进行测评，支持音标练习，听说模拟，单词训练，课文跟读，课文朗读，读写模拟。（提供英文测评软件著作权复印件及功能截屏证明文件加盖公章）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8.背诵功能，背诵时自动屏蔽字幕，背诵结束字幕出现，提交后进行测评，含错字、漏字、准确字以及单个文字的读音测评。（提供背诵系统软件著作权复印件及功能截屏证明文件加盖公章）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9.点读功能：支持点读模块，可在管理后台上传原文，译文，可播放示范音频。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10.用户朗读后可把朗读作品发送到用户电子邮箱。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11.朗读欣赏，可以收听其他朗读者的作品。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12.朗读学习，收听名家名篇，学习，跟读功能。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13.卡拉OK功能，支持原唱/伴唱音轨切换。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14.影视配音，英语配音功能。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15.配乐试听功能，多首配乐可供试听及选择。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16.搜索功能，采用模糊搜索技术，同时搜索作者及文章名称。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17.多种登录方式，微信登录，借阅卡登录，游客登录，账号密码登录。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18.热门文库，大数据分析推送热门读物及文章。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19.智能管理平台，模块化管理。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20.UI界面换肤功能，用户可以根据需要自行设计UI，换肤。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21.延时自动退出登录，如微信登录用户离开设备时没有退出，系统自动检测超时退出该用户登录。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22.帮助及常见问题解答功能，新用户快速熟悉操作流程。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23.设备故障申报，用户发现问题可以及时通知管理方。</w:t>
            </w:r>
            <w:r>
              <w:rPr>
                <w:rFonts w:hint="eastAsia" w:ascii="宋体" w:hAnsi="宋体" w:eastAsia="宋体" w:cs="宋体"/>
                <w:i w:val="0"/>
                <w:iCs w:val="0"/>
                <w:color w:val="000000"/>
                <w:kern w:val="0"/>
                <w:sz w:val="21"/>
                <w:szCs w:val="21"/>
                <w:highlight w:val="none"/>
                <w:u w:val="none"/>
                <w:lang w:val="en-US" w:eastAsia="zh-CN" w:bidi="ar"/>
              </w:rPr>
              <w:br w:type="textWrapping"/>
            </w:r>
            <w:r>
              <w:rPr>
                <w:rStyle w:val="9"/>
                <w:rFonts w:hint="eastAsia" w:ascii="宋体" w:hAnsi="宋体" w:eastAsia="宋体" w:cs="宋体"/>
                <w:sz w:val="21"/>
                <w:szCs w:val="21"/>
                <w:highlight w:val="none"/>
                <w:lang w:val="en-US" w:eastAsia="zh-CN" w:bidi="ar"/>
              </w:rPr>
              <w:t>文库资源：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1.海量文库资源总量不少于65000+篇，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2.支持智能搜索功能，文库定期更新添加。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3.可自定义文库分类，支持设备单独使用该文库。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4.唐诗宋词元曲27500篇，含李白、杜甫、王勃、王维、孟浩然、王昌龄、王之涣、岑参、苏轼、辛弃疾、柳永、李清照、晏殊、周邦彦、关汉卿、白朴、。郑光祖、马致远、张养浩等作者作品。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5.经典文学2200篇，含《红楼梦》、《三国演义》、《西游记》、《家》、《十八春、《林海雪原》、《子夜》等。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6.诗歌散文 6800篇，含毛泽东、泰戈尔、徐志摩、余光中。老舍、张爱玲、丰子恺、史铁生、冰心、海子、林徽因、戴望舒、仓央嘉措、李叔同、胡适、林清玄、等作者作品。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7.节日精选（新年、清明节、劳动节、儿童节、建党节、建军节、父亲节、母亲节、七夕节，中秋节，重阳节、教师节）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8.外语名篇 2800篇，含普希金、海明威、威廉·卡洛斯·威廉姆斯、海涅、海伦凯勒、托马斯·纳什、高尔基、朗费罗等作者作品。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9.红色经典 650篇，含《保卫延安》、《红岩》等经典读本。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10.党章学习 350篇，含《两学一做·学习教育手册》、《习</w:t>
            </w:r>
            <w:r>
              <w:rPr>
                <w:rFonts w:hint="eastAsia" w:ascii="宋体" w:hAnsi="宋体" w:eastAsia="宋体" w:cs="宋体"/>
                <w:i w:val="0"/>
                <w:iCs w:val="0"/>
                <w:color w:val="000000"/>
                <w:kern w:val="0"/>
                <w:sz w:val="22"/>
                <w:szCs w:val="22"/>
                <w:u w:val="none"/>
                <w:lang w:val="en-US" w:eastAsia="zh-CN" w:bidi="ar"/>
              </w:rPr>
              <w:t>近平总书记</w:t>
            </w:r>
            <w:r>
              <w:rPr>
                <w:rFonts w:hint="eastAsia" w:ascii="宋体" w:hAnsi="宋体" w:eastAsia="宋体" w:cs="宋体"/>
                <w:i w:val="0"/>
                <w:iCs w:val="0"/>
                <w:color w:val="000000"/>
                <w:kern w:val="0"/>
                <w:sz w:val="21"/>
                <w:szCs w:val="21"/>
                <w:highlight w:val="none"/>
                <w:u w:val="none"/>
                <w:lang w:val="en-US" w:eastAsia="zh-CN" w:bidi="ar"/>
              </w:rPr>
              <w:t>重要讲话读本》、《中国共产党章程》等。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11.雷锋日记100篇。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12.英语学习（英语四六级词汇、初高中英语词组）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13.抗击疫情（防疫抗疫英雄人物、抗疫精神防疫抗疫故事、抗击疫情诗歌）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14.党建中心（中国共产党历史、党史人物故事）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15.普通话点读1000句，含生活、出行、工作、应急、学习等基础普通话学习。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16.唱响主旋律300首MTV。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17.习主席相关著作不少于18本，含习主席系列论述摘编、《平“语”近人——习</w:t>
            </w:r>
            <w:r>
              <w:rPr>
                <w:rFonts w:hint="eastAsia" w:ascii="宋体" w:hAnsi="宋体" w:eastAsia="宋体" w:cs="宋体"/>
                <w:i w:val="0"/>
                <w:iCs w:val="0"/>
                <w:color w:val="000000"/>
                <w:kern w:val="0"/>
                <w:sz w:val="22"/>
                <w:szCs w:val="22"/>
                <w:u w:val="none"/>
                <w:lang w:val="en-US" w:eastAsia="zh-CN" w:bidi="ar"/>
              </w:rPr>
              <w:t>近平总书记</w:t>
            </w:r>
            <w:r>
              <w:rPr>
                <w:rFonts w:hint="eastAsia" w:ascii="宋体" w:hAnsi="宋体" w:eastAsia="宋体" w:cs="宋体"/>
                <w:i w:val="0"/>
                <w:iCs w:val="0"/>
                <w:color w:val="000000"/>
                <w:kern w:val="0"/>
                <w:sz w:val="21"/>
                <w:szCs w:val="21"/>
                <w:highlight w:val="none"/>
                <w:u w:val="none"/>
                <w:lang w:val="en-US" w:eastAsia="zh-CN" w:bidi="ar"/>
              </w:rPr>
              <w:t>用典》、《习近平</w:t>
            </w:r>
            <w:bookmarkStart w:id="0" w:name="_GoBack"/>
            <w:bookmarkEnd w:id="0"/>
            <w:r>
              <w:rPr>
                <w:rFonts w:hint="eastAsia" w:ascii="宋体" w:hAnsi="宋体" w:eastAsia="宋体" w:cs="宋体"/>
                <w:i w:val="0"/>
                <w:iCs w:val="0"/>
                <w:color w:val="000000"/>
                <w:kern w:val="0"/>
                <w:sz w:val="21"/>
                <w:szCs w:val="21"/>
                <w:highlight w:val="none"/>
                <w:u w:val="none"/>
                <w:lang w:val="en-US" w:eastAsia="zh-CN" w:bidi="ar"/>
              </w:rPr>
              <w:t>谈治国理政》等读本。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18.普通话测评（单音节、多音节、朗读短文、自由说话、词汇）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19.爱我中华主题诵读库。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20.名家经典，含鲁迅经典合集、朱自清散文集、顾城诗集、艾青诗集。冰心经典合集等名人读本。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21.国学经典，含四书五经，论语、中庸、大学、孟子、诗经，弟子规、春秋等经典著作。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22.红色家书100篇。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23.二十四节气300篇。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24.成语故事800篇。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25.寓言故事500篇。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26.绕口令100篇。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27.中国诗词大会1-5季。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28.朗读者第一季，朗读者第二季。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29.地方特色方言，含四川话、广东话、闽南语、东北话、湖南话等。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30.小语种点读（日语、英语、德语、意大利语、阿拉伯语、法语、汉语）。</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7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智慧书法桌</w:t>
            </w:r>
          </w:p>
        </w:tc>
        <w:tc>
          <w:tcPr>
            <w:tcW w:w="3443"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硬件：</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材质：冷轧钢板/实木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书桌尺寸：≥1700mm长*750mm宽*770mm高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一体机 屏幕规格：≥43英寸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显示比例：16：9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屏幕分辨率：≥1920*1080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可视角度：全视角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亮度：≥350cd/ m²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机壳：表面钢化玻璃、金属烤漆外壳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触摸介质：手指、触摸笔等不透光物体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触摸点数：多点红外触摸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CPU： Intel i5或以上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内存：≥4G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硬盘：≥120G SSD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网络：WIFI和以太网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操作系统：Windows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笔挂，毛笔 木笔架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4支毛笔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软件：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功能模块：自由书写、书法临摹、书法知识、楹联书写、链接网页、历史作品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个性化配置：支持logo更改、首页背景图、待机图修改，支持挂接客户网站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背景音乐：支持切换背景音乐，支持调整音量大小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毛笔书写：支持调整画笔粗细，支持撤销、重写、保存，支持书写背景更换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仿真砚台：支持毛笔蘸墨水的动态效果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印章功能：支持多种印章格式，给作品添加专属印章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分享功能：作品支持分享功能，可将作品生成二维码，手机扫描保存或分享作品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打印功能：支持连接打印机，将作品打印出来保存收藏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拍照功能：支持拍照功能，可以拍下书写者的照片，将照片与所书写的作品融合为一张图片，可扫码保存或分享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数据统计功能：程序会记录自由书写、书法临摹、书法知识、楹联书写等模块的使用情况，生成使用数据，供用户参考设备的使用详情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书法临摹：可选择多种字体临摹，可选择名帖练习，可选择空白田字格模式练习，可选择字帖拓印模式练习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诗词填空：古诗词填空练习，增强互动性和趣味性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书法知识：包含书法历史、书法基础知识、名帖鉴赏等内容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楹联书写：楹联专属书写格式，可帮助使用者快速书写出标准的楹联，支持保存成图片，支持扫码分享，支持单个样式转换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历史作品：包含历史作品浏览、优秀作品浏览，支持作品点赞功能，作品支持幻灯片播放，支持上下翻页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安全功能：程序支持开机自启全屏运行，管理员可输入密码退出软件。</w:t>
            </w:r>
          </w:p>
        </w:tc>
        <w:tc>
          <w:tcPr>
            <w:tcW w:w="41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bl>
    <w:p/>
    <w:sectPr>
      <w:pgSz w:w="11906" w:h="16838"/>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BC07A"/>
    <w:multiLevelType w:val="singleLevel"/>
    <w:tmpl w:val="A39BC07A"/>
    <w:lvl w:ilvl="0" w:tentative="0">
      <w:start w:val="1"/>
      <w:numFmt w:val="decimal"/>
      <w:lvlText w:val="%1."/>
      <w:lvlJc w:val="left"/>
      <w:pPr>
        <w:tabs>
          <w:tab w:val="left" w:pos="312"/>
        </w:tabs>
      </w:pPr>
    </w:lvl>
  </w:abstractNum>
  <w:abstractNum w:abstractNumId="1">
    <w:nsid w:val="A444DCBF"/>
    <w:multiLevelType w:val="singleLevel"/>
    <w:tmpl w:val="A444DCBF"/>
    <w:lvl w:ilvl="0" w:tentative="0">
      <w:start w:val="1"/>
      <w:numFmt w:val="decimal"/>
      <w:lvlText w:val="%1."/>
      <w:lvlJc w:val="left"/>
      <w:pPr>
        <w:tabs>
          <w:tab w:val="left" w:pos="312"/>
        </w:tabs>
      </w:pPr>
    </w:lvl>
  </w:abstractNum>
  <w:abstractNum w:abstractNumId="2">
    <w:nsid w:val="C4374BB3"/>
    <w:multiLevelType w:val="singleLevel"/>
    <w:tmpl w:val="C4374BB3"/>
    <w:lvl w:ilvl="0" w:tentative="0">
      <w:start w:val="4"/>
      <w:numFmt w:val="decimal"/>
      <w:lvlText w:val="%1."/>
      <w:lvlJc w:val="left"/>
      <w:pPr>
        <w:tabs>
          <w:tab w:val="left" w:pos="312"/>
        </w:tabs>
      </w:pPr>
    </w:lvl>
  </w:abstractNum>
  <w:abstractNum w:abstractNumId="3">
    <w:nsid w:val="E8409CF2"/>
    <w:multiLevelType w:val="singleLevel"/>
    <w:tmpl w:val="E8409CF2"/>
    <w:lvl w:ilvl="0" w:tentative="0">
      <w:start w:val="1"/>
      <w:numFmt w:val="decimal"/>
      <w:lvlText w:val="%1."/>
      <w:lvlJc w:val="left"/>
      <w:pPr>
        <w:tabs>
          <w:tab w:val="left" w:pos="312"/>
        </w:tabs>
      </w:pPr>
    </w:lvl>
  </w:abstractNum>
  <w:abstractNum w:abstractNumId="4">
    <w:nsid w:val="0BBACC79"/>
    <w:multiLevelType w:val="singleLevel"/>
    <w:tmpl w:val="0BBACC79"/>
    <w:lvl w:ilvl="0" w:tentative="0">
      <w:start w:val="1"/>
      <w:numFmt w:val="decimal"/>
      <w:suff w:val="nothing"/>
      <w:lvlText w:val="%1、"/>
      <w:lvlJc w:val="left"/>
    </w:lvl>
  </w:abstractNum>
  <w:abstractNum w:abstractNumId="5">
    <w:nsid w:val="0D04EB5B"/>
    <w:multiLevelType w:val="singleLevel"/>
    <w:tmpl w:val="0D04EB5B"/>
    <w:lvl w:ilvl="0" w:tentative="0">
      <w:start w:val="1"/>
      <w:numFmt w:val="decimal"/>
      <w:suff w:val="nothing"/>
      <w:lvlText w:val="%1、"/>
      <w:lvlJc w:val="left"/>
    </w:lvl>
  </w:abstractNum>
  <w:abstractNum w:abstractNumId="6">
    <w:nsid w:val="2C759F88"/>
    <w:multiLevelType w:val="singleLevel"/>
    <w:tmpl w:val="2C759F88"/>
    <w:lvl w:ilvl="0" w:tentative="0">
      <w:start w:val="1"/>
      <w:numFmt w:val="decimal"/>
      <w:lvlText w:val="%1."/>
      <w:lvlJc w:val="left"/>
      <w:pPr>
        <w:tabs>
          <w:tab w:val="left" w:pos="312"/>
        </w:tabs>
      </w:pPr>
    </w:lvl>
  </w:abstractNum>
  <w:abstractNum w:abstractNumId="7">
    <w:nsid w:val="7AFDB234"/>
    <w:multiLevelType w:val="singleLevel"/>
    <w:tmpl w:val="7AFDB234"/>
    <w:lvl w:ilvl="0" w:tentative="0">
      <w:start w:val="1"/>
      <w:numFmt w:val="decimal"/>
      <w:lvlText w:val="%1."/>
      <w:lvlJc w:val="left"/>
      <w:pPr>
        <w:tabs>
          <w:tab w:val="left" w:pos="312"/>
        </w:tabs>
      </w:pPr>
    </w:lvl>
  </w:abstractNum>
  <w:num w:numId="1">
    <w:abstractNumId w:val="1"/>
  </w:num>
  <w:num w:numId="2">
    <w:abstractNumId w:val="0"/>
  </w:num>
  <w:num w:numId="3">
    <w:abstractNumId w:val="7"/>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zNjMjRiMThlMTcyYzkwYmU0MjQ4ZmM2YzFlOWQifQ=="/>
  </w:docVars>
  <w:rsids>
    <w:rsidRoot w:val="4A026E05"/>
    <w:rsid w:val="00896825"/>
    <w:rsid w:val="00C57B85"/>
    <w:rsid w:val="03D40D1A"/>
    <w:rsid w:val="04622757"/>
    <w:rsid w:val="0859453E"/>
    <w:rsid w:val="0A31090C"/>
    <w:rsid w:val="126C6396"/>
    <w:rsid w:val="147B4E0B"/>
    <w:rsid w:val="1802271A"/>
    <w:rsid w:val="18773511"/>
    <w:rsid w:val="1EEC5078"/>
    <w:rsid w:val="23355782"/>
    <w:rsid w:val="23573153"/>
    <w:rsid w:val="24561911"/>
    <w:rsid w:val="26896E11"/>
    <w:rsid w:val="283A32F8"/>
    <w:rsid w:val="2BB81C6E"/>
    <w:rsid w:val="2C8B2374"/>
    <w:rsid w:val="2DC2483B"/>
    <w:rsid w:val="302B6469"/>
    <w:rsid w:val="36546AB0"/>
    <w:rsid w:val="36684B77"/>
    <w:rsid w:val="391817D0"/>
    <w:rsid w:val="3B7940EF"/>
    <w:rsid w:val="3CA33F49"/>
    <w:rsid w:val="3D710D5D"/>
    <w:rsid w:val="3D8A3804"/>
    <w:rsid w:val="3E1673FC"/>
    <w:rsid w:val="43966E72"/>
    <w:rsid w:val="43FA5E2A"/>
    <w:rsid w:val="47BD7098"/>
    <w:rsid w:val="49B93C25"/>
    <w:rsid w:val="4A026E05"/>
    <w:rsid w:val="4B57145D"/>
    <w:rsid w:val="4F1D335D"/>
    <w:rsid w:val="4FFF6735"/>
    <w:rsid w:val="51867CC4"/>
    <w:rsid w:val="57A37A11"/>
    <w:rsid w:val="5A0116A6"/>
    <w:rsid w:val="5B226DBB"/>
    <w:rsid w:val="5D61194D"/>
    <w:rsid w:val="5EF86B45"/>
    <w:rsid w:val="60017979"/>
    <w:rsid w:val="61D25026"/>
    <w:rsid w:val="621D1B52"/>
    <w:rsid w:val="65EE670F"/>
    <w:rsid w:val="6C120AC1"/>
    <w:rsid w:val="6DEF39DB"/>
    <w:rsid w:val="706F1CC3"/>
    <w:rsid w:val="732D15CE"/>
    <w:rsid w:val="75531629"/>
    <w:rsid w:val="75705A88"/>
    <w:rsid w:val="7EE5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51"/>
    <w:basedOn w:val="4"/>
    <w:qFormat/>
    <w:uiPriority w:val="0"/>
    <w:rPr>
      <w:rFonts w:hint="default" w:ascii="Times New Roman" w:hAnsi="Times New Roman" w:cs="Times New Roman"/>
      <w:color w:val="000000"/>
      <w:sz w:val="22"/>
      <w:szCs w:val="22"/>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hint="default" w:ascii="Times New Roman" w:hAnsi="Times New Roman" w:cs="Times New Roman"/>
      <w:color w:val="000000"/>
      <w:sz w:val="24"/>
      <w:szCs w:val="24"/>
      <w:u w:val="none"/>
    </w:rPr>
  </w:style>
  <w:style w:type="character" w:customStyle="1" w:styleId="9">
    <w:name w:val="font21"/>
    <w:basedOn w:val="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2023-10-30T05:02:00Z</dcterms:created>
  <dc:creator>Dreamer</dc:creator>
  <cp:lastModifiedBy>Dreamer</cp:lastModifiedBy>
  <dcterms:modified xsi:type="dcterms:W3CDTF">2023-11-03T09:00:05Z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60E0D0A41743483BA86C6460484DF4A6_13</vt:lpwstr>
  </property>
</Properties>
</file>