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5" w:lineRule="auto"/>
        <w:jc w:val="center"/>
        <w:outlineLvl w:val="1"/>
        <w:rPr>
          <w:rFonts w:hint="eastAsia" w:ascii="仿宋" w:hAnsi="仿宋" w:eastAsia="仿宋" w:cs="仿宋"/>
          <w:b/>
          <w:bCs/>
          <w:sz w:val="24"/>
          <w:szCs w:val="24"/>
          <w:highlight w:val="none"/>
        </w:rPr>
      </w:pPr>
      <w:bookmarkStart w:id="0" w:name="_Toc24534"/>
      <w:bookmarkStart w:id="1" w:name="_Toc19098"/>
      <w:bookmarkStart w:id="2" w:name="_Toc4399"/>
      <w:r>
        <w:rPr>
          <w:rFonts w:hint="eastAsia" w:ascii="仿宋" w:hAnsi="仿宋" w:eastAsia="仿宋" w:cs="仿宋"/>
          <w:b/>
          <w:bCs/>
          <w:kern w:val="2"/>
          <w:sz w:val="32"/>
          <w:szCs w:val="32"/>
          <w:lang w:val="en-US" w:eastAsia="zh-CN" w:bidi="ar-SA"/>
        </w:rPr>
        <w:t>已标价工程量清单</w:t>
      </w:r>
      <w:bookmarkEnd w:id="0"/>
      <w:bookmarkEnd w:id="1"/>
      <w:bookmarkEnd w:id="2"/>
    </w:p>
    <w:p>
      <w:pPr>
        <w:jc w:val="center"/>
        <w:rPr>
          <w:rFonts w:hint="eastAsia" w:ascii="仿宋" w:hAnsi="仿宋" w:eastAsia="仿宋" w:cs="仿宋"/>
          <w:b/>
          <w:sz w:val="24"/>
          <w:szCs w:val="24"/>
          <w:highlight w:val="none"/>
          <w:u w:val="single"/>
        </w:rPr>
      </w:pPr>
    </w:p>
    <w:p>
      <w:pPr>
        <w:jc w:val="center"/>
        <w:rPr>
          <w:rFonts w:hint="eastAsia" w:ascii="仿宋" w:hAnsi="仿宋" w:eastAsia="仿宋" w:cs="仿宋"/>
          <w:b/>
          <w:sz w:val="24"/>
          <w:szCs w:val="24"/>
          <w:highlight w:val="none"/>
          <w:u w:val="single"/>
        </w:rPr>
      </w:pPr>
    </w:p>
    <w:p>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u w:val="single"/>
        </w:rPr>
        <w:t xml:space="preserve">                  </w:t>
      </w:r>
      <w:r>
        <w:rPr>
          <w:rFonts w:hint="eastAsia" w:ascii="仿宋" w:hAnsi="仿宋" w:eastAsia="仿宋" w:cs="仿宋"/>
          <w:b/>
          <w:sz w:val="24"/>
          <w:szCs w:val="24"/>
          <w:highlight w:val="none"/>
        </w:rPr>
        <w:t>工程</w:t>
      </w:r>
    </w:p>
    <w:p>
      <w:pPr>
        <w:rPr>
          <w:rFonts w:hint="eastAsia" w:ascii="仿宋" w:hAnsi="仿宋" w:eastAsia="仿宋" w:cs="仿宋"/>
          <w:b/>
          <w:sz w:val="24"/>
          <w:szCs w:val="24"/>
          <w:highlight w:val="none"/>
        </w:rPr>
      </w:pPr>
    </w:p>
    <w:p>
      <w:pPr>
        <w:jc w:val="center"/>
        <w:rPr>
          <w:rFonts w:hint="eastAsia" w:ascii="仿宋" w:hAnsi="仿宋" w:eastAsia="仿宋" w:cs="仿宋"/>
          <w:b/>
          <w:sz w:val="24"/>
          <w:szCs w:val="24"/>
          <w:highlight w:val="none"/>
        </w:rPr>
      </w:pPr>
    </w:p>
    <w:p>
      <w:pPr>
        <w:jc w:val="center"/>
        <w:rPr>
          <w:rFonts w:hint="eastAsia" w:ascii="仿宋" w:hAnsi="仿宋" w:eastAsia="仿宋" w:cs="仿宋"/>
          <w:b/>
          <w:sz w:val="24"/>
          <w:szCs w:val="24"/>
          <w:highlight w:val="none"/>
        </w:rPr>
      </w:pPr>
    </w:p>
    <w:p>
      <w:pPr>
        <w:jc w:val="center"/>
        <w:rPr>
          <w:rFonts w:hint="eastAsia" w:ascii="仿宋" w:hAnsi="仿宋" w:eastAsia="仿宋" w:cs="仿宋"/>
          <w:b/>
          <w:sz w:val="24"/>
          <w:szCs w:val="24"/>
          <w:highlight w:val="none"/>
          <w:u w:val="single"/>
        </w:rPr>
      </w:pPr>
      <w:r>
        <w:rPr>
          <w:rFonts w:hint="eastAsia" w:ascii="仿宋" w:hAnsi="仿宋" w:eastAsia="仿宋" w:cs="仿宋"/>
          <w:b/>
          <w:sz w:val="24"/>
          <w:szCs w:val="24"/>
          <w:highlight w:val="none"/>
        </w:rPr>
        <w:t>投  标  总  价</w:t>
      </w:r>
    </w:p>
    <w:p>
      <w:pPr>
        <w:rPr>
          <w:rFonts w:hint="eastAsia" w:ascii="仿宋" w:hAnsi="仿宋" w:eastAsia="仿宋" w:cs="仿宋"/>
          <w:b/>
          <w:sz w:val="24"/>
          <w:szCs w:val="24"/>
          <w:highlight w:val="none"/>
        </w:rPr>
      </w:pPr>
    </w:p>
    <w:p>
      <w:pPr>
        <w:rPr>
          <w:rFonts w:hint="eastAsia" w:ascii="仿宋" w:hAnsi="仿宋" w:eastAsia="仿宋" w:cs="仿宋"/>
          <w:b/>
          <w:sz w:val="24"/>
          <w:szCs w:val="24"/>
          <w:highlight w:val="none"/>
        </w:rPr>
      </w:pPr>
    </w:p>
    <w:p>
      <w:pPr>
        <w:rPr>
          <w:rFonts w:hint="eastAsia" w:ascii="仿宋" w:hAnsi="仿宋" w:eastAsia="仿宋" w:cs="仿宋"/>
          <w:b/>
          <w:sz w:val="24"/>
          <w:szCs w:val="24"/>
          <w:highlight w:val="none"/>
        </w:rPr>
      </w:pPr>
    </w:p>
    <w:p>
      <w:pPr>
        <w:rPr>
          <w:rFonts w:hint="eastAsia" w:ascii="仿宋" w:hAnsi="仿宋" w:eastAsia="仿宋" w:cs="仿宋"/>
          <w:b/>
          <w:sz w:val="24"/>
          <w:szCs w:val="24"/>
          <w:highlight w:val="none"/>
        </w:rPr>
      </w:pPr>
    </w:p>
    <w:p>
      <w:pPr>
        <w:pStyle w:val="5"/>
        <w:rPr>
          <w:rFonts w:hint="eastAsia" w:ascii="仿宋" w:hAnsi="仿宋" w:eastAsia="仿宋" w:cs="仿宋"/>
          <w:sz w:val="24"/>
          <w:szCs w:val="24"/>
          <w:highlight w:val="none"/>
        </w:rPr>
      </w:pPr>
    </w:p>
    <w:p>
      <w:pPr>
        <w:rPr>
          <w:rFonts w:hint="eastAsia" w:ascii="仿宋" w:hAnsi="仿宋" w:eastAsia="仿宋" w:cs="仿宋"/>
          <w:b/>
          <w:sz w:val="24"/>
          <w:szCs w:val="24"/>
          <w:highlight w:val="none"/>
        </w:rPr>
      </w:pPr>
    </w:p>
    <w:p>
      <w:pPr>
        <w:pStyle w:val="5"/>
        <w:ind w:firstLine="482"/>
        <w:rPr>
          <w:rFonts w:hint="eastAsia" w:ascii="仿宋" w:hAnsi="仿宋" w:eastAsia="仿宋" w:cs="仿宋"/>
          <w:b/>
          <w:sz w:val="24"/>
          <w:szCs w:val="24"/>
          <w:highlight w:val="none"/>
        </w:rPr>
      </w:pPr>
    </w:p>
    <w:p>
      <w:pPr>
        <w:pStyle w:val="5"/>
        <w:ind w:firstLine="482"/>
        <w:rPr>
          <w:rFonts w:hint="eastAsia" w:ascii="仿宋" w:hAnsi="仿宋" w:eastAsia="仿宋" w:cs="仿宋"/>
          <w:b/>
          <w:sz w:val="24"/>
          <w:szCs w:val="24"/>
          <w:highlight w:val="none"/>
        </w:rPr>
      </w:pPr>
    </w:p>
    <w:p>
      <w:pPr>
        <w:pStyle w:val="5"/>
        <w:ind w:firstLine="482"/>
        <w:rPr>
          <w:rFonts w:hint="eastAsia" w:ascii="仿宋" w:hAnsi="仿宋" w:eastAsia="仿宋" w:cs="仿宋"/>
          <w:b/>
          <w:sz w:val="24"/>
          <w:szCs w:val="24"/>
          <w:highlight w:val="none"/>
        </w:rPr>
      </w:pPr>
    </w:p>
    <w:p>
      <w:pPr>
        <w:rPr>
          <w:rFonts w:hint="eastAsia" w:ascii="仿宋" w:hAnsi="仿宋" w:eastAsia="仿宋" w:cs="仿宋"/>
          <w:b/>
          <w:sz w:val="24"/>
          <w:szCs w:val="24"/>
          <w:highlight w:val="none"/>
        </w:rPr>
      </w:pPr>
    </w:p>
    <w:p>
      <w:pPr>
        <w:spacing w:line="360" w:lineRule="auto"/>
        <w:rPr>
          <w:rFonts w:hint="eastAsia" w:ascii="仿宋" w:hAnsi="仿宋" w:eastAsia="仿宋" w:cs="仿宋"/>
          <w:sz w:val="24"/>
          <w:szCs w:val="24"/>
          <w:highlight w:val="none"/>
        </w:rPr>
      </w:pPr>
    </w:p>
    <w:p>
      <w:pPr>
        <w:spacing w:line="360" w:lineRule="auto"/>
        <w:ind w:firstLine="1417" w:firstLineChars="588"/>
        <w:rPr>
          <w:rFonts w:hint="eastAsia" w:ascii="仿宋" w:hAnsi="仿宋" w:eastAsia="仿宋" w:cs="仿宋"/>
          <w:bCs/>
          <w:sz w:val="24"/>
          <w:szCs w:val="24"/>
          <w:highlight w:val="none"/>
        </w:rPr>
      </w:pPr>
      <w:r>
        <w:rPr>
          <w:rFonts w:hint="eastAsia" w:ascii="仿宋" w:hAnsi="仿宋" w:eastAsia="仿宋" w:cs="仿宋"/>
          <w:b/>
          <w:sz w:val="24"/>
          <w:szCs w:val="24"/>
          <w:highlight w:val="none"/>
          <w:lang w:val="en-US" w:eastAsia="zh-CN"/>
        </w:rPr>
        <w:t>供 应 商</w:t>
      </w:r>
      <w:r>
        <w:rPr>
          <w:rFonts w:hint="eastAsia" w:ascii="仿宋" w:hAnsi="仿宋" w:eastAsia="仿宋" w:cs="仿宋"/>
          <w:bCs/>
          <w:sz w:val="24"/>
          <w:szCs w:val="24"/>
          <w:highlight w:val="none"/>
        </w:rPr>
        <w:t>：</w:t>
      </w:r>
      <w:r>
        <w:rPr>
          <w:rFonts w:hint="eastAsia" w:ascii="仿宋" w:hAnsi="仿宋" w:eastAsia="仿宋" w:cs="仿宋"/>
          <w:b/>
          <w:sz w:val="24"/>
          <w:szCs w:val="24"/>
          <w:highlight w:val="none"/>
          <w:u w:val="single"/>
        </w:rPr>
        <w:t xml:space="preserve">                            </w:t>
      </w:r>
      <w:r>
        <w:rPr>
          <w:rFonts w:hint="eastAsia" w:ascii="仿宋" w:hAnsi="仿宋" w:eastAsia="仿宋" w:cs="仿宋"/>
          <w:b/>
          <w:sz w:val="24"/>
          <w:szCs w:val="24"/>
          <w:highlight w:val="none"/>
        </w:rPr>
        <w:t>(单位盖章)</w:t>
      </w:r>
    </w:p>
    <w:p>
      <w:pPr>
        <w:spacing w:line="360" w:lineRule="auto"/>
        <w:rPr>
          <w:rFonts w:hint="eastAsia" w:ascii="仿宋" w:hAnsi="仿宋" w:eastAsia="仿宋" w:cs="仿宋"/>
          <w:b/>
          <w:sz w:val="24"/>
          <w:szCs w:val="24"/>
          <w:highlight w:val="none"/>
        </w:rPr>
      </w:pPr>
    </w:p>
    <w:p>
      <w:pPr>
        <w:spacing w:line="360" w:lineRule="auto"/>
        <w:ind w:firstLine="1417" w:firstLineChars="588"/>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法定代表人或其委托代理人</w:t>
      </w:r>
      <w:r>
        <w:rPr>
          <w:rFonts w:hint="eastAsia" w:ascii="仿宋" w:hAnsi="仿宋" w:eastAsia="仿宋" w:cs="仿宋"/>
          <w:b/>
          <w:bCs/>
          <w:sz w:val="24"/>
          <w:szCs w:val="24"/>
          <w:highlight w:val="none"/>
        </w:rPr>
        <w:t>：</w:t>
      </w:r>
      <w:r>
        <w:rPr>
          <w:rFonts w:hint="eastAsia" w:ascii="仿宋" w:hAnsi="仿宋" w:eastAsia="仿宋" w:cs="仿宋"/>
          <w:b/>
          <w:sz w:val="24"/>
          <w:szCs w:val="24"/>
          <w:highlight w:val="none"/>
          <w:u w:val="single"/>
        </w:rPr>
        <w:t xml:space="preserve">                </w:t>
      </w:r>
      <w:r>
        <w:rPr>
          <w:rFonts w:hint="eastAsia" w:ascii="仿宋" w:hAnsi="仿宋" w:eastAsia="仿宋" w:cs="仿宋"/>
          <w:b/>
          <w:sz w:val="24"/>
          <w:szCs w:val="24"/>
          <w:highlight w:val="none"/>
        </w:rPr>
        <w:t>(签字或盖章)</w:t>
      </w:r>
    </w:p>
    <w:p>
      <w:pPr>
        <w:spacing w:line="360" w:lineRule="auto"/>
        <w:rPr>
          <w:rFonts w:hint="eastAsia" w:ascii="仿宋" w:hAnsi="仿宋" w:eastAsia="仿宋" w:cs="仿宋"/>
          <w:b/>
          <w:bCs/>
          <w:sz w:val="24"/>
          <w:szCs w:val="24"/>
          <w:highlight w:val="none"/>
        </w:rPr>
      </w:pPr>
    </w:p>
    <w:p>
      <w:pPr>
        <w:spacing w:line="360" w:lineRule="auto"/>
        <w:ind w:firstLine="1429" w:firstLineChars="593"/>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编  制  人：</w:t>
      </w:r>
      <w:r>
        <w:rPr>
          <w:rFonts w:hint="eastAsia" w:ascii="仿宋" w:hAnsi="仿宋" w:eastAsia="仿宋" w:cs="仿宋"/>
          <w:b/>
          <w:bCs/>
          <w:sz w:val="24"/>
          <w:szCs w:val="24"/>
          <w:highlight w:val="none"/>
          <w:u w:val="single"/>
        </w:rPr>
        <w:t xml:space="preserve">                 </w:t>
      </w:r>
      <w:r>
        <w:rPr>
          <w:rFonts w:hint="eastAsia" w:ascii="仿宋" w:hAnsi="仿宋" w:eastAsia="仿宋" w:cs="仿宋"/>
          <w:b/>
          <w:bCs/>
          <w:sz w:val="24"/>
          <w:szCs w:val="24"/>
          <w:highlight w:val="none"/>
        </w:rPr>
        <w:t>（造价人员盖专用章）</w:t>
      </w:r>
    </w:p>
    <w:p>
      <w:pPr>
        <w:spacing w:line="360" w:lineRule="auto"/>
        <w:rPr>
          <w:rFonts w:hint="eastAsia" w:ascii="仿宋" w:hAnsi="仿宋" w:eastAsia="仿宋" w:cs="仿宋"/>
          <w:b/>
          <w:sz w:val="24"/>
          <w:szCs w:val="24"/>
          <w:highlight w:val="none"/>
        </w:rPr>
      </w:pPr>
    </w:p>
    <w:p>
      <w:pPr>
        <w:spacing w:line="360" w:lineRule="auto"/>
        <w:jc w:val="center"/>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      编 制 时 间</w:t>
      </w:r>
      <w:r>
        <w:rPr>
          <w:rFonts w:hint="eastAsia" w:ascii="仿宋" w:hAnsi="仿宋" w:eastAsia="仿宋" w:cs="仿宋"/>
          <w:b/>
          <w:bCs/>
          <w:sz w:val="24"/>
          <w:szCs w:val="24"/>
          <w:highlight w:val="none"/>
        </w:rPr>
        <w:t>：    年    月    日</w:t>
      </w:r>
    </w:p>
    <w:p>
      <w:pPr>
        <w:autoSpaceDE w:val="0"/>
        <w:autoSpaceDN w:val="0"/>
        <w:spacing w:line="360" w:lineRule="auto"/>
        <w:ind w:left="425" w:hanging="425"/>
        <w:jc w:val="center"/>
        <w:textAlignment w:val="bottom"/>
        <w:rPr>
          <w:rFonts w:hint="eastAsia" w:ascii="仿宋" w:hAnsi="仿宋" w:eastAsia="仿宋" w:cs="仿宋"/>
          <w:b/>
          <w:kern w:val="0"/>
          <w:position w:val="-6"/>
          <w:sz w:val="24"/>
          <w:szCs w:val="24"/>
          <w:highlight w:val="none"/>
        </w:rPr>
      </w:pPr>
      <w:r>
        <w:rPr>
          <w:rFonts w:hint="eastAsia" w:ascii="仿宋" w:hAnsi="仿宋" w:eastAsia="仿宋" w:cs="仿宋"/>
          <w:kern w:val="0"/>
          <w:position w:val="-6"/>
          <w:sz w:val="24"/>
          <w:szCs w:val="24"/>
          <w:highlight w:val="none"/>
        </w:rPr>
        <w:br w:type="page"/>
      </w:r>
      <w:bookmarkStart w:id="3" w:name="_GoBack"/>
      <w:bookmarkEnd w:id="3"/>
      <w:r>
        <w:rPr>
          <w:rFonts w:hint="eastAsia" w:ascii="仿宋" w:hAnsi="仿宋" w:eastAsia="仿宋" w:cs="仿宋"/>
          <w:b/>
          <w:kern w:val="0"/>
          <w:position w:val="-6"/>
          <w:sz w:val="24"/>
          <w:szCs w:val="24"/>
          <w:highlight w:val="none"/>
        </w:rPr>
        <w:t>报价说明（以招标文件工程量清单电子版为准）</w:t>
      </w:r>
    </w:p>
    <w:p>
      <w:pPr>
        <w:tabs>
          <w:tab w:val="left" w:pos="25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1.本报价依据本工程投标须知和合同文件的有关条款进行编制。</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2.分部分项工程量清单计价表中所填入的综合单价和合价，均包括人工费、材料费、机械费、管理费、利润、以及采用固定单价所测算的风险金等全部费用。</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3.措施项目费清单计价表中所填入的措施项目报价，包括采用的各种措施的费用。</w:t>
      </w:r>
    </w:p>
    <w:p>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4.其他项目清单计价表中所填入的其他项目报价，包括分部分项工程量清单计价表和措施项目费清单计价表以外的，为完成本工程项目的施工所必须发生的其他费用。</w:t>
      </w:r>
    </w:p>
    <w:p>
      <w:pPr>
        <w:tabs>
          <w:tab w:val="left" w:pos="25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5. 招标工程量清单与计价表中列明的所有需要填写的单价和合价的项目，</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均应填写且只允许有一个报价，未填写单价和合价的项目，视为此费用已包含在已标价工程量清单中其他项目的单价和合价中。</w:t>
      </w:r>
    </w:p>
    <w:p>
      <w:pPr>
        <w:tabs>
          <w:tab w:val="left" w:pos="2580"/>
        </w:tabs>
        <w:spacing w:line="360" w:lineRule="auto"/>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6.本报价的币种为</w:t>
      </w:r>
      <w:r>
        <w:rPr>
          <w:rFonts w:hint="eastAsia" w:ascii="仿宋" w:hAnsi="仿宋" w:eastAsia="仿宋" w:cs="仿宋"/>
          <w:sz w:val="24"/>
          <w:szCs w:val="24"/>
          <w:highlight w:val="none"/>
          <w:u w:val="single"/>
        </w:rPr>
        <w:t xml:space="preserve">   人民币   </w:t>
      </w:r>
      <w:r>
        <w:rPr>
          <w:rFonts w:hint="eastAsia" w:ascii="仿宋" w:hAnsi="仿宋" w:eastAsia="仿宋" w:cs="仿宋"/>
          <w:sz w:val="24"/>
          <w:szCs w:val="24"/>
          <w:highlight w:val="none"/>
        </w:rPr>
        <w:t>。</w:t>
      </w:r>
    </w:p>
    <w:p>
      <w:pPr>
        <w:tabs>
          <w:tab w:val="left" w:pos="2580"/>
        </w:tabs>
        <w:spacing w:line="360" w:lineRule="auto"/>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应将投标报价需要说明的事项，用文字书写与投标报价表一并报送。</w:t>
      </w:r>
    </w:p>
    <w:p>
      <w:pPr>
        <w:ind w:firstLine="720" w:firstLineChars="300"/>
      </w:pPr>
      <w:r>
        <w:rPr>
          <w:rFonts w:hint="eastAsia" w:ascii="仿宋" w:hAnsi="仿宋" w:eastAsia="仿宋" w:cs="仿宋"/>
          <w:sz w:val="24"/>
          <w:szCs w:val="24"/>
          <w:highlight w:val="none"/>
        </w:rPr>
        <w:t>8．安全文明施工措施费按照规定费率计取，为不可竞争性费用。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2DA56741"/>
    <w:rsid w:val="2DA56741"/>
    <w:rsid w:val="48D25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461</Words>
  <Characters>468</Characters>
  <Lines>0</Lines>
  <Paragraphs>0</Paragraphs>
  <TotalTime>1</TotalTime>
  <ScaleCrop>false</ScaleCrop>
  <LinksUpToDate>false</LinksUpToDate>
  <CharactersWithSpaces>596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2023-08-02T05:48:00Z</dcterms:created>
  <dc:creator>陕西中技招标有限公司</dc:creator>
  <cp:lastModifiedBy>陕西中技招标有限公司</cp:lastModifiedBy>
  <dcterms:modified xsi:type="dcterms:W3CDTF">2023-08-02T05:50:17Z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9D9D784739A74F25BFE0B7695F9D6116_11</vt:lpwstr>
  </property>
</Properties>
</file>