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0"/>
          <w:szCs w:val="32"/>
          <w:highlight w:val="none"/>
        </w:rPr>
      </w:pPr>
      <w:r>
        <w:rPr>
          <w:rFonts w:hint="eastAsia"/>
          <w:b/>
          <w:bCs w:val="0"/>
          <w:sz w:val="40"/>
          <w:szCs w:val="40"/>
          <w:highlight w:val="none"/>
          <w:lang w:eastAsia="zh-CN"/>
        </w:rPr>
        <w:t>西安职业中等专业学校综合楼提升及其他部室改造修缮工程</w:t>
      </w:r>
      <w:r>
        <w:rPr>
          <w:rFonts w:hint="eastAsia" w:ascii="宋体" w:hAnsi="宋体"/>
          <w:b/>
          <w:sz w:val="40"/>
          <w:szCs w:val="32"/>
          <w:highlight w:val="none"/>
        </w:rPr>
        <w:t>编制说明</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一、工程概况：</w:t>
      </w:r>
    </w:p>
    <w:p>
      <w:pPr>
        <w:keepNext w:val="0"/>
        <w:keepLines w:val="0"/>
        <w:pageBreakBefore w:val="0"/>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工程名称：</w:t>
      </w:r>
      <w:r>
        <w:rPr>
          <w:rFonts w:hint="eastAsia" w:ascii="宋体" w:hAnsi="宋体" w:eastAsia="宋体" w:cs="宋体"/>
          <w:sz w:val="28"/>
          <w:szCs w:val="28"/>
          <w:highlight w:val="none"/>
          <w:lang w:eastAsia="zh-CN"/>
        </w:rPr>
        <w:t>西安职业中等专业学校综合楼提升及其他部室改造修缮工程</w:t>
      </w:r>
    </w:p>
    <w:p>
      <w:pPr>
        <w:keepNext w:val="0"/>
        <w:keepLines w:val="0"/>
        <w:pageBreakBefore w:val="0"/>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项目</w:t>
      </w:r>
      <w:r>
        <w:rPr>
          <w:rFonts w:hint="eastAsia" w:ascii="宋体" w:hAnsi="宋体" w:eastAsia="宋体" w:cs="宋体"/>
          <w:sz w:val="28"/>
          <w:szCs w:val="28"/>
          <w:highlight w:val="none"/>
        </w:rPr>
        <w:t>概况：西安职业中等专业学校综合楼提升及其他部室改造修缮工程包含</w:t>
      </w:r>
      <w:r>
        <w:rPr>
          <w:rFonts w:hint="eastAsia" w:ascii="宋体" w:hAnsi="宋体" w:cs="宋体"/>
          <w:sz w:val="28"/>
          <w:szCs w:val="28"/>
          <w:highlight w:val="none"/>
          <w:lang w:val="en-US" w:eastAsia="zh-CN"/>
        </w:rPr>
        <w:t>西安职业中专教学楼改造、教育局对面校区改造、北校区厨房改造</w:t>
      </w:r>
      <w:r>
        <w:rPr>
          <w:rFonts w:hint="eastAsia" w:ascii="宋体" w:hAnsi="宋体" w:cs="宋体"/>
          <w:sz w:val="28"/>
          <w:szCs w:val="28"/>
          <w:highlight w:val="none"/>
          <w:lang w:eastAsia="zh-CN"/>
        </w:rPr>
        <w:t>。</w:t>
      </w:r>
    </w:p>
    <w:p>
      <w:pPr>
        <w:keepNext w:val="0"/>
        <w:keepLines w:val="0"/>
        <w:pageBreakBefore w:val="0"/>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计算范围：西安职业中等专业学校综合楼提升及其他部室改造修缮工程</w:t>
      </w:r>
      <w:r>
        <w:rPr>
          <w:rFonts w:hint="eastAsia" w:ascii="宋体" w:hAnsi="宋体" w:cs="宋体"/>
          <w:sz w:val="28"/>
          <w:szCs w:val="28"/>
          <w:highlight w:val="none"/>
          <w:lang w:eastAsia="zh-CN"/>
        </w:rPr>
        <w:t>图纸设计内容</w:t>
      </w:r>
      <w:r>
        <w:rPr>
          <w:rFonts w:hint="eastAsia" w:ascii="宋体" w:hAnsi="宋体" w:eastAsia="宋体" w:cs="宋体"/>
          <w:sz w:val="28"/>
          <w:szCs w:val="28"/>
          <w:highlight w:val="none"/>
          <w:lang w:eastAsia="zh-CN"/>
        </w:rPr>
        <w:t>。</w:t>
      </w:r>
    </w:p>
    <w:p>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b/>
          <w:bCs/>
          <w:sz w:val="28"/>
          <w:szCs w:val="28"/>
          <w:highlight w:val="none"/>
        </w:rPr>
      </w:pPr>
      <w:r>
        <w:rPr>
          <w:rFonts w:hint="eastAsia" w:ascii="宋体" w:hAnsi="宋体" w:cs="宋体"/>
          <w:b/>
          <w:bCs/>
          <w:sz w:val="28"/>
          <w:szCs w:val="28"/>
          <w:highlight w:val="none"/>
          <w:lang w:eastAsia="zh-CN"/>
        </w:rPr>
        <w:t>二</w:t>
      </w:r>
      <w:r>
        <w:rPr>
          <w:rFonts w:hint="eastAsia" w:ascii="宋体" w:hAnsi="宋体" w:eastAsia="宋体" w:cs="宋体"/>
          <w:b/>
          <w:bCs/>
          <w:sz w:val="28"/>
          <w:szCs w:val="28"/>
          <w:highlight w:val="none"/>
        </w:rPr>
        <w:t>、</w:t>
      </w:r>
      <w:r>
        <w:rPr>
          <w:rFonts w:hint="eastAsia" w:ascii="宋体" w:hAnsi="宋体" w:cs="宋体"/>
          <w:b/>
          <w:bCs/>
          <w:sz w:val="28"/>
          <w:szCs w:val="28"/>
          <w:highlight w:val="none"/>
          <w:lang w:eastAsia="zh-CN"/>
        </w:rPr>
        <w:t>编制</w:t>
      </w:r>
      <w:r>
        <w:rPr>
          <w:rFonts w:hint="eastAsia" w:ascii="宋体" w:hAnsi="宋体" w:eastAsia="宋体" w:cs="宋体"/>
          <w:b/>
          <w:bCs/>
          <w:sz w:val="28"/>
          <w:szCs w:val="28"/>
          <w:highlight w:val="none"/>
        </w:rPr>
        <w:t>依据</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0" w:right="0" w:firstLine="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1、依据西安职业中等专业学校综合楼提升及其他部室改造修缮工程图纸编制。</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2、依据《陕西省建设工程工程量清单计价规则》(2009)</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、陕建发【2017】270号文件，《关于增加建设工程扬尘治理专项措施费及综合人工单价调整的通知》</w:t>
      </w:r>
      <w:r>
        <w:rPr>
          <w:rFonts w:hint="eastAsia" w:ascii="宋体" w:hAnsi="宋体" w:eastAsia="宋体" w:cs="宋体"/>
          <w:sz w:val="28"/>
          <w:szCs w:val="28"/>
          <w:highlight w:val="none"/>
          <w:lang w:eastAsia="zh-CN"/>
        </w:rPr>
        <w:t>。</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、《关于调整房屋建筑和市政基础设施工程量清单计价综合人工单价的通知》（陕建发【2021】1097号文件）</w:t>
      </w:r>
      <w:r>
        <w:rPr>
          <w:rFonts w:hint="eastAsia" w:ascii="宋体" w:hAnsi="宋体" w:eastAsia="宋体" w:cs="宋体"/>
          <w:sz w:val="28"/>
          <w:szCs w:val="28"/>
          <w:highlight w:val="none"/>
          <w:lang w:eastAsia="zh-CN"/>
        </w:rPr>
        <w:t>。</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、《陕西省住房和城乡建设厅关于建筑施工安全生产责任保险费用计价的通知》（陕建发【2020】1097号文件）</w:t>
      </w:r>
      <w:r>
        <w:rPr>
          <w:rFonts w:hint="eastAsia" w:ascii="宋体" w:hAnsi="宋体" w:eastAsia="宋体" w:cs="宋体"/>
          <w:sz w:val="28"/>
          <w:szCs w:val="28"/>
          <w:highlight w:val="none"/>
          <w:lang w:eastAsia="zh-CN"/>
        </w:rPr>
        <w:t>。</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、《关于全省统一停止收缴建筑业劳保费用的通知》（陕建发【2021】1021号文件）；</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、税金执行陕建发[2019]45号文件</w:t>
      </w:r>
      <w:r>
        <w:rPr>
          <w:rFonts w:hint="eastAsia" w:ascii="宋体" w:hAnsi="宋体" w:eastAsia="宋体" w:cs="宋体"/>
          <w:sz w:val="28"/>
          <w:szCs w:val="28"/>
          <w:highlight w:val="none"/>
          <w:lang w:eastAsia="zh-CN"/>
        </w:rPr>
        <w:t>。</w:t>
      </w:r>
    </w:p>
    <w:p>
      <w:pPr>
        <w:pStyle w:val="6"/>
        <w:keepNext w:val="0"/>
        <w:keepLines w:val="0"/>
        <w:pageBreakBefore w:val="0"/>
        <w:widowControl/>
        <w:kinsoku/>
        <w:wordWrap/>
        <w:overflowPunct/>
        <w:topLinePunct w:val="0"/>
        <w:autoSpaceDE/>
        <w:autoSpaceDN/>
        <w:bidi w:val="0"/>
        <w:spacing w:before="0" w:beforeAutospacing="0" w:after="0" w:afterAutospacing="0"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rPr>
        <w:t>、正常施工组织设计及施工方法。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sz w:val="28"/>
          <w:szCs w:val="28"/>
          <w:highlight w:val="none"/>
          <w:lang w:eastAsia="zh-CN"/>
        </w:rPr>
      </w:pPr>
      <w:r>
        <w:rPr>
          <w:rFonts w:hint="eastAsia" w:ascii="宋体" w:hAnsi="宋体" w:eastAsia="宋体" w:cs="宋体"/>
          <w:bCs/>
          <w:color w:val="000000"/>
          <w:sz w:val="28"/>
          <w:szCs w:val="28"/>
          <w:highlight w:val="none"/>
          <w:lang w:val="en-US" w:eastAsia="zh-CN"/>
        </w:rPr>
        <w:t>9</w:t>
      </w:r>
      <w:r>
        <w:rPr>
          <w:rFonts w:hint="eastAsia" w:ascii="宋体" w:hAnsi="宋体" w:eastAsia="宋体" w:cs="宋体"/>
          <w:bCs/>
          <w:color w:val="000000"/>
          <w:sz w:val="28"/>
          <w:szCs w:val="28"/>
          <w:highlight w:val="none"/>
        </w:rPr>
        <w:t>、工程量清单电子版使用广联达云计价软件GCCP6.0（版本：6.</w:t>
      </w:r>
      <w:r>
        <w:rPr>
          <w:rFonts w:hint="eastAsia" w:ascii="宋体" w:hAnsi="宋体" w:cs="宋体"/>
          <w:bCs/>
          <w:color w:val="000000"/>
          <w:sz w:val="28"/>
          <w:szCs w:val="28"/>
          <w:highlight w:val="none"/>
          <w:lang w:val="en-US" w:eastAsia="zh-CN"/>
        </w:rPr>
        <w:t>4100</w:t>
      </w:r>
      <w:r>
        <w:rPr>
          <w:rFonts w:hint="eastAsia" w:ascii="宋体" w:hAnsi="宋体" w:eastAsia="宋体" w:cs="宋体"/>
          <w:bCs/>
          <w:color w:val="000000"/>
          <w:sz w:val="28"/>
          <w:szCs w:val="28"/>
          <w:highlight w:val="none"/>
        </w:rPr>
        <w:t>.23.11</w:t>
      </w:r>
      <w:r>
        <w:rPr>
          <w:rFonts w:hint="eastAsia" w:ascii="宋体" w:hAnsi="宋体" w:cs="宋体"/>
          <w:bCs/>
          <w:color w:val="000000"/>
          <w:sz w:val="28"/>
          <w:szCs w:val="28"/>
          <w:highlight w:val="none"/>
          <w:lang w:val="en-US" w:eastAsia="zh-CN"/>
        </w:rPr>
        <w:t>9</w:t>
      </w:r>
      <w:r>
        <w:rPr>
          <w:rFonts w:hint="eastAsia" w:ascii="宋体" w:hAnsi="宋体" w:eastAsia="宋体" w:cs="宋体"/>
          <w:bCs/>
          <w:color w:val="000000"/>
          <w:sz w:val="28"/>
          <w:szCs w:val="28"/>
          <w:highlight w:val="none"/>
        </w:rPr>
        <w:t>）</w:t>
      </w:r>
      <w:r>
        <w:rPr>
          <w:rFonts w:hint="eastAsia" w:ascii="宋体" w:hAnsi="宋体" w:eastAsia="宋体" w:cs="宋体"/>
          <w:bCs/>
          <w:color w:val="000000"/>
          <w:sz w:val="28"/>
          <w:szCs w:val="28"/>
          <w:highlight w:val="none"/>
          <w:lang w:eastAsia="zh-CN"/>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三、编制说明</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color w:val="000000"/>
          <w:sz w:val="28"/>
          <w:szCs w:val="28"/>
          <w:highlight w:val="none"/>
          <w:lang w:eastAsia="zh-CN"/>
        </w:rPr>
      </w:pPr>
      <w:r>
        <w:rPr>
          <w:rFonts w:hint="eastAsia" w:ascii="宋体" w:hAnsi="宋体" w:eastAsia="宋体" w:cs="宋体"/>
          <w:bCs/>
          <w:color w:val="000000"/>
          <w:sz w:val="28"/>
          <w:szCs w:val="28"/>
          <w:highlight w:val="none"/>
        </w:rPr>
        <w:t>1、工程量清单是工程项目的简</w:t>
      </w:r>
      <w:r>
        <w:rPr>
          <w:rFonts w:hint="eastAsia" w:ascii="宋体" w:hAnsi="宋体" w:eastAsia="宋体" w:cs="宋体"/>
          <w:bCs/>
          <w:color w:val="000000"/>
          <w:sz w:val="28"/>
          <w:szCs w:val="28"/>
          <w:highlight w:val="none"/>
          <w:lang w:val="en-US" w:eastAsia="zh-CN"/>
        </w:rPr>
        <w:t>明</w:t>
      </w:r>
      <w:r>
        <w:rPr>
          <w:rFonts w:hint="eastAsia" w:ascii="宋体" w:hAnsi="宋体" w:eastAsia="宋体" w:cs="宋体"/>
          <w:bCs/>
          <w:color w:val="000000"/>
          <w:sz w:val="28"/>
          <w:szCs w:val="28"/>
          <w:highlight w:val="none"/>
        </w:rPr>
        <w:t>描述，报价时应结合技术规范和图纸设计要求报价</w:t>
      </w:r>
      <w:r>
        <w:rPr>
          <w:rFonts w:hint="eastAsia" w:ascii="宋体" w:hAnsi="宋体" w:cs="宋体"/>
          <w:bCs/>
          <w:color w:val="000000"/>
          <w:sz w:val="28"/>
          <w:szCs w:val="28"/>
          <w:highlight w:val="none"/>
          <w:lang w:eastAsia="zh-CN"/>
        </w:rPr>
        <w:t>；</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cs="宋体"/>
          <w:bCs/>
          <w:color w:val="000000"/>
          <w:sz w:val="28"/>
          <w:szCs w:val="28"/>
          <w:highlight w:val="none"/>
          <w:lang w:eastAsia="zh-CN"/>
        </w:rPr>
      </w:pPr>
      <w:r>
        <w:rPr>
          <w:rFonts w:hint="eastAsia" w:ascii="宋体" w:hAnsi="宋体" w:eastAsia="宋体" w:cs="宋体"/>
          <w:bCs/>
          <w:color w:val="000000"/>
          <w:sz w:val="28"/>
          <w:szCs w:val="28"/>
          <w:highlight w:val="none"/>
        </w:rPr>
        <w:t>2、</w:t>
      </w:r>
      <w:r>
        <w:rPr>
          <w:rFonts w:hint="eastAsia" w:ascii="宋体" w:hAnsi="宋体" w:cs="宋体"/>
          <w:b w:val="0"/>
          <w:bCs w:val="0"/>
          <w:color w:val="000000"/>
          <w:kern w:val="2"/>
          <w:sz w:val="28"/>
          <w:szCs w:val="28"/>
          <w:highlight w:val="none"/>
          <w:lang w:val="en-US" w:eastAsia="zh-CN" w:bidi="ar-SA"/>
        </w:rPr>
        <w:t>本说明与招标文件有冲突之处，以招标文件为准；</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四、问题回复</w:t>
      </w:r>
    </w:p>
    <w:p>
      <w:pPr>
        <w:numPr>
          <w:ilvl w:val="0"/>
          <w:numId w:val="0"/>
        </w:numPr>
        <w:jc w:val="center"/>
        <w:rPr>
          <w:rFonts w:hint="eastAsia" w:ascii="方正仿宋_GB18030" w:hAnsi="方正仿宋_GB18030" w:eastAsia="方正仿宋_GB18030" w:cs="方正仿宋_GB18030"/>
          <w:b/>
          <w:bCs/>
          <w:sz w:val="30"/>
          <w:szCs w:val="30"/>
          <w:highlight w:val="none"/>
          <w:lang w:val="en-US" w:eastAsia="zh-CN"/>
        </w:rPr>
      </w:pPr>
      <w:r>
        <w:rPr>
          <w:rFonts w:hint="eastAsia" w:ascii="方正仿宋_GB18030" w:hAnsi="方正仿宋_GB18030" w:eastAsia="方正仿宋_GB18030" w:cs="方正仿宋_GB18030"/>
          <w:b/>
          <w:bCs/>
          <w:sz w:val="30"/>
          <w:szCs w:val="30"/>
          <w:highlight w:val="none"/>
          <w:lang w:val="en-US" w:eastAsia="zh-CN"/>
        </w:rPr>
        <w:t>西安职业中等专业学校综合楼提升</w:t>
      </w:r>
    </w:p>
    <w:p>
      <w:pPr>
        <w:numPr>
          <w:ilvl w:val="0"/>
          <w:numId w:val="0"/>
        </w:numPr>
        <w:jc w:val="center"/>
        <w:rPr>
          <w:rFonts w:hint="eastAsia" w:ascii="方正仿宋_GB18030" w:hAnsi="方正仿宋_GB18030" w:eastAsia="方正仿宋_GB18030" w:cs="方正仿宋_GB18030"/>
          <w:b/>
          <w:bCs/>
          <w:sz w:val="30"/>
          <w:szCs w:val="30"/>
          <w:highlight w:val="none"/>
          <w:lang w:val="en-US" w:eastAsia="zh-CN"/>
        </w:rPr>
      </w:pPr>
      <w:r>
        <w:rPr>
          <w:rFonts w:hint="eastAsia" w:ascii="方正仿宋_GB18030" w:hAnsi="方正仿宋_GB18030" w:eastAsia="方正仿宋_GB18030" w:cs="方正仿宋_GB18030"/>
          <w:b/>
          <w:bCs/>
          <w:sz w:val="30"/>
          <w:szCs w:val="30"/>
          <w:highlight w:val="none"/>
          <w:lang w:val="en-US" w:eastAsia="zh-CN"/>
        </w:rPr>
        <w:t>及其他部室改造修</w:t>
      </w:r>
      <w:bookmarkStart w:id="0" w:name="_GoBack"/>
      <w:bookmarkEnd w:id="0"/>
      <w:r>
        <w:rPr>
          <w:rFonts w:hint="eastAsia" w:ascii="方正仿宋_GB18030" w:hAnsi="方正仿宋_GB18030" w:eastAsia="方正仿宋_GB18030" w:cs="方正仿宋_GB18030"/>
          <w:b/>
          <w:bCs/>
          <w:sz w:val="30"/>
          <w:szCs w:val="30"/>
          <w:highlight w:val="none"/>
          <w:lang w:val="en-US" w:eastAsia="zh-CN"/>
        </w:rPr>
        <w:t>缮工程</w:t>
      </w:r>
    </w:p>
    <w:p>
      <w:pPr>
        <w:numPr>
          <w:ilvl w:val="0"/>
          <w:numId w:val="0"/>
        </w:numPr>
        <w:jc w:val="center"/>
        <w:rPr>
          <w:rFonts w:hint="eastAsia" w:ascii="方正仿宋_GB18030" w:hAnsi="方正仿宋_GB18030" w:eastAsia="方正仿宋_GB18030" w:cs="方正仿宋_GB18030"/>
          <w:b/>
          <w:bCs/>
          <w:sz w:val="44"/>
          <w:szCs w:val="44"/>
          <w:highlight w:val="none"/>
          <w:lang w:val="en-US" w:eastAsia="zh-CN"/>
        </w:rPr>
      </w:pPr>
      <w:r>
        <w:rPr>
          <w:rFonts w:hint="eastAsia" w:ascii="方正仿宋_GB18030" w:hAnsi="方正仿宋_GB18030" w:eastAsia="方正仿宋_GB18030" w:cs="方正仿宋_GB18030"/>
          <w:b/>
          <w:bCs/>
          <w:sz w:val="44"/>
          <w:szCs w:val="44"/>
          <w:highlight w:val="none"/>
          <w:lang w:val="en-US" w:eastAsia="zh-CN"/>
        </w:rPr>
        <w:t>图 纸 有 关 问 题</w:t>
      </w:r>
    </w:p>
    <w:p>
      <w:pPr>
        <w:numPr>
          <w:ilvl w:val="0"/>
          <w:numId w:val="0"/>
        </w:numPr>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b/>
          <w:bCs/>
          <w:sz w:val="36"/>
          <w:szCs w:val="36"/>
          <w:highlight w:val="none"/>
          <w:lang w:val="en-US" w:eastAsia="zh-CN"/>
        </w:rPr>
        <w:t>一、建筑-职业中专教学楼图纸问题：</w:t>
      </w:r>
    </w:p>
    <w:p>
      <w:pPr>
        <w:numPr>
          <w:ilvl w:val="0"/>
          <w:numId w:val="1"/>
        </w:numPr>
        <w:spacing w:line="360" w:lineRule="auto"/>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卫生间吊顶高度为多少？</w:t>
      </w:r>
    </w:p>
    <w:p>
      <w:pPr>
        <w:numPr>
          <w:ilvl w:val="0"/>
          <w:numId w:val="0"/>
        </w:numPr>
        <w:tabs>
          <w:tab w:val="left" w:pos="3132"/>
        </w:tabs>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回复：吊顶贴梁底，梁高度为700mm。</w:t>
      </w:r>
    </w:p>
    <w:p>
      <w:pPr>
        <w:numPr>
          <w:ilvl w:val="0"/>
          <w:numId w:val="1"/>
        </w:numPr>
        <w:spacing w:line="360" w:lineRule="auto"/>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其余房间是否有踢脚？若有请明确踢脚材质及高度？</w:t>
      </w:r>
    </w:p>
    <w:p>
      <w:pPr>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回复：不在工程做法内的项目不计入本次范围。</w:t>
      </w:r>
    </w:p>
    <w:p>
      <w:pPr>
        <w:numPr>
          <w:ilvl w:val="0"/>
          <w:numId w:val="1"/>
        </w:numPr>
        <w:spacing w:line="360" w:lineRule="auto"/>
        <w:ind w:left="0" w:leftChars="0" w:firstLine="0" w:firstLineChars="0"/>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其余房间天棚是否计入本次预算？若计入，请明确做法？</w:t>
      </w:r>
    </w:p>
    <w:p>
      <w:pPr>
        <w:numPr>
          <w:ilvl w:val="0"/>
          <w:numId w:val="1"/>
        </w:numPr>
        <w:spacing w:line="360" w:lineRule="auto"/>
        <w:ind w:left="0" w:leftChars="0" w:firstLine="0" w:firstLineChars="0"/>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图号05中，走廊及楼梯间做竹木纤维板墙裙，请明确墙裙高度及   墙裙基层做法？</w:t>
      </w:r>
    </w:p>
    <w:p>
      <w:pPr>
        <w:numPr>
          <w:ilvl w:val="0"/>
          <w:numId w:val="0"/>
        </w:numPr>
        <w:spacing w:line="360" w:lineRule="auto"/>
        <w:ind w:leftChars="0"/>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回复：高度1.5m，18mm木工板基层，18*50橡木指接板收口线，水清木器漆5遍。</w:t>
      </w:r>
    </w:p>
    <w:p>
      <w:pPr>
        <w:numPr>
          <w:ilvl w:val="0"/>
          <w:numId w:val="1"/>
        </w:numPr>
        <w:spacing w:line="360" w:lineRule="auto"/>
        <w:ind w:left="0" w:leftChars="0" w:firstLine="0" w:firstLineChars="0"/>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二层以上其余房间墙面、天棚是否计入本次预算？若计入，请明确做法？</w:t>
      </w:r>
    </w:p>
    <w:p>
      <w:pPr>
        <w:numPr>
          <w:ilvl w:val="0"/>
          <w:numId w:val="1"/>
        </w:numPr>
        <w:spacing w:line="360" w:lineRule="auto"/>
        <w:ind w:left="0" w:leftChars="0" w:firstLine="0" w:firstLineChars="0"/>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请明确自流平塑胶地板基层做法？</w:t>
      </w:r>
    </w:p>
    <w:p>
      <w:pPr>
        <w:numPr>
          <w:ilvl w:val="0"/>
          <w:numId w:val="0"/>
        </w:numPr>
        <w:spacing w:line="360" w:lineRule="auto"/>
        <w:ind w:leftChars="0"/>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回复：不在工程做法内的项目不计入本次范围；水泥砂浆找平后铺自流平塑胶地板。</w:t>
      </w:r>
    </w:p>
    <w:p>
      <w:pPr>
        <w:widowControl w:val="0"/>
        <w:numPr>
          <w:ilvl w:val="0"/>
          <w:numId w:val="1"/>
        </w:numPr>
        <w:spacing w:line="360" w:lineRule="auto"/>
        <w:ind w:left="0" w:leftChars="0" w:firstLine="0" w:firstLineChars="0"/>
        <w:jc w:val="both"/>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请明确屋面是否重新做防水及保温？请明确材质及厚度？</w:t>
      </w:r>
    </w:p>
    <w:p>
      <w:pPr>
        <w:widowControl w:val="0"/>
        <w:numPr>
          <w:ilvl w:val="0"/>
          <w:numId w:val="0"/>
        </w:numPr>
        <w:spacing w:line="360" w:lineRule="auto"/>
        <w:jc w:val="both"/>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回复：不在工程做法内的项目不计入本次范围。</w:t>
      </w:r>
    </w:p>
    <w:p>
      <w:pPr>
        <w:widowControl w:val="0"/>
        <w:numPr>
          <w:ilvl w:val="0"/>
          <w:numId w:val="0"/>
        </w:numPr>
        <w:spacing w:line="360" w:lineRule="auto"/>
        <w:jc w:val="both"/>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8、1-5层卫生间蹲台是否计入本次预算？</w:t>
      </w:r>
    </w:p>
    <w:p>
      <w:pPr>
        <w:widowControl w:val="0"/>
        <w:numPr>
          <w:ilvl w:val="0"/>
          <w:numId w:val="0"/>
        </w:numPr>
        <w:spacing w:line="360" w:lineRule="auto"/>
        <w:jc w:val="both"/>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回复：计入。</w:t>
      </w:r>
    </w:p>
    <w:p>
      <w:pPr>
        <w:widowControl w:val="0"/>
        <w:numPr>
          <w:ilvl w:val="0"/>
          <w:numId w:val="0"/>
        </w:numPr>
        <w:spacing w:line="360" w:lineRule="auto"/>
        <w:jc w:val="both"/>
        <w:rPr>
          <w:rFonts w:hint="eastAsia" w:ascii="仿宋" w:hAnsi="仿宋" w:eastAsia="仿宋" w:cs="仿宋"/>
          <w:b/>
          <w:bCs/>
          <w:sz w:val="32"/>
          <w:szCs w:val="32"/>
          <w:highlight w:val="none"/>
          <w:lang w:val="en-US" w:eastAsia="zh-CN"/>
        </w:rPr>
      </w:pPr>
    </w:p>
    <w:p>
      <w:pPr>
        <w:numPr>
          <w:ilvl w:val="0"/>
          <w:numId w:val="2"/>
        </w:numPr>
        <w:ind w:leftChars="0"/>
        <w:jc w:val="both"/>
        <w:rPr>
          <w:rFonts w:hint="eastAsia" w:ascii="方正仿宋_GB18030" w:hAnsi="方正仿宋_GB18030" w:eastAsia="方正仿宋_GB18030" w:cs="方正仿宋_GB18030"/>
          <w:b/>
          <w:bCs/>
          <w:sz w:val="36"/>
          <w:szCs w:val="36"/>
          <w:highlight w:val="none"/>
          <w:lang w:val="en-US" w:eastAsia="zh-CN"/>
        </w:rPr>
      </w:pPr>
      <w:r>
        <w:rPr>
          <w:rFonts w:hint="eastAsia" w:ascii="方正仿宋_GB18030" w:hAnsi="方正仿宋_GB18030" w:eastAsia="方正仿宋_GB18030" w:cs="方正仿宋_GB18030"/>
          <w:b/>
          <w:bCs/>
          <w:sz w:val="36"/>
          <w:szCs w:val="36"/>
          <w:highlight w:val="none"/>
          <w:lang w:val="en-US" w:eastAsia="zh-CN"/>
        </w:rPr>
        <w:t>职业中专北校区图纸问题：</w:t>
      </w:r>
    </w:p>
    <w:p>
      <w:pPr>
        <w:numPr>
          <w:ilvl w:val="0"/>
          <w:numId w:val="3"/>
        </w:numPr>
        <w:spacing w:line="360" w:lineRule="auto"/>
        <w:ind w:left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请明确教学楼外立面窗侧现场是否是瓷砖，宽度是多少；</w:t>
      </w:r>
    </w:p>
    <w:p>
      <w:pPr>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回复：确定为瓷砖，现场无法确定宽度。</w:t>
      </w:r>
    </w:p>
    <w:p>
      <w:pPr>
        <w:numPr>
          <w:ilvl w:val="0"/>
          <w:numId w:val="3"/>
        </w:numPr>
        <w:spacing w:line="360" w:lineRule="auto"/>
        <w:ind w:left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请明确现状餐厅一层隔墙高度；</w:t>
      </w:r>
    </w:p>
    <w:p>
      <w:pPr>
        <w:widowControl w:val="0"/>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回复：按3.9m计取。</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拆除餐厅一层窗尺寸为1500*2400，请明确窗底距地的高度，改造后卷帘门尺寸为1200*2700，请明确填充空隙砖墙材料，及做法（内外侧抹灰、内外墙面按现状施工），增加预制过梁尺寸及配筋、内外墙面面层；</w:t>
      </w:r>
    </w:p>
    <w:p>
      <w:pPr>
        <w:widowControl w:val="0"/>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回复：距地高度无法确定，砂浆填充，内外墙均按乳胶漆考虑，不增加过梁。</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新增室外钢楼梯无具体设计图纸（钢梁、踏步、平台、栏杆规格及尺寸）；</w:t>
      </w:r>
    </w:p>
    <w:p>
      <w:pPr>
        <w:widowControl w:val="0"/>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回复：按成品钢楼梯计取，梯段宽900，踏步宽300，高150。</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现状餐厅地面面层是否为瓷砖地面；</w:t>
      </w:r>
    </w:p>
    <w:p>
      <w:pPr>
        <w:widowControl w:val="0"/>
        <w:numPr>
          <w:ilvl w:val="0"/>
          <w:numId w:val="0"/>
        </w:numPr>
        <w:spacing w:line="360" w:lineRule="auto"/>
        <w:jc w:val="left"/>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回复：现状为瓷砖地面。</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请明确室外配电箱是否施工配电箱混凝土基础，若施工请明确混凝土标号、配电箱基础长宽厚；</w:t>
      </w:r>
    </w:p>
    <w:p>
      <w:pPr>
        <w:widowControl w:val="0"/>
        <w:numPr>
          <w:ilvl w:val="0"/>
          <w:numId w:val="0"/>
        </w:numPr>
        <w:spacing w:line="360" w:lineRule="auto"/>
        <w:jc w:val="left"/>
        <w:rPr>
          <w:rFonts w:hint="eastAsia" w:ascii="方正仿宋_GB18030" w:hAnsi="方正仿宋_GB18030" w:eastAsia="方正仿宋_GB18030" w:cs="方正仿宋_GB18030"/>
          <w:b/>
          <w:bCs/>
          <w:sz w:val="32"/>
          <w:szCs w:val="32"/>
          <w:highlight w:val="none"/>
          <w:lang w:val="en-US" w:eastAsia="zh-CN"/>
        </w:rPr>
      </w:pPr>
      <w:r>
        <w:rPr>
          <w:rFonts w:hint="eastAsia" w:ascii="仿宋" w:hAnsi="仿宋" w:eastAsia="仿宋" w:cs="仿宋"/>
          <w:b/>
          <w:bCs/>
          <w:sz w:val="32"/>
          <w:szCs w:val="32"/>
          <w:highlight w:val="none"/>
          <w:lang w:val="en-US" w:eastAsia="zh-CN"/>
        </w:rPr>
        <w:t>回复：无新做室外配电箱。</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请明确餐厅改造是否增加钢结构玻璃钢雨棚、窗口玻璃围挡、送餐升降机、餐区桌椅、采光窗，若施工请明确具体施工位置；</w:t>
      </w:r>
    </w:p>
    <w:p>
      <w:pPr>
        <w:widowControl w:val="0"/>
        <w:numPr>
          <w:ilvl w:val="0"/>
          <w:numId w:val="0"/>
        </w:numPr>
        <w:spacing w:line="360" w:lineRule="auto"/>
        <w:jc w:val="left"/>
        <w:rPr>
          <w:rFonts w:hint="eastAsia" w:ascii="方正仿宋_GB18030" w:hAnsi="方正仿宋_GB18030" w:eastAsia="方正仿宋_GB18030" w:cs="方正仿宋_GB18030"/>
          <w:b/>
          <w:bCs/>
          <w:sz w:val="32"/>
          <w:szCs w:val="32"/>
          <w:highlight w:val="none"/>
          <w:lang w:val="en-US" w:eastAsia="zh-CN"/>
        </w:rPr>
      </w:pPr>
      <w:r>
        <w:rPr>
          <w:rFonts w:hint="eastAsia" w:ascii="仿宋" w:hAnsi="仿宋" w:eastAsia="仿宋" w:cs="仿宋"/>
          <w:b/>
          <w:bCs/>
          <w:sz w:val="32"/>
          <w:szCs w:val="32"/>
          <w:highlight w:val="none"/>
          <w:lang w:val="en-US" w:eastAsia="zh-CN"/>
        </w:rPr>
        <w:t>回复：增加，图纸相应增加标注。</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请明确餐厅吊顶是否拆除、新做，若新做请明确吊顶具体做法；若保持现状，隔墙位置的吊顶做法是否与周边一致；</w:t>
      </w:r>
    </w:p>
    <w:p>
      <w:pPr>
        <w:widowControl w:val="0"/>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回复：保持现状，与周边一致。</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请明确库房现状是否为土木结构，现状地面是否为混凝土地面，新做混凝土路面与现地面高差是多少；</w:t>
      </w:r>
    </w:p>
    <w:p>
      <w:pPr>
        <w:widowControl w:val="0"/>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回复：现状为土木结构，现状地面为砖地面，新做混凝土路面与现状地面无高差。</w:t>
      </w:r>
    </w:p>
    <w:p>
      <w:pPr>
        <w:widowControl w:val="0"/>
        <w:numPr>
          <w:ilvl w:val="0"/>
          <w:numId w:val="3"/>
        </w:numPr>
        <w:spacing w:line="360" w:lineRule="auto"/>
        <w:ind w:left="0" w:leftChars="0" w:firstLine="0" w:firstLine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请明确活动板房现状地面是否为混凝土地面，新做混凝土路面与现地面高差是多少；</w:t>
      </w:r>
    </w:p>
    <w:p>
      <w:pPr>
        <w:widowControl w:val="0"/>
        <w:numPr>
          <w:ilvl w:val="0"/>
          <w:numId w:val="0"/>
        </w:numPr>
        <w:spacing w:line="360" w:lineRule="auto"/>
        <w:jc w:val="left"/>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回复：现状地面为砖地面，新做混凝土路面与现状地面无高差。</w:t>
      </w:r>
    </w:p>
    <w:p>
      <w:pPr>
        <w:widowControl w:val="0"/>
        <w:numPr>
          <w:ilvl w:val="0"/>
          <w:numId w:val="0"/>
        </w:numPr>
        <w:spacing w:line="360" w:lineRule="auto"/>
        <w:ind w:leftChars="0"/>
        <w:jc w:val="both"/>
        <w:rPr>
          <w:rFonts w:hint="eastAsia" w:ascii="方正仿宋_GB18030" w:hAnsi="方正仿宋_GB18030" w:eastAsia="方正仿宋_GB18030" w:cs="方正仿宋_GB18030"/>
          <w:b/>
          <w:bCs/>
          <w:sz w:val="32"/>
          <w:szCs w:val="32"/>
          <w:highlight w:val="none"/>
          <w:lang w:val="en-US" w:eastAsia="zh-CN"/>
        </w:rPr>
      </w:pPr>
      <w:r>
        <w:rPr>
          <w:rFonts w:hint="eastAsia" w:ascii="方正仿宋_GB18030" w:hAnsi="方正仿宋_GB18030" w:eastAsia="方正仿宋_GB18030" w:cs="方正仿宋_GB18030"/>
          <w:b/>
          <w:bCs/>
          <w:sz w:val="32"/>
          <w:szCs w:val="32"/>
          <w:highlight w:val="none"/>
          <w:lang w:val="en-US" w:eastAsia="zh-CN"/>
        </w:rPr>
        <w:t>三、职业中专教育局对面校区图纸问题：</w:t>
      </w:r>
    </w:p>
    <w:p>
      <w:pPr>
        <w:widowControl w:val="0"/>
        <w:numPr>
          <w:ilvl w:val="0"/>
          <w:numId w:val="4"/>
        </w:numPr>
        <w:spacing w:line="360" w:lineRule="auto"/>
        <w:ind w:left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请明确2100*2100卷帘门拆除后是否封堵墙洞，请明确900*2100卷帘门拆除后封堵墙洞材料；</w:t>
      </w:r>
    </w:p>
    <w:p>
      <w:pPr>
        <w:widowControl w:val="0"/>
        <w:numPr>
          <w:ilvl w:val="0"/>
          <w:numId w:val="0"/>
        </w:numPr>
        <w:spacing w:line="360" w:lineRule="auto"/>
        <w:jc w:val="left"/>
        <w:rPr>
          <w:rFonts w:hint="eastAsia" w:ascii="方正仿宋_GB18030" w:hAnsi="方正仿宋_GB18030" w:eastAsia="方正仿宋_GB18030" w:cs="方正仿宋_GB18030"/>
          <w:sz w:val="32"/>
          <w:szCs w:val="32"/>
          <w:highlight w:val="none"/>
          <w:lang w:val="en-US" w:eastAsia="zh-CN"/>
        </w:rPr>
      </w:pPr>
      <w:r>
        <w:rPr>
          <w:rFonts w:hint="eastAsia" w:ascii="仿宋" w:hAnsi="仿宋" w:eastAsia="仿宋" w:cs="仿宋"/>
          <w:b/>
          <w:bCs/>
          <w:sz w:val="32"/>
          <w:szCs w:val="32"/>
          <w:highlight w:val="none"/>
          <w:lang w:val="en-US" w:eastAsia="zh-CN"/>
        </w:rPr>
        <w:t>回复：2100*2100卷帘门拆除后不封堵墙洞，900*2100卷帘门拆除后</w:t>
      </w:r>
    </w:p>
    <w:p>
      <w:pPr>
        <w:widowControl w:val="0"/>
        <w:numPr>
          <w:ilvl w:val="0"/>
          <w:numId w:val="4"/>
        </w:numPr>
        <w:spacing w:line="360" w:lineRule="auto"/>
        <w:ind w:leftChars="0"/>
        <w:jc w:val="left"/>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后勤用房墙体是否拆除，若拆除是否为砖墙，请明确墙体高度；</w:t>
      </w:r>
    </w:p>
    <w:p>
      <w:pPr>
        <w:widowControl w:val="0"/>
        <w:numPr>
          <w:ilvl w:val="0"/>
          <w:numId w:val="0"/>
        </w:numPr>
        <w:spacing w:line="360" w:lineRule="auto"/>
        <w:jc w:val="left"/>
        <w:rPr>
          <w:rFonts w:hint="eastAsia" w:ascii="方正仿宋_GB18030" w:hAnsi="方正仿宋_GB18030" w:eastAsia="方正仿宋_GB18030" w:cs="方正仿宋_GB18030"/>
          <w:b/>
          <w:bCs/>
          <w:sz w:val="32"/>
          <w:szCs w:val="32"/>
          <w:highlight w:val="none"/>
          <w:lang w:val="en-US" w:eastAsia="zh-CN"/>
        </w:rPr>
      </w:pPr>
      <w:r>
        <w:rPr>
          <w:rFonts w:hint="eastAsia" w:ascii="仿宋" w:hAnsi="仿宋" w:eastAsia="仿宋" w:cs="仿宋"/>
          <w:b/>
          <w:bCs/>
          <w:sz w:val="32"/>
          <w:szCs w:val="32"/>
          <w:highlight w:val="none"/>
          <w:lang w:val="en-US" w:eastAsia="zh-CN"/>
        </w:rPr>
        <w:t>回复：3000mm砖墙。</w:t>
      </w:r>
    </w:p>
    <w:p>
      <w:pPr>
        <w:spacing w:line="360" w:lineRule="auto"/>
        <w:rPr>
          <w:rFonts w:hint="eastAsia" w:ascii="方正仿宋_GB18030" w:hAnsi="方正仿宋_GB18030" w:eastAsia="方正仿宋_GB18030" w:cs="方正仿宋_GB18030"/>
          <w:sz w:val="32"/>
          <w:szCs w:val="32"/>
          <w:highlight w:val="none"/>
          <w:lang w:val="en-US" w:eastAsia="zh-CN"/>
        </w:rPr>
      </w:pPr>
      <w:r>
        <w:rPr>
          <w:rFonts w:hint="eastAsia" w:ascii="方正仿宋_GB18030" w:hAnsi="方正仿宋_GB18030" w:eastAsia="方正仿宋_GB18030" w:cs="方正仿宋_GB18030"/>
          <w:sz w:val="32"/>
          <w:szCs w:val="32"/>
          <w:highlight w:val="none"/>
          <w:lang w:val="en-US" w:eastAsia="zh-CN"/>
        </w:rPr>
        <w:t>3、活动室、后勤用房是否墙面和天棚均刷乳胶漆；</w:t>
      </w:r>
    </w:p>
    <w:p>
      <w:pPr>
        <w:spacing w:line="360" w:lineRule="auto"/>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回复：均刷乳胶漆。</w:t>
      </w:r>
    </w:p>
    <w:sectPr>
      <w:pgSz w:w="11906" w:h="16838"/>
      <w:pgMar w:top="1588" w:right="1814" w:bottom="1588" w:left="181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仿宋_GB18030">
    <w:altName w:val="仿宋"/>
    <w:panose1 w:val="02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C00C0"/>
    <w:multiLevelType w:val="singleLevel"/>
    <w:tmpl w:val="97DC00C0"/>
    <w:lvl w:ilvl="0" w:tentative="0">
      <w:start w:val="1"/>
      <w:numFmt w:val="decimal"/>
      <w:suff w:val="nothing"/>
      <w:lvlText w:val="%1、"/>
      <w:lvlJc w:val="left"/>
    </w:lvl>
  </w:abstractNum>
  <w:abstractNum w:abstractNumId="1">
    <w:nsid w:val="EFB6E5EE"/>
    <w:multiLevelType w:val="singleLevel"/>
    <w:tmpl w:val="EFB6E5EE"/>
    <w:lvl w:ilvl="0" w:tentative="0">
      <w:start w:val="1"/>
      <w:numFmt w:val="decimal"/>
      <w:suff w:val="nothing"/>
      <w:lvlText w:val="%1、"/>
      <w:lvlJc w:val="left"/>
      <w:rPr>
        <w:rFonts w:hint="default" w:ascii="宋体" w:hAnsi="宋体" w:eastAsia="宋体" w:cs="宋体"/>
      </w:rPr>
    </w:lvl>
  </w:abstractNum>
  <w:abstractNum w:abstractNumId="2">
    <w:nsid w:val="01197777"/>
    <w:multiLevelType w:val="singleLevel"/>
    <w:tmpl w:val="01197777"/>
    <w:lvl w:ilvl="0" w:tentative="0">
      <w:start w:val="1"/>
      <w:numFmt w:val="decimal"/>
      <w:suff w:val="nothing"/>
      <w:lvlText w:val="%1、"/>
      <w:lvlJc w:val="left"/>
      <w:rPr>
        <w:rFonts w:hint="default" w:ascii="宋体" w:hAnsi="宋体" w:eastAsia="宋体" w:cs="宋体"/>
      </w:rPr>
    </w:lvl>
  </w:abstractNum>
  <w:abstractNum w:abstractNumId="3">
    <w:nsid w:val="431B95FA"/>
    <w:multiLevelType w:val="singleLevel"/>
    <w:tmpl w:val="431B95FA"/>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YTcyZGFhZDg3NzMwMjRiNzc1MWQxOWYyNWZhYjcifQ=="/>
  </w:docVars>
  <w:rsids>
    <w:rsidRoot w:val="33800025"/>
    <w:rsid w:val="015875DC"/>
    <w:rsid w:val="028B63E9"/>
    <w:rsid w:val="036748B8"/>
    <w:rsid w:val="0AD55E09"/>
    <w:rsid w:val="0BCA5242"/>
    <w:rsid w:val="0C281254"/>
    <w:rsid w:val="0C2F779B"/>
    <w:rsid w:val="0D171654"/>
    <w:rsid w:val="1032785A"/>
    <w:rsid w:val="152F25BA"/>
    <w:rsid w:val="1F354E12"/>
    <w:rsid w:val="1F8F4381"/>
    <w:rsid w:val="20CA5231"/>
    <w:rsid w:val="218B56C0"/>
    <w:rsid w:val="295B1CF2"/>
    <w:rsid w:val="2B450AD8"/>
    <w:rsid w:val="2C882884"/>
    <w:rsid w:val="2D4C370D"/>
    <w:rsid w:val="33800025"/>
    <w:rsid w:val="3BDD7DCA"/>
    <w:rsid w:val="42E617AE"/>
    <w:rsid w:val="45250D5A"/>
    <w:rsid w:val="46621FC0"/>
    <w:rsid w:val="4797524F"/>
    <w:rsid w:val="4FD34177"/>
    <w:rsid w:val="54FC530D"/>
    <w:rsid w:val="5F797C86"/>
    <w:rsid w:val="6041498E"/>
    <w:rsid w:val="633F2208"/>
    <w:rsid w:val="6AF92635"/>
    <w:rsid w:val="70EF59A2"/>
    <w:rsid w:val="734A4C49"/>
    <w:rsid w:val="74380D3D"/>
    <w:rsid w:val="7D00356C"/>
    <w:rsid w:val="7D040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ind w:left="420" w:leftChars="200"/>
    </w:pPr>
  </w:style>
  <w:style w:type="paragraph" w:styleId="4">
    <w:name w:val="Body Text First Indent 2"/>
    <w:basedOn w:val="3"/>
    <w:qFormat/>
    <w:uiPriority w:val="0"/>
    <w:pPr>
      <w:ind w:firstLine="420" w:firstLineChars="200"/>
    </w:pPr>
  </w:style>
  <w:style w:type="paragraph" w:styleId="5">
    <w:name w:val="footer"/>
    <w:basedOn w:val="1"/>
    <w:uiPriority w:val="0"/>
    <w:pPr>
      <w:tabs>
        <w:tab w:val="center" w:pos="4153"/>
        <w:tab w:val="right" w:pos="8306"/>
      </w:tabs>
      <w:snapToGrid w:val="0"/>
      <w:jc w:val="left"/>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721</Words>
  <Characters>816</Characters>
  <Lines>0</Lines>
  <Paragraphs>0</Paragraphs>
  <TotalTime>0</TotalTime>
  <ScaleCrop>false</ScaleCrop>
  <LinksUpToDate>false</LinksUpToDate>
  <CharactersWithSpaces>821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2022-11-07T01:47:00Z</dcterms:created>
  <dc:creator>Administrator</dc:creator>
  <cp:lastModifiedBy>Administrator</cp:lastModifiedBy>
  <dcterms:modified xsi:type="dcterms:W3CDTF">2023-11-21T01:55:36Z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D8A0D3424D1345AEA7272D6BBECA1CB9</vt:lpwstr>
  </property>
</Properties>
</file>