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首次报价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(一)  磋商一览表</w:t>
      </w:r>
    </w:p>
    <w:tbl>
      <w:tblPr>
        <w:tblStyle w:val="4"/>
        <w:tblW w:w="88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4"/>
        <w:gridCol w:w="1265"/>
        <w:gridCol w:w="1266"/>
        <w:gridCol w:w="1440"/>
        <w:gridCol w:w="1276"/>
        <w:gridCol w:w="1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2" w:hRule="atLeast"/>
          <w:jc w:val="center"/>
        </w:trPr>
        <w:tc>
          <w:tcPr>
            <w:tcW w:w="2014" w:type="dxa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" w:hRule="atLeast"/>
          <w:jc w:val="center"/>
        </w:trPr>
        <w:tc>
          <w:tcPr>
            <w:tcW w:w="2014" w:type="dxa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default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项目编号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atLeast"/>
          <w:jc w:val="center"/>
        </w:trPr>
        <w:tc>
          <w:tcPr>
            <w:tcW w:w="2014" w:type="dxa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报价（元）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>
            <w:pPr>
              <w:pStyle w:val="3"/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  <w:p>
            <w:pPr>
              <w:pStyle w:val="3"/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atLeast"/>
          <w:jc w:val="center"/>
        </w:trPr>
        <w:tc>
          <w:tcPr>
            <w:tcW w:w="2014" w:type="dxa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期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>
            <w:pPr>
              <w:pStyle w:val="3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日历天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2014" w:type="dxa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质量标准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>
            <w:pPr>
              <w:pStyle w:val="3"/>
              <w:tabs>
                <w:tab w:val="left" w:pos="117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2014" w:type="dxa"/>
            <w:noWrap w:val="0"/>
            <w:vAlign w:val="center"/>
          </w:tcPr>
          <w:p>
            <w:pPr>
              <w:pStyle w:val="6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项目</w:t>
            </w:r>
            <w:r>
              <w:rPr>
                <w:rFonts w:hint="eastAsia" w:asci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经理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pStyle w:val="6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6" w:type="dxa"/>
            <w:noWrap w:val="0"/>
            <w:vAlign w:val="center"/>
          </w:tcPr>
          <w:p>
            <w:pPr>
              <w:pStyle w:val="6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注册</w:t>
            </w:r>
            <w:r>
              <w:rPr>
                <w:rFonts w:hint="eastAsia" w:asci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证书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pStyle w:val="6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6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证书编号</w:t>
            </w:r>
          </w:p>
        </w:tc>
        <w:tc>
          <w:tcPr>
            <w:tcW w:w="1598" w:type="dxa"/>
            <w:noWrap w:val="0"/>
            <w:vAlign w:val="center"/>
          </w:tcPr>
          <w:p>
            <w:pPr>
              <w:pStyle w:val="6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9" w:hRule="atLeast"/>
          <w:jc w:val="center"/>
        </w:trPr>
        <w:tc>
          <w:tcPr>
            <w:tcW w:w="2014" w:type="dxa"/>
            <w:noWrap w:val="0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在下面对应的括号内打√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是否小微企业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是否监狱企业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  <w:p>
            <w:pPr>
              <w:pStyle w:val="3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、是否残疾人福利性单位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报价包含人工、材料、机械、措施费、保险、管理、风险、利润、规费、税费、验收等本项目包含的全部费用。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表内报价内容以元为单位，保留小数点后两位。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u w:val="none"/>
        </w:rPr>
        <w:t>(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  <w:szCs w:val="24"/>
          <w:u w:val="none"/>
        </w:rPr>
        <w:t>公章)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 (签字或盖章) 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rPr>
          <w:rFonts w:hint="eastAsia" w:ascii="宋体" w:hAnsi="宋体" w:eastAsia="宋体" w:cs="宋体"/>
          <w:sz w:val="24"/>
          <w:szCs w:val="24"/>
        </w:rPr>
        <w:t>时间：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86B66C"/>
    <w:multiLevelType w:val="singleLevel"/>
    <w:tmpl w:val="4286B66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4214133A"/>
    <w:rsid w:val="221D0368"/>
    <w:rsid w:val="4214133A"/>
    <w:rsid w:val="4C157DD5"/>
    <w:rsid w:val="6976144B"/>
    <w:rsid w:val="700D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next w:val="1"/>
    <w:qFormat/>
    <w:uiPriority w:val="0"/>
    <w:rPr>
      <w:rFonts w:ascii="宋体" w:hAnsi="Courier New"/>
    </w:rPr>
  </w:style>
  <w:style w:type="paragraph" w:customStyle="1" w:styleId="6">
    <w:name w:val="表格1"/>
    <w:basedOn w:val="1"/>
    <w:qFormat/>
    <w:uiPriority w:val="0"/>
    <w:pPr>
      <w:adjustRightInd w:val="0"/>
      <w:snapToGrid w:val="0"/>
      <w:spacing w:line="360" w:lineRule="auto"/>
      <w:jc w:val="center"/>
    </w:pPr>
    <w:rPr>
      <w:rFonts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2023-11-02T12:04:00Z</dcterms:created>
  <dc:creator>怯</dc:creator>
  <cp:lastModifiedBy>哇哈哈</cp:lastModifiedBy>
  <dcterms:modified xsi:type="dcterms:W3CDTF">2023-11-21T07:53:54Z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76EE0A9772C744CB96C731218A3561F0_13</vt:lpwstr>
  </property>
</Properties>
</file>