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E9" w:rsidRPr="006962E9" w:rsidRDefault="00BD132D" w:rsidP="00BD132D">
      <w:pPr>
        <w:widowControl/>
        <w:spacing w:line="360" w:lineRule="auto"/>
        <w:jc w:val="center"/>
        <w:outlineLvl w:val="0"/>
        <w:rPr>
          <w:rFonts w:ascii="仿宋_GB2312" w:eastAsia="仿宋_GB2312" w:hAnsi="仿宋" w:cs="Times New Roman"/>
          <w:bCs w:val="0"/>
          <w:color w:val="auto"/>
          <w:sz w:val="24"/>
          <w:szCs w:val="24"/>
        </w:rPr>
      </w:pPr>
      <w:bookmarkStart w:id="0" w:name="_Toc133133492"/>
      <w:r>
        <w:rPr>
          <w:rFonts w:ascii="仿宋_GB2312" w:eastAsia="仿宋_GB2312" w:hAnsi="仿宋" w:cs="Times New Roman" w:hint="eastAsia"/>
          <w:bCs w:val="0"/>
          <w:color w:val="auto"/>
          <w:sz w:val="24"/>
          <w:szCs w:val="24"/>
        </w:rPr>
        <w:t xml:space="preserve"> </w:t>
      </w:r>
      <w:r w:rsidR="006962E9" w:rsidRPr="006962E9">
        <w:rPr>
          <w:rFonts w:ascii="仿宋_GB2312" w:eastAsia="仿宋_GB2312" w:hAnsi="仿宋" w:cs="Times New Roman" w:hint="eastAsia"/>
          <w:bCs w:val="0"/>
          <w:color w:val="auto"/>
          <w:sz w:val="24"/>
          <w:szCs w:val="24"/>
        </w:rPr>
        <w:t>招标内容及要求</w:t>
      </w:r>
      <w:bookmarkStart w:id="1" w:name="_GoBack"/>
      <w:bookmarkEnd w:id="0"/>
      <w:bookmarkEnd w:id="1"/>
    </w:p>
    <w:p w:rsidR="006962E9" w:rsidRPr="006962E9" w:rsidRDefault="006962E9" w:rsidP="006962E9">
      <w:pPr>
        <w:widowControl/>
        <w:numPr>
          <w:ilvl w:val="0"/>
          <w:numId w:val="2"/>
        </w:numPr>
        <w:adjustRightInd w:val="0"/>
        <w:snapToGrid w:val="0"/>
        <w:spacing w:line="360" w:lineRule="auto"/>
        <w:contextualSpacing/>
        <w:jc w:val="left"/>
        <w:rPr>
          <w:rFonts w:ascii="仿宋_GB2312" w:eastAsia="仿宋_GB2312" w:hAnsi="仿宋" w:cs="Times New Roman"/>
          <w:bCs w:val="0"/>
          <w:color w:val="auto"/>
          <w:sz w:val="24"/>
          <w:szCs w:val="24"/>
        </w:rPr>
      </w:pPr>
      <w:r w:rsidRPr="006962E9">
        <w:rPr>
          <w:rFonts w:ascii="仿宋_GB2312" w:eastAsia="仿宋_GB2312" w:hAnsi="仿宋" w:cs="Times New Roman" w:hint="eastAsia"/>
          <w:bCs w:val="0"/>
          <w:color w:val="auto"/>
          <w:sz w:val="24"/>
          <w:szCs w:val="24"/>
        </w:rPr>
        <w:t>采购内容</w:t>
      </w:r>
    </w:p>
    <w:p w:rsidR="006962E9" w:rsidRPr="006962E9" w:rsidRDefault="006962E9" w:rsidP="006962E9">
      <w:pPr>
        <w:widowControl/>
        <w:adjustRightInd w:val="0"/>
        <w:snapToGrid w:val="0"/>
        <w:spacing w:line="360" w:lineRule="auto"/>
        <w:ind w:left="567"/>
        <w:jc w:val="left"/>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本项目计划采购第五次经济</w:t>
      </w:r>
      <w:proofErr w:type="gramStart"/>
      <w:r w:rsidRPr="006962E9">
        <w:rPr>
          <w:rFonts w:ascii="仿宋_GB2312" w:eastAsia="仿宋_GB2312" w:hAnsi="仿宋" w:cs="Times New Roman" w:hint="eastAsia"/>
          <w:b w:val="0"/>
          <w:bCs w:val="0"/>
          <w:color w:val="auto"/>
          <w:sz w:val="24"/>
          <w:szCs w:val="24"/>
        </w:rPr>
        <w:t>普查普查</w:t>
      </w:r>
      <w:proofErr w:type="gramEnd"/>
      <w:r w:rsidRPr="006962E9">
        <w:rPr>
          <w:rFonts w:ascii="仿宋_GB2312" w:eastAsia="仿宋_GB2312" w:hAnsi="仿宋" w:cs="Times New Roman" w:hint="eastAsia"/>
          <w:b w:val="0"/>
          <w:bCs w:val="0"/>
          <w:color w:val="auto"/>
          <w:sz w:val="24"/>
          <w:szCs w:val="24"/>
        </w:rPr>
        <w:t>员标志服（羽绒马甲）14000件。</w:t>
      </w:r>
    </w:p>
    <w:p w:rsidR="006962E9" w:rsidRPr="006962E9" w:rsidRDefault="006962E9" w:rsidP="006962E9">
      <w:pPr>
        <w:widowControl/>
        <w:numPr>
          <w:ilvl w:val="0"/>
          <w:numId w:val="2"/>
        </w:numPr>
        <w:adjustRightInd w:val="0"/>
        <w:snapToGrid w:val="0"/>
        <w:spacing w:line="360" w:lineRule="auto"/>
        <w:contextualSpacing/>
        <w:jc w:val="left"/>
        <w:rPr>
          <w:rFonts w:ascii="仿宋_GB2312" w:eastAsia="仿宋_GB2312" w:hAnsi="仿宋" w:cs="Times New Roman"/>
          <w:bCs w:val="0"/>
          <w:color w:val="auto"/>
          <w:sz w:val="24"/>
          <w:szCs w:val="24"/>
        </w:rPr>
      </w:pPr>
      <w:r w:rsidRPr="006962E9">
        <w:rPr>
          <w:rFonts w:ascii="仿宋_GB2312" w:eastAsia="仿宋_GB2312" w:hAnsi="仿宋" w:cs="Times New Roman" w:hint="eastAsia"/>
          <w:bCs w:val="0"/>
          <w:color w:val="auto"/>
          <w:sz w:val="24"/>
          <w:szCs w:val="24"/>
        </w:rPr>
        <w:t>技术要求</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 款式</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（1）领子：立领； 薄帽，帽子面料</w:t>
      </w:r>
      <w:proofErr w:type="gramStart"/>
      <w:r w:rsidRPr="006962E9">
        <w:rPr>
          <w:rFonts w:ascii="仿宋_GB2312" w:eastAsia="仿宋_GB2312" w:hAnsi="仿宋" w:cs="Times New Roman" w:hint="eastAsia"/>
          <w:b w:val="0"/>
          <w:bCs w:val="0"/>
          <w:color w:val="auto"/>
          <w:sz w:val="24"/>
          <w:szCs w:val="24"/>
        </w:rPr>
        <w:t>与本布相同</w:t>
      </w:r>
      <w:proofErr w:type="gramEnd"/>
      <w:r w:rsidRPr="006962E9">
        <w:rPr>
          <w:rFonts w:ascii="仿宋_GB2312" w:eastAsia="仿宋_GB2312" w:hAnsi="仿宋" w:cs="Times New Roman" w:hint="eastAsia"/>
          <w:b w:val="0"/>
          <w:bCs w:val="0"/>
          <w:color w:val="auto"/>
          <w:sz w:val="24"/>
          <w:szCs w:val="24"/>
        </w:rPr>
        <w:t>，帽子可拆卸；</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（2）前中式样：前中露齿拉链，门底筒；</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（3）</w:t>
      </w:r>
      <w:proofErr w:type="gramStart"/>
      <w:r w:rsidRPr="006962E9">
        <w:rPr>
          <w:rFonts w:ascii="仿宋_GB2312" w:eastAsia="仿宋_GB2312" w:hAnsi="仿宋" w:cs="Times New Roman" w:hint="eastAsia"/>
          <w:b w:val="0"/>
          <w:bCs w:val="0"/>
          <w:color w:val="auto"/>
          <w:sz w:val="24"/>
          <w:szCs w:val="24"/>
        </w:rPr>
        <w:t>前袋式样</w:t>
      </w:r>
      <w:proofErr w:type="gramEnd"/>
      <w:r w:rsidRPr="006962E9">
        <w:rPr>
          <w:rFonts w:ascii="仿宋_GB2312" w:eastAsia="仿宋_GB2312" w:hAnsi="仿宋" w:cs="Times New Roman" w:hint="eastAsia"/>
          <w:b w:val="0"/>
          <w:bCs w:val="0"/>
          <w:color w:val="auto"/>
          <w:sz w:val="24"/>
          <w:szCs w:val="24"/>
        </w:rPr>
        <w:t>：两斜插袋，带拉链；右前胸拉链口袋。</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（4）下摆：原身布料平底下摆；</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（5）宣传语设计：服装宣传语要与服装协调，美观好看，宣传语样式厂家可自行设计（具体宣传</w:t>
      </w:r>
      <w:proofErr w:type="gramStart"/>
      <w:r w:rsidRPr="006962E9">
        <w:rPr>
          <w:rFonts w:ascii="仿宋_GB2312" w:eastAsia="仿宋_GB2312" w:hAnsi="仿宋" w:cs="Times New Roman" w:hint="eastAsia"/>
          <w:b w:val="0"/>
          <w:bCs w:val="0"/>
          <w:color w:val="auto"/>
          <w:sz w:val="24"/>
          <w:szCs w:val="24"/>
        </w:rPr>
        <w:t>语内容</w:t>
      </w:r>
      <w:proofErr w:type="gramEnd"/>
      <w:r w:rsidRPr="006962E9">
        <w:rPr>
          <w:rFonts w:ascii="仿宋_GB2312" w:eastAsia="仿宋_GB2312" w:hAnsi="仿宋" w:cs="Times New Roman" w:hint="eastAsia"/>
          <w:b w:val="0"/>
          <w:bCs w:val="0"/>
          <w:color w:val="auto"/>
          <w:sz w:val="24"/>
          <w:szCs w:val="24"/>
        </w:rPr>
        <w:t>以合同约定为准）。</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（6）颜色：具体颜色以合同约定为准。</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★2、成分参数</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（1）面料成分：100%聚酯纤维；纱支≥50D*30D。</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（2）里料成分：100%聚酯纤维；持久防静电防钻绒。</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（3）填充物：灰鸭绒（65-95克），保暖、轻薄、舒适。</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（4）含绒量：90%以上。</w:t>
      </w:r>
    </w:p>
    <w:p w:rsidR="006962E9" w:rsidRPr="006962E9" w:rsidRDefault="006962E9" w:rsidP="006962E9">
      <w:pPr>
        <w:widowControl/>
        <w:numPr>
          <w:ilvl w:val="0"/>
          <w:numId w:val="2"/>
        </w:numPr>
        <w:adjustRightInd w:val="0"/>
        <w:snapToGrid w:val="0"/>
        <w:spacing w:line="360" w:lineRule="auto"/>
        <w:contextualSpacing/>
        <w:jc w:val="left"/>
        <w:rPr>
          <w:rFonts w:ascii="仿宋_GB2312" w:eastAsia="仿宋_GB2312" w:hAnsi="仿宋" w:cs="Times New Roman"/>
          <w:bCs w:val="0"/>
          <w:color w:val="auto"/>
          <w:sz w:val="24"/>
          <w:szCs w:val="24"/>
        </w:rPr>
      </w:pPr>
      <w:r w:rsidRPr="006962E9">
        <w:rPr>
          <w:rFonts w:ascii="仿宋_GB2312" w:eastAsia="仿宋_GB2312" w:hAnsi="仿宋" w:cs="Times New Roman" w:hint="eastAsia"/>
          <w:bCs w:val="0"/>
          <w:color w:val="auto"/>
          <w:sz w:val="24"/>
          <w:szCs w:val="24"/>
        </w:rPr>
        <w:t>产品质量安全要求</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保证所供服装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包括但不限于：</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1、GB/T14272-2011 羽绒服装；</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2、GB 18401-2010 国家纺织产品基本安全技术规范；</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3、GB5296.4-2012 消费品使用说明；</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4、GB/T 29862-2013 纺织品 纤维含量的标识；</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5、FZ/T 80002-2016 服装标志、包装、运输和贮存。</w:t>
      </w:r>
    </w:p>
    <w:p w:rsidR="006962E9" w:rsidRPr="006962E9" w:rsidRDefault="006962E9" w:rsidP="006962E9">
      <w:pPr>
        <w:widowControl/>
        <w:numPr>
          <w:ilvl w:val="0"/>
          <w:numId w:val="2"/>
        </w:numPr>
        <w:adjustRightInd w:val="0"/>
        <w:snapToGrid w:val="0"/>
        <w:spacing w:line="360" w:lineRule="auto"/>
        <w:contextualSpacing/>
        <w:jc w:val="left"/>
        <w:rPr>
          <w:rFonts w:ascii="仿宋_GB2312" w:eastAsia="仿宋_GB2312" w:hAnsi="仿宋" w:cs="Times New Roman"/>
          <w:bCs w:val="0"/>
          <w:color w:val="auto"/>
          <w:sz w:val="24"/>
          <w:szCs w:val="24"/>
        </w:rPr>
      </w:pPr>
      <w:r w:rsidRPr="006962E9">
        <w:rPr>
          <w:rFonts w:ascii="仿宋_GB2312" w:eastAsia="仿宋_GB2312" w:hAnsi="仿宋" w:cs="Times New Roman" w:hint="eastAsia"/>
          <w:bCs w:val="0"/>
          <w:color w:val="auto"/>
          <w:sz w:val="24"/>
          <w:szCs w:val="24"/>
        </w:rPr>
        <w:t>商务要求</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1、交货期：2023年12月10 日前</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2、质保期：自验收合格后1年</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lastRenderedPageBreak/>
        <w:t xml:space="preserve">3、交货地点：采购人指定区县 </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4、投标人可以根据采购人要求，提供上门量体服务。提供服装的标准</w:t>
      </w:r>
      <w:proofErr w:type="gramStart"/>
      <w:r w:rsidRPr="006962E9">
        <w:rPr>
          <w:rFonts w:ascii="仿宋_GB2312" w:eastAsia="仿宋_GB2312" w:hAnsi="仿宋" w:cs="Times New Roman" w:hint="eastAsia"/>
          <w:b w:val="0"/>
          <w:bCs w:val="0"/>
          <w:color w:val="auto"/>
          <w:sz w:val="24"/>
          <w:szCs w:val="24"/>
        </w:rPr>
        <w:t>码系列样</w:t>
      </w:r>
      <w:proofErr w:type="gramEnd"/>
      <w:r w:rsidRPr="006962E9">
        <w:rPr>
          <w:rFonts w:ascii="仿宋_GB2312" w:eastAsia="仿宋_GB2312" w:hAnsi="仿宋" w:cs="Times New Roman" w:hint="eastAsia"/>
          <w:b w:val="0"/>
          <w:bCs w:val="0"/>
          <w:color w:val="auto"/>
          <w:sz w:val="24"/>
          <w:szCs w:val="24"/>
        </w:rPr>
        <w:t>衣上门试穿，到各部门量制衣服大小并进行详细登记（内容：科室、人名、职务、衣服大小号），以确定服装的标准</w:t>
      </w:r>
      <w:proofErr w:type="gramStart"/>
      <w:r w:rsidRPr="006962E9">
        <w:rPr>
          <w:rFonts w:ascii="仿宋_GB2312" w:eastAsia="仿宋_GB2312" w:hAnsi="仿宋" w:cs="Times New Roman" w:hint="eastAsia"/>
          <w:b w:val="0"/>
          <w:bCs w:val="0"/>
          <w:color w:val="auto"/>
          <w:sz w:val="24"/>
          <w:szCs w:val="24"/>
        </w:rPr>
        <w:t>码系列</w:t>
      </w:r>
      <w:proofErr w:type="gramEnd"/>
      <w:r w:rsidRPr="006962E9">
        <w:rPr>
          <w:rFonts w:ascii="仿宋_GB2312" w:eastAsia="仿宋_GB2312" w:hAnsi="仿宋" w:cs="Times New Roman" w:hint="eastAsia"/>
          <w:b w:val="0"/>
          <w:bCs w:val="0"/>
          <w:color w:val="auto"/>
          <w:sz w:val="24"/>
          <w:szCs w:val="24"/>
        </w:rPr>
        <w:t>数量。个别特殊身材要求量体裁衣。</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5、投标人须向采购人交付与服装相关的资料，如服装成分的资料，清洁洗涤、熨烫的指引，并应通过绣在服装内或添加标签的方式在服装交货时一并提交。</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6、合同结算：</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6-1、资金支付条件及时间：</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（1）合同签订后10个工作日内支付合同总价款的40%作为预付款；</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（2）货物到达采购人指定地点，验收合格后，一个月内支付合同总价款的60%。</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6-2、结算方式：银行转账。</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6-3、结算单位：由</w:t>
      </w:r>
      <w:r w:rsidRPr="006962E9">
        <w:rPr>
          <w:rFonts w:ascii="仿宋_GB2312" w:eastAsia="仿宋_GB2312" w:hAnsi="仿宋" w:cs="Times New Roman" w:hint="eastAsia"/>
          <w:b w:val="0"/>
          <w:bCs w:val="0"/>
          <w:color w:val="auto"/>
          <w:sz w:val="24"/>
          <w:szCs w:val="24"/>
          <w:u w:val="single"/>
        </w:rPr>
        <w:t>采购人</w:t>
      </w:r>
      <w:r w:rsidRPr="006962E9">
        <w:rPr>
          <w:rFonts w:ascii="仿宋_GB2312" w:eastAsia="仿宋_GB2312" w:hAnsi="仿宋" w:cs="Times New Roman" w:hint="eastAsia"/>
          <w:b w:val="0"/>
          <w:bCs w:val="0"/>
          <w:color w:val="auto"/>
          <w:sz w:val="24"/>
          <w:szCs w:val="24"/>
        </w:rPr>
        <w:t>负责结算，</w:t>
      </w:r>
      <w:r w:rsidRPr="006962E9">
        <w:rPr>
          <w:rFonts w:ascii="仿宋_GB2312" w:eastAsia="仿宋_GB2312" w:hAnsi="仿宋" w:cs="Times New Roman" w:hint="eastAsia"/>
          <w:b w:val="0"/>
          <w:bCs w:val="0"/>
          <w:color w:val="auto"/>
          <w:sz w:val="24"/>
          <w:szCs w:val="24"/>
          <w:u w:val="single"/>
        </w:rPr>
        <w:t>投标人</w:t>
      </w:r>
      <w:r w:rsidRPr="006962E9">
        <w:rPr>
          <w:rFonts w:ascii="仿宋_GB2312" w:eastAsia="仿宋_GB2312" w:hAnsi="仿宋" w:cs="Times New Roman" w:hint="eastAsia"/>
          <w:b w:val="0"/>
          <w:bCs w:val="0"/>
          <w:color w:val="auto"/>
          <w:sz w:val="24"/>
          <w:szCs w:val="24"/>
        </w:rPr>
        <w:t>开具合同总价数的全额发票交甲方。</w:t>
      </w:r>
    </w:p>
    <w:p w:rsidR="006962E9" w:rsidRPr="006962E9" w:rsidRDefault="006962E9" w:rsidP="006962E9">
      <w:pPr>
        <w:widowControl/>
        <w:numPr>
          <w:ilvl w:val="0"/>
          <w:numId w:val="2"/>
        </w:numPr>
        <w:adjustRightInd w:val="0"/>
        <w:snapToGrid w:val="0"/>
        <w:spacing w:line="360" w:lineRule="auto"/>
        <w:contextualSpacing/>
        <w:jc w:val="left"/>
        <w:rPr>
          <w:rFonts w:ascii="仿宋_GB2312" w:eastAsia="仿宋_GB2312" w:hAnsi="仿宋" w:cs="Times New Roman"/>
          <w:bCs w:val="0"/>
          <w:color w:val="auto"/>
          <w:sz w:val="24"/>
          <w:szCs w:val="24"/>
        </w:rPr>
      </w:pPr>
      <w:r w:rsidRPr="006962E9">
        <w:rPr>
          <w:rFonts w:ascii="仿宋_GB2312" w:eastAsia="仿宋_GB2312" w:hAnsi="仿宋" w:cs="Times New Roman" w:hint="eastAsia"/>
          <w:bCs w:val="0"/>
          <w:color w:val="auto"/>
          <w:sz w:val="24"/>
          <w:szCs w:val="24"/>
        </w:rPr>
        <w:t>样品</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1、投标人应在投标截止时间前向采购代理机构提供投标样品一套，包含藏蓝色、黑色羽绒马甲各一件。逾期送达的投标样品，采购代理机构不予接收。</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2、样品制作的标准和要求：满足本项目招标文件第三章招标内容及要求中的技术要求。</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3、本项目不需要随样品提交检测报告。</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4、样品作为评审打分的依据，未按招标文件要求提供样品或样品不全的，对应评审项不得分，但不影响其响应文件有效性。</w:t>
      </w:r>
    </w:p>
    <w:p w:rsidR="006962E9" w:rsidRPr="006962E9" w:rsidRDefault="006962E9" w:rsidP="006962E9">
      <w:pPr>
        <w:widowControl/>
        <w:adjustRightInd w:val="0"/>
        <w:snapToGrid w:val="0"/>
        <w:spacing w:line="360" w:lineRule="auto"/>
        <w:ind w:firstLineChars="200" w:firstLine="480"/>
        <w:rPr>
          <w:rFonts w:ascii="仿宋_GB2312" w:eastAsia="仿宋_GB2312" w:hAnsi="仿宋" w:cs="Times New Roman"/>
          <w:b w:val="0"/>
          <w:bCs w:val="0"/>
          <w:color w:val="auto"/>
          <w:sz w:val="24"/>
          <w:szCs w:val="24"/>
        </w:rPr>
      </w:pPr>
      <w:r w:rsidRPr="006962E9">
        <w:rPr>
          <w:rFonts w:ascii="仿宋_GB2312" w:eastAsia="仿宋_GB2312" w:hAnsi="仿宋" w:cs="Times New Roman" w:hint="eastAsia"/>
          <w:b w:val="0"/>
          <w:bCs w:val="0"/>
          <w:color w:val="auto"/>
          <w:sz w:val="24"/>
          <w:szCs w:val="24"/>
        </w:rPr>
        <w:t>5、评审工作结束后，投标样品由采购代理机构统一封存。中标结果公示结束后，中标人的样品由采购人保存，作为验收的依据，其他投标人的样品如数退回；中标人的样品在全部产品供货完成并验收合格后退还。</w:t>
      </w:r>
    </w:p>
    <w:p w:rsidR="006962E9" w:rsidRPr="006962E9" w:rsidRDefault="006962E9" w:rsidP="006962E9">
      <w:pPr>
        <w:widowControl/>
        <w:adjustRightInd w:val="0"/>
        <w:snapToGrid w:val="0"/>
        <w:spacing w:line="360" w:lineRule="auto"/>
        <w:ind w:firstLineChars="200" w:firstLine="480"/>
        <w:rPr>
          <w:rFonts w:ascii="Calibri" w:eastAsia="宋体" w:hAnsi="Calibri" w:cs="Times New Roman"/>
          <w:b w:val="0"/>
          <w:bCs w:val="0"/>
          <w:color w:val="auto"/>
          <w:sz w:val="24"/>
          <w:szCs w:val="24"/>
        </w:rPr>
      </w:pPr>
      <w:r w:rsidRPr="006962E9">
        <w:rPr>
          <w:rFonts w:ascii="仿宋_GB2312" w:eastAsia="仿宋_GB2312" w:hAnsi="仿宋" w:cs="Times New Roman" w:hint="eastAsia"/>
          <w:b w:val="0"/>
          <w:bCs w:val="0"/>
          <w:color w:val="auto"/>
          <w:sz w:val="24"/>
          <w:szCs w:val="24"/>
        </w:rPr>
        <w:t>6、中标人最终提供的服装面料、外观质量、制作工艺、款式档次等均不得低于样品的相关标准，且完全满足招标文件对产品的要求和标准。</w:t>
      </w:r>
    </w:p>
    <w:p w:rsidR="00CA31DB" w:rsidRPr="006962E9" w:rsidRDefault="00CA31DB"/>
    <w:sectPr w:rsidR="00CA31DB" w:rsidRPr="006962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AD" w:rsidRDefault="00D548AD" w:rsidP="006962E9">
      <w:r>
        <w:separator/>
      </w:r>
    </w:p>
  </w:endnote>
  <w:endnote w:type="continuationSeparator" w:id="0">
    <w:p w:rsidR="00D548AD" w:rsidRDefault="00D548AD" w:rsidP="0069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AD" w:rsidRDefault="00D548AD" w:rsidP="006962E9">
      <w:r>
        <w:separator/>
      </w:r>
    </w:p>
  </w:footnote>
  <w:footnote w:type="continuationSeparator" w:id="0">
    <w:p w:rsidR="00D548AD" w:rsidRDefault="00D548AD" w:rsidP="0069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2ACCF"/>
    <w:multiLevelType w:val="singleLevel"/>
    <w:tmpl w:val="B082ACCF"/>
    <w:lvl w:ilvl="0">
      <w:start w:val="3"/>
      <w:numFmt w:val="chineseCounting"/>
      <w:suff w:val="space"/>
      <w:lvlText w:val="第%1章"/>
      <w:lvlJc w:val="left"/>
      <w:rPr>
        <w:rFonts w:hint="eastAsia"/>
      </w:rPr>
    </w:lvl>
  </w:abstractNum>
  <w:abstractNum w:abstractNumId="1">
    <w:nsid w:val="60D17A66"/>
    <w:multiLevelType w:val="hybridMultilevel"/>
    <w:tmpl w:val="316EA19C"/>
    <w:lvl w:ilvl="0" w:tplc="0E80B750">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F2"/>
    <w:rsid w:val="004268F2"/>
    <w:rsid w:val="006962E9"/>
    <w:rsid w:val="00BD132D"/>
    <w:rsid w:val="00CA31DB"/>
    <w:rsid w:val="00D5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微软雅黑" w:cs="宋体"/>
        <w:b/>
        <w:bCs/>
        <w:color w:val="0A82E5"/>
        <w:sz w:val="36"/>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2E9"/>
    <w:rPr>
      <w:rFonts w:asciiTheme="minorHAnsi" w:eastAsiaTheme="minorEastAsia"/>
      <w:sz w:val="18"/>
      <w:szCs w:val="18"/>
    </w:rPr>
  </w:style>
  <w:style w:type="paragraph" w:styleId="a4">
    <w:name w:val="footer"/>
    <w:basedOn w:val="a"/>
    <w:link w:val="Char0"/>
    <w:uiPriority w:val="99"/>
    <w:unhideWhenUsed/>
    <w:rsid w:val="006962E9"/>
    <w:pPr>
      <w:tabs>
        <w:tab w:val="center" w:pos="4153"/>
        <w:tab w:val="right" w:pos="8306"/>
      </w:tabs>
      <w:snapToGrid w:val="0"/>
      <w:jc w:val="left"/>
    </w:pPr>
    <w:rPr>
      <w:sz w:val="18"/>
      <w:szCs w:val="18"/>
    </w:rPr>
  </w:style>
  <w:style w:type="character" w:customStyle="1" w:styleId="Char0">
    <w:name w:val="页脚 Char"/>
    <w:basedOn w:val="a0"/>
    <w:link w:val="a4"/>
    <w:uiPriority w:val="99"/>
    <w:rsid w:val="006962E9"/>
    <w:rPr>
      <w:rFonts w:asciiTheme="minorHAnsi"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微软雅黑" w:cs="宋体"/>
        <w:b/>
        <w:bCs/>
        <w:color w:val="0A82E5"/>
        <w:sz w:val="36"/>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2E9"/>
    <w:rPr>
      <w:rFonts w:asciiTheme="minorHAnsi" w:eastAsiaTheme="minorEastAsia"/>
      <w:sz w:val="18"/>
      <w:szCs w:val="18"/>
    </w:rPr>
  </w:style>
  <w:style w:type="paragraph" w:styleId="a4">
    <w:name w:val="footer"/>
    <w:basedOn w:val="a"/>
    <w:link w:val="Char0"/>
    <w:uiPriority w:val="99"/>
    <w:unhideWhenUsed/>
    <w:rsid w:val="006962E9"/>
    <w:pPr>
      <w:tabs>
        <w:tab w:val="center" w:pos="4153"/>
        <w:tab w:val="right" w:pos="8306"/>
      </w:tabs>
      <w:snapToGrid w:val="0"/>
      <w:jc w:val="left"/>
    </w:pPr>
    <w:rPr>
      <w:sz w:val="18"/>
      <w:szCs w:val="18"/>
    </w:rPr>
  </w:style>
  <w:style w:type="character" w:customStyle="1" w:styleId="Char0">
    <w:name w:val="页脚 Char"/>
    <w:basedOn w:val="a0"/>
    <w:link w:val="a4"/>
    <w:uiPriority w:val="99"/>
    <w:rsid w:val="006962E9"/>
    <w:rPr>
      <w:rFonts w:asciiTheme="minorHAns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2023-09-27T01:25:00Z</dcterms:created>
  <dcterms:modified xsi:type="dcterms:W3CDTF">2023-09-27T01:25:00Z</dcterms:modified>
</cp:coreProperties>
</file>