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lang w:val="en-US" w:eastAsia="zh-CN" w:bidi="ar"/>
        </w:rPr>
        <w:t>西安市儿童福利院综合管理系统配建项目招标公告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rPr>
        <w:t>综合管理系统配建项目</w:t>
      </w:r>
      <w:r>
        <w:rPr>
          <w:rFonts w:hint="eastAsia" w:ascii="微软雅黑" w:hAnsi="微软雅黑" w:eastAsia="微软雅黑" w:cs="微软雅黑"/>
          <w:i w:val="0"/>
          <w:iCs w:val="0"/>
          <w:caps w:val="0"/>
          <w:color w:val="auto"/>
          <w:spacing w:val="0"/>
          <w:sz w:val="21"/>
          <w:szCs w:val="21"/>
          <w:bdr w:val="none" w:color="auto" w:sz="0" w:space="0"/>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rPr>
        <w:t>全国公共资源交易平台（陕西省·西安市）网站〖首页〉 电子交易平台〉陕西政府采购交易系统〉企业端〗</w:t>
      </w:r>
      <w:r>
        <w:rPr>
          <w:rFonts w:hint="eastAsia" w:ascii="微软雅黑" w:hAnsi="微软雅黑" w:eastAsia="微软雅黑" w:cs="微软雅黑"/>
          <w:i w:val="0"/>
          <w:iCs w:val="0"/>
          <w:caps w:val="0"/>
          <w:color w:val="auto"/>
          <w:spacing w:val="0"/>
          <w:sz w:val="21"/>
          <w:szCs w:val="21"/>
          <w:bdr w:val="none" w:color="auto" w:sz="0" w:space="0"/>
        </w:rPr>
        <w:t>获取招标文件，并于</w:t>
      </w:r>
      <w:r>
        <w:rPr>
          <w:rFonts w:hint="eastAsia" w:ascii="微软雅黑" w:hAnsi="微软雅黑" w:eastAsia="微软雅黑" w:cs="微软雅黑"/>
          <w:i w:val="0"/>
          <w:iCs w:val="0"/>
          <w:caps w:val="0"/>
          <w:color w:val="auto"/>
          <w:spacing w:val="0"/>
          <w:sz w:val="21"/>
          <w:szCs w:val="21"/>
          <w:bdr w:val="none" w:color="auto" w:sz="0" w:space="0"/>
        </w:rPr>
        <w:t> 2023年10月11日 09时30分 </w:t>
      </w:r>
      <w:r>
        <w:rPr>
          <w:rFonts w:hint="eastAsia" w:ascii="微软雅黑" w:hAnsi="微软雅黑" w:eastAsia="微软雅黑" w:cs="微软雅黑"/>
          <w:i w:val="0"/>
          <w:iCs w:val="0"/>
          <w:caps w:val="0"/>
          <w:color w:val="auto"/>
          <w:spacing w:val="0"/>
          <w:sz w:val="21"/>
          <w:szCs w:val="21"/>
          <w:bdr w:val="none" w:color="auto" w:sz="0" w:space="0"/>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项目编号：SXLX2023-246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项目名称：综合管理系统配建项目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预算金额：22,445,447.50元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合同包1(综合信息管理平台建设):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合同包预算金额：2,815,246.70元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合同包最高限价：2,815,246.70元</w:t>
      </w:r>
    </w:p>
    <w:tbl>
      <w:tblPr>
        <w:tblW w:w="10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7"/>
        <w:gridCol w:w="1970"/>
        <w:gridCol w:w="2344"/>
        <w:gridCol w:w="829"/>
        <w:gridCol w:w="143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1" w:hRule="atLeast"/>
          <w:tblHeader/>
        </w:trPr>
        <w:tc>
          <w:tcPr>
            <w:tcW w:w="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1包 综合信息管理平台建设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2,815,246.70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2,815,246.70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合同履行期限：自合同签订之日起六个月交付验收，验收合格之日起，至少派1人驻场1年，软件提供三年免费运维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合同包2(档案数字化管理平台建设):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合同包预算金额：1,593,499.20元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合同包最高限价：1,593,499.20元</w:t>
      </w:r>
    </w:p>
    <w:tbl>
      <w:tblPr>
        <w:tblW w:w="99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6"/>
        <w:gridCol w:w="1854"/>
        <w:gridCol w:w="2332"/>
        <w:gridCol w:w="806"/>
        <w:gridCol w:w="136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9" w:hRule="atLeast"/>
          <w:tblHeader/>
        </w:trPr>
        <w:tc>
          <w:tcPr>
            <w:tcW w:w="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1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1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计算机网络系统工程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2包档案数字化管理平台建设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1,593,499.20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1,593,499.20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合同履行期限：自合同签订之日起三个月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合同包3(智慧园区管理平台建设):</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合同包预算金额：11,796,226.88元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合同包最高限价：11,796,226.88元</w:t>
      </w:r>
    </w:p>
    <w:tbl>
      <w:tblPr>
        <w:tblW w:w="99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2"/>
        <w:gridCol w:w="1834"/>
        <w:gridCol w:w="2158"/>
        <w:gridCol w:w="803"/>
        <w:gridCol w:w="1358"/>
        <w:gridCol w:w="1605"/>
        <w:gridCol w:w="1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4" w:hRule="atLeast"/>
          <w:tblHeader/>
        </w:trPr>
        <w:tc>
          <w:tcPr>
            <w:tcW w:w="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1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1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计算机网络系统工程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3包智慧园区管理平台建设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11,796,226.88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11,796,226.88</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合同履行期限：自合同签订之日起三个月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合同包4(应用配套建设):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合同包预算金额：6,240,474.72元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合同包最高限价：6,240,474.72元</w:t>
      </w:r>
    </w:p>
    <w:tbl>
      <w:tblPr>
        <w:tblW w:w="96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1939"/>
        <w:gridCol w:w="1939"/>
        <w:gridCol w:w="800"/>
        <w:gridCol w:w="140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1" w:hRule="atLeast"/>
          <w:tblHeader/>
        </w:trPr>
        <w:tc>
          <w:tcPr>
            <w:tcW w:w="6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1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1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计算机网络系统工程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4包应用配套建设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6,240,474.72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6,240,474.72</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合同履行期限：自合同签订之日起三个月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合同包1(综合信息管理平台建设)落实政府采购政策需满足的资格要求如下: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合同包2(档案数字化管理平台建设)落实政府采购政策需满足的资格要求如下: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合同包3(智慧园区管理平台建设)落实政府采购政策需满足的资格要求如下: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合同包4(应用配套建设)落实政府采购政策需满足的资格要求如下: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合同包1(综合信息管理平台建设)特定资格要求如下: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1、具有独立承担民事责任能力的法人、其他组织或自然人；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2、 投标人不得为“信用中国 ”网站（www.creditchina.gov.cn）中列入失信被执行人和重大税收违法失信主体的投标人，不得为中国政府采购网（www.ccgp.gov.cn）政府采购严重违法失信行为记录名单中被财政部门禁止参加政府采购活动的投标人（处罚决定规定的时间和地域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合同包2(档案数字化管理平台建设)特定资格要求如下: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1、具有独立承担民事责任能力的法人、其他组织或自然人；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2、投标人须具有有效的电子与智能化工程专业承包二级及以上资质；</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3、拟派项目负责人具有本企业注册的机电工程二级及以上注册建造师证书或者通信与广电工程二级及以上注册建造师证书，同时具有安全生产考核合格证书B证（均在有效期内），且无在建；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4、具有安全生产许可证； </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5、投标人资质基本信息及拟派项目负责人（注册建造师）执业基本信息应在“陕西省住房和城乡建设厅（http：//js.shaanxi.gov.cn/）”可查询；</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6、 投标人不得为“信用中国 ”网站（www.creditchina.gov.cn）中列入失信被执行人和重大税收违法失信主体的投标人，不得为中国政府采购网（www.ccgp.gov.cn）政府采购严重违法失信行为记录名单中被财政部门禁止参加政府采购活动的投标人（处罚决定规定的时间和地域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合同包3(智慧园区管理平台建设)特定资格要求如下: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1、具有独立承担民事责任能力的法人、其他组织或自然人；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2、投标人须具有有效的电子与智能化工程专业承包二级及以上资质；</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3、拟派项目负责人具有本企业注册的机电工程一级注册建造师证书或者通信与广电工程一级注册建造师证书，同时具有安全生产考核合格证书B证（均在有效期内），且无在建；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4、具有安全生产许可证； </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5、投标人资质基本信息及拟派项目负责人（注册建造师）执业基本信息应在“陕西省住房和城乡建设厅（http：//js.shaanxi.gov.cn/）”可查询；</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6、 投标人不得为“信用中国 ”网站（www.creditchina.gov.cn）中列入失信被执行人和重大税收违法失信主体的投标人，不得为中国政府采购网（www.ccgp.gov.cn）政府采购严重违法失信行为记录名单中被财政部门禁止参加政府采购活动的投标人（处罚决定规定的时间和地域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合同包4(应用配套建设)特定资格要求如下: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1、具有独立承担民事责任能力的法人、其他组织或自然人；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2、投标人须具有有效的电子与智能化工程专业承包二级及以上资质；</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3、拟派项目负责人具有本企业注册的机电工程一级注册建造师证书或者通信与广电工程一级注册建造师证书，同时具有安全生产考核合格证书B证（均在有效期内），且无在建；</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4、具有安全生产许可证； </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5、投标人资质基本信息及拟派项目负责人（注册建造师）执业基本信息应在“陕西省住房和城乡建设厅（http：//js.shaanxi.gov.cn/）”可查询；</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6、 投标人不得为“信用中国 ”网站（www.creditchina.gov.cn）中列入失信被执行人和重大税收违法失信主体的投标人，不得为中国政府采购网（www.ccgp.gov.cn）政府采购严重违法失信行为记录名单中被财政部门禁止参加政府采购活动的投标人（处罚决定规定的时间和地域范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时间：</w:t>
      </w:r>
      <w:r>
        <w:rPr>
          <w:rFonts w:hint="eastAsia" w:ascii="微软雅黑" w:hAnsi="微软雅黑" w:eastAsia="微软雅黑" w:cs="微软雅黑"/>
          <w:i w:val="0"/>
          <w:iCs w:val="0"/>
          <w:caps w:val="0"/>
          <w:color w:val="auto"/>
          <w:spacing w:val="0"/>
          <w:sz w:val="21"/>
          <w:szCs w:val="21"/>
          <w:bdr w:val="none" w:color="auto" w:sz="0" w:space="0"/>
        </w:rPr>
        <w:t> 2023年09月18日 至 2023年09月22日 ，每天上午 00:00:00 至 12:00:00 ，下午 12:00:00 至 23:59:59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途径：</w:t>
      </w:r>
      <w:r>
        <w:rPr>
          <w:rFonts w:hint="eastAsia" w:ascii="微软雅黑" w:hAnsi="微软雅黑" w:eastAsia="微软雅黑" w:cs="微软雅黑"/>
          <w:i w:val="0"/>
          <w:iCs w:val="0"/>
          <w:caps w:val="0"/>
          <w:color w:val="auto"/>
          <w:spacing w:val="0"/>
          <w:sz w:val="21"/>
          <w:szCs w:val="21"/>
          <w:bdr w:val="none" w:color="auto" w:sz="0" w:space="0"/>
        </w:rPr>
        <w:t>全国公共资源交易平台（陕西省·西安市）网站〖首页〉 电子交易平台〉陕西政府采购交易系统〉企业端〗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方式：</w:t>
      </w:r>
      <w:r>
        <w:rPr>
          <w:rFonts w:hint="eastAsia" w:ascii="微软雅黑" w:hAnsi="微软雅黑" w:eastAsia="微软雅黑" w:cs="微软雅黑"/>
          <w:i w:val="0"/>
          <w:iCs w:val="0"/>
          <w:caps w:val="0"/>
          <w:color w:val="auto"/>
          <w:spacing w:val="0"/>
          <w:sz w:val="21"/>
          <w:szCs w:val="21"/>
          <w:bdr w:val="none" w:color="auto" w:sz="0" w:space="0"/>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售价：</w:t>
      </w:r>
      <w:r>
        <w:rPr>
          <w:rFonts w:hint="eastAsia" w:ascii="微软雅黑" w:hAnsi="微软雅黑" w:eastAsia="微软雅黑" w:cs="微软雅黑"/>
          <w:i w:val="0"/>
          <w:iCs w:val="0"/>
          <w:caps w:val="0"/>
          <w:color w:val="auto"/>
          <w:spacing w:val="0"/>
          <w:sz w:val="21"/>
          <w:szCs w:val="21"/>
          <w:bdr w:val="none" w:color="auto" w:sz="0" w:space="0"/>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时间：</w:t>
      </w:r>
      <w:r>
        <w:rPr>
          <w:rFonts w:hint="eastAsia" w:ascii="微软雅黑" w:hAnsi="微软雅黑" w:eastAsia="微软雅黑" w:cs="微软雅黑"/>
          <w:i w:val="0"/>
          <w:iCs w:val="0"/>
          <w:caps w:val="0"/>
          <w:color w:val="auto"/>
          <w:spacing w:val="0"/>
          <w:sz w:val="21"/>
          <w:szCs w:val="21"/>
          <w:bdr w:val="none" w:color="auto" w:sz="0" w:space="0"/>
        </w:rPr>
        <w:t> 2023年10月11日 09时30分00秒 </w:t>
      </w:r>
      <w:r>
        <w:rPr>
          <w:rFonts w:hint="eastAsia" w:ascii="微软雅黑" w:hAnsi="微软雅黑" w:eastAsia="微软雅黑" w:cs="微软雅黑"/>
          <w:i w:val="0"/>
          <w:iCs w:val="0"/>
          <w:caps w:val="0"/>
          <w:color w:val="auto"/>
          <w:spacing w:val="0"/>
          <w:sz w:val="21"/>
          <w:szCs w:val="21"/>
          <w:bdr w:val="none" w:color="auto" w:sz="0" w:space="0"/>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提交投标文件地点：</w:t>
      </w:r>
      <w:r>
        <w:rPr>
          <w:rFonts w:hint="eastAsia" w:ascii="微软雅黑" w:hAnsi="微软雅黑" w:eastAsia="微软雅黑" w:cs="微软雅黑"/>
          <w:i w:val="0"/>
          <w:iCs w:val="0"/>
          <w:caps w:val="0"/>
          <w:color w:val="auto"/>
          <w:spacing w:val="0"/>
          <w:sz w:val="21"/>
          <w:szCs w:val="21"/>
          <w:bdr w:val="none" w:color="auto" w:sz="0" w:space="0"/>
        </w:rPr>
        <w:t>全国公共资源交易平台（陕西省·西安市）网站〖首页〉电子交易平台〉陕西政府采购交易系统〉企业端〗，在线提交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开标地点：</w:t>
      </w:r>
      <w:r>
        <w:rPr>
          <w:rFonts w:hint="eastAsia" w:ascii="微软雅黑" w:hAnsi="微软雅黑" w:eastAsia="微软雅黑" w:cs="微软雅黑"/>
          <w:i w:val="0"/>
          <w:iCs w:val="0"/>
          <w:caps w:val="0"/>
          <w:color w:val="auto"/>
          <w:spacing w:val="0"/>
          <w:sz w:val="21"/>
          <w:szCs w:val="21"/>
          <w:bdr w:val="none" w:color="auto" w:sz="0" w:space="0"/>
        </w:rPr>
        <w:t>全国公共资源交易平台（陕西省·西安市）不见面开标大厅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自本公告发布之日起</w:t>
      </w:r>
      <w:r>
        <w:rPr>
          <w:rFonts w:hint="eastAsia" w:ascii="微软雅黑" w:hAnsi="微软雅黑" w:eastAsia="微软雅黑" w:cs="微软雅黑"/>
          <w:i w:val="0"/>
          <w:iCs w:val="0"/>
          <w:caps w:val="0"/>
          <w:color w:val="auto"/>
          <w:spacing w:val="0"/>
          <w:sz w:val="21"/>
          <w:szCs w:val="21"/>
          <w:bdr w:val="none" w:color="auto" w:sz="0" w:space="0"/>
        </w:rPr>
        <w:t>5</w:t>
      </w:r>
      <w:r>
        <w:rPr>
          <w:rFonts w:hint="eastAsia" w:ascii="微软雅黑" w:hAnsi="微软雅黑" w:eastAsia="微软雅黑" w:cs="微软雅黑"/>
          <w:i w:val="0"/>
          <w:iCs w:val="0"/>
          <w:caps w:val="0"/>
          <w:color w:val="auto"/>
          <w:spacing w:val="0"/>
          <w:sz w:val="21"/>
          <w:szCs w:val="21"/>
          <w:bdr w:val="none" w:color="auto" w:sz="0" w:space="0"/>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1、注意事项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2）办理CA认证：电子交易平台现已接入陕西CA、深圳CA、西部CA、北京CA四家数字证书公司，各投标人在交易过程中登录系统、加密/解密投标文件、文件签章等均可使用上述四家CA公司签发的数字证书。办理须知及所需资料详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http：//www/sxggzyjy.cn/fwzn/004003/20220701/6972feo2-f996-4928-951e-545dab02e53c.htm1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（3）请投标人务必及时下载项目招标文件并做好备份，否则会影响投标文件编制及后续投标活动。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4）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（5）按照陕西省财政厅《关于政府采购投标人注册登记有关事项的通知》中的要求，投标人应通过陕西省政府采购网（http：//www.ccgpshaanxi.gov.cn/）注册登记，加入陕西省政府采购投标人库。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6）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（7）其他事项见本项目招标文件。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2、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rPr>
        <w:t>3、合同包3（智慧园区管理平台建设）工程暂列金额：1000000.00元。合同包4（应用配套建设）工程暂列金额：560000.00元。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w:t>
      </w:r>
      <w:r>
        <w:rPr>
          <w:rFonts w:hint="eastAsia" w:ascii="微软雅黑" w:hAnsi="微软雅黑" w:eastAsia="微软雅黑" w:cs="微软雅黑"/>
          <w:i w:val="0"/>
          <w:iCs w:val="0"/>
          <w:caps w:val="0"/>
          <w:color w:val="auto"/>
          <w:spacing w:val="0"/>
          <w:sz w:val="21"/>
          <w:szCs w:val="21"/>
          <w:bdr w:val="none" w:color="auto" w:sz="0" w:space="0"/>
        </w:rPr>
        <w:t>西安市儿童福利院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w:t>
      </w:r>
      <w:r>
        <w:rPr>
          <w:rFonts w:hint="eastAsia" w:ascii="微软雅黑" w:hAnsi="微软雅黑" w:eastAsia="微软雅黑" w:cs="微软雅黑"/>
          <w:i w:val="0"/>
          <w:iCs w:val="0"/>
          <w:caps w:val="0"/>
          <w:color w:val="auto"/>
          <w:spacing w:val="0"/>
          <w:sz w:val="21"/>
          <w:szCs w:val="21"/>
          <w:bdr w:val="none" w:color="auto" w:sz="0" w:space="0"/>
        </w:rPr>
        <w:t>西安市未央区新广路98号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w:t>
      </w:r>
      <w:r>
        <w:rPr>
          <w:rFonts w:hint="eastAsia" w:ascii="微软雅黑" w:hAnsi="微软雅黑" w:eastAsia="微软雅黑" w:cs="微软雅黑"/>
          <w:i w:val="0"/>
          <w:iCs w:val="0"/>
          <w:caps w:val="0"/>
          <w:color w:val="auto"/>
          <w:spacing w:val="0"/>
          <w:sz w:val="21"/>
          <w:szCs w:val="21"/>
          <w:bdr w:val="none" w:color="auto" w:sz="0" w:space="0"/>
        </w:rPr>
        <w:t>029-86315729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w:t>
      </w:r>
      <w:r>
        <w:rPr>
          <w:rFonts w:hint="eastAsia" w:ascii="微软雅黑" w:hAnsi="微软雅黑" w:eastAsia="微软雅黑" w:cs="微软雅黑"/>
          <w:i w:val="0"/>
          <w:iCs w:val="0"/>
          <w:caps w:val="0"/>
          <w:color w:val="auto"/>
          <w:spacing w:val="0"/>
          <w:sz w:val="21"/>
          <w:szCs w:val="21"/>
          <w:bdr w:val="none" w:color="auto" w:sz="0" w:space="0"/>
        </w:rPr>
        <w:t>陕西立信工程项目管理有限公司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w:t>
      </w:r>
      <w:r>
        <w:rPr>
          <w:rFonts w:hint="eastAsia" w:ascii="微软雅黑" w:hAnsi="微软雅黑" w:eastAsia="微软雅黑" w:cs="微软雅黑"/>
          <w:i w:val="0"/>
          <w:iCs w:val="0"/>
          <w:caps w:val="0"/>
          <w:color w:val="auto"/>
          <w:spacing w:val="0"/>
          <w:sz w:val="21"/>
          <w:szCs w:val="21"/>
          <w:bdr w:val="none" w:color="auto" w:sz="0" w:space="0"/>
        </w:rPr>
        <w:t>陕西省西安市雁塔区太白南路39号金石柏朗大厦12层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w:t>
      </w:r>
      <w:r>
        <w:rPr>
          <w:rFonts w:hint="eastAsia" w:ascii="微软雅黑" w:hAnsi="微软雅黑" w:eastAsia="微软雅黑" w:cs="微软雅黑"/>
          <w:i w:val="0"/>
          <w:iCs w:val="0"/>
          <w:caps w:val="0"/>
          <w:color w:val="auto"/>
          <w:spacing w:val="0"/>
          <w:sz w:val="21"/>
          <w:szCs w:val="21"/>
          <w:bdr w:val="none" w:color="auto" w:sz="0" w:space="0"/>
        </w:rPr>
        <w:t>029-87519950转809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项目联系人：</w:t>
      </w:r>
      <w:r>
        <w:rPr>
          <w:rFonts w:hint="eastAsia" w:ascii="微软雅黑" w:hAnsi="微软雅黑" w:eastAsia="微软雅黑" w:cs="微软雅黑"/>
          <w:i w:val="0"/>
          <w:iCs w:val="0"/>
          <w:caps w:val="0"/>
          <w:color w:val="auto"/>
          <w:spacing w:val="0"/>
          <w:sz w:val="21"/>
          <w:szCs w:val="21"/>
          <w:bdr w:val="none" w:color="auto" w:sz="0" w:space="0"/>
        </w:rPr>
        <w:t>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电话：</w:t>
      </w:r>
      <w:r>
        <w:rPr>
          <w:rFonts w:hint="eastAsia" w:ascii="微软雅黑" w:hAnsi="微软雅黑" w:eastAsia="微软雅黑" w:cs="微软雅黑"/>
          <w:i w:val="0"/>
          <w:iCs w:val="0"/>
          <w:caps w:val="0"/>
          <w:color w:val="auto"/>
          <w:spacing w:val="0"/>
          <w:sz w:val="21"/>
          <w:szCs w:val="21"/>
          <w:bdr w:val="none" w:color="auto" w:sz="0" w:space="0"/>
        </w:rPr>
        <w:t>029-87519950转809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陕西立信工程项目管理有限公司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微软雅黑" w:hAnsi="微软雅黑" w:eastAsia="微软雅黑" w:cs="微软雅黑"/>
          <w:i w:val="0"/>
          <w:iCs w:val="0"/>
          <w:caps w:val="0"/>
          <w:color w:val="auto"/>
          <w:spacing w:val="0"/>
          <w:sz w:val="21"/>
          <w:szCs w:val="21"/>
        </w:rPr>
      </w:pPr>
    </w:p>
    <w:p>
      <w:pPr>
        <w:keepNext w:val="0"/>
        <w:keepLines w:val="0"/>
        <w:pageBreakBefore w:val="0"/>
        <w:kinsoku/>
        <w:overflowPunct/>
        <w:topLinePunct w:val="0"/>
        <w:autoSpaceDE/>
        <w:autoSpaceDN/>
        <w:bidi w:val="0"/>
        <w:adjustRightInd/>
        <w:snapToGrid/>
        <w:spacing w:line="360" w:lineRule="auto"/>
        <w:ind w:left="0" w:right="0"/>
        <w:textAlignment w:val="auto"/>
        <w:rPr>
          <w:color w:val="auto"/>
        </w:rPr>
      </w:pPr>
    </w:p>
    <w:sectPr>
      <w:pgSz w:w="11906" w:h="16838"/>
      <w:pgMar w:top="132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GMzZGYyMTM4NjViNzgzOTc0NmU0MzZhYzQ1Y2MifQ=="/>
  </w:docVars>
  <w:rsids>
    <w:rsidRoot w:val="00000000"/>
    <w:rsid w:val="0B77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2023-09-15T07:11:13Z</dcterms:created>
  <dc:creator>Admin</dc:creator>
  <cp:lastModifiedBy>向风而行</cp:lastModifiedBy>
  <dcterms:modified xsi:type="dcterms:W3CDTF">2023-09-15T07:12:29Z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051E7CCFB2E049AC8C911CAD4FBC8627_12</vt:lpwstr>
  </property>
</Properties>
</file>