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_Toc9660"/>
      <w:bookmarkStart w:id="1" w:name="_Toc11014"/>
      <w:bookmarkStart w:id="2" w:name="_Toc22079"/>
      <w:bookmarkStart w:id="3" w:name="_Toc332805175"/>
      <w:bookmarkStart w:id="4" w:name="_Toc19109"/>
      <w:bookmarkStart w:id="5" w:name="_Toc21745"/>
      <w:bookmarkStart w:id="6" w:name="_Toc332805620"/>
      <w:bookmarkStart w:id="7" w:name="_Toc29696"/>
      <w:bookmarkStart w:id="8" w:name="_Toc16702"/>
      <w:bookmarkStart w:id="9" w:name="_Toc33738233"/>
      <w:r>
        <w:rPr>
          <w:rFonts w:hint="eastAsia" w:ascii="宋体" w:hAnsi="宋体" w:eastAsia="宋体" w:cs="宋体"/>
          <w:color w:val="auto"/>
          <w:sz w:val="24"/>
        </w:rPr>
        <w:t>附件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</w:rPr>
        <w:t>-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2"/>
        </w:rPr>
        <w:t>本项目专门面向中小企业采购，仅限符合《政府采购促进中小企业发展办法》（财库〔2020〕46号）条件的中小企业参与，并提供中小企业声明函；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>
      <w:pPr>
        <w:widowControl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eastAsia="zh-CN" w:bidi="ar"/>
        </w:rPr>
        <w:t>中小企业声明函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</w:pP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本公司（联合体）郑重声明，根据《政府采购促进中小企业发展管理办法》（财库﹝2020﹞46 号）的规定，本公司（联合体）参加（单位名称）的（项目名称）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 xml:space="preserve">1.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（标的名称）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，属于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>（采购文件中明确的所属行业）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；承建（承接）企业为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>（企业名称）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，从业人员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人，营业收入为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万元，资产总额为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万元，属于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 xml:space="preserve">； 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 xml:space="preserve">2.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（标的名称）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，属于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>（采购文件中明确的所属行业）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；承建（承接）企业为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>（企业名称）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，从业人员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人，营业收入为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万元，资产总额为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万元，属于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 xml:space="preserve">； 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……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以上企业，不属于大企业的分支机构，不存在控股股东为大企业的情形，也不存在与大企业的负责人为同一人的情形。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 xml:space="preserve">本企业对上述声明内容的真实性负责。如有虚假，将依 法承担相应责任。 </w:t>
      </w:r>
    </w:p>
    <w:p>
      <w:pPr>
        <w:widowControl/>
        <w:spacing w:line="360" w:lineRule="auto"/>
        <w:jc w:val="center"/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 xml:space="preserve">                 </w:t>
      </w:r>
    </w:p>
    <w:p>
      <w:pPr>
        <w:widowControl/>
        <w:spacing w:line="360" w:lineRule="auto"/>
        <w:jc w:val="center"/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</w:pPr>
    </w:p>
    <w:p>
      <w:pPr>
        <w:widowControl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 xml:space="preserve">                        企业名称（盖章）：</w:t>
      </w:r>
    </w:p>
    <w:p>
      <w:pPr>
        <w:widowControl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 xml:space="preserve">                              日 期：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r>
        <w:rPr>
          <w:rFonts w:hint="eastAsia" w:ascii="宋体" w:hAnsi="宋体" w:eastAsia="宋体" w:cs="宋体"/>
          <w:b/>
          <w:color w:val="auto"/>
          <w:sz w:val="18"/>
          <w:szCs w:val="16"/>
          <w:u w:val="none"/>
        </w:rPr>
        <w:t>从业人员、营业收入、资产总额填报上一年度数据，无上一年度数据的新成立企业可不填报</w:t>
      </w: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jI5ODkxMzM2ZjhjM2U1NTI4Y2Q0NTMyNzYxNzcifQ=="/>
  </w:docVars>
  <w:rsids>
    <w:rsidRoot w:val="00000000"/>
    <w:rsid w:val="36A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pPr>
      <w:tabs>
        <w:tab w:val="right" w:leader="dot" w:pos="9628"/>
      </w:tabs>
      <w:spacing w:line="360" w:lineRule="auto"/>
      <w:ind w:firstLine="480"/>
      <w:jc w:val="left"/>
    </w:pPr>
  </w:style>
  <w:style w:type="paragraph" w:styleId="4">
    <w:name w:val="Body Text 2"/>
    <w:basedOn w:val="1"/>
    <w:qFormat/>
    <w:uiPriority w:val="0"/>
    <w:pPr>
      <w:widowControl/>
      <w:jc w:val="left"/>
    </w:pPr>
    <w:rPr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2023-10-19T09:38:42Z</dcterms:created>
  <dc:creator>Administrator</dc:creator>
  <cp:lastModifiedBy>张彦</cp:lastModifiedBy>
  <dcterms:modified xsi:type="dcterms:W3CDTF">2023-10-19T09:39:16Z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9B8AE6FE37994E9996F93D3B9755F81D_12</vt:lpwstr>
  </property>
</Properties>
</file>