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line="480" w:lineRule="exact"/>
        <w:rPr>
          <w:rFonts w:ascii="宋体" w:hAnsi="宋体"/>
          <w:sz w:val="32"/>
          <w:szCs w:val="32"/>
        </w:rPr>
      </w:pPr>
      <w:r>
        <w:rPr>
          <w:rFonts w:hint="eastAsia" w:ascii="宋体" w:hAnsi="宋体"/>
          <w:sz w:val="32"/>
          <w:szCs w:val="32"/>
        </w:rPr>
        <w:t>采购需求</w:t>
      </w:r>
    </w:p>
    <w:p>
      <w:pPr>
        <w:numPr>
          <w:ilvl w:val="0"/>
          <w:numId w:val="1"/>
        </w:numPr>
        <w:spacing w:line="360" w:lineRule="auto"/>
        <w:outlineLvl w:val="1"/>
        <w:rPr>
          <w:rFonts w:hint="eastAsia" w:ascii="宋体" w:hAnsi="宋体" w:cs="宋体"/>
          <w:b/>
          <w:bCs/>
          <w:sz w:val="24"/>
        </w:rPr>
      </w:pPr>
      <w:r>
        <w:rPr>
          <w:rFonts w:hint="eastAsia" w:ascii="宋体" w:hAnsi="宋体" w:cs="宋体"/>
          <w:b/>
          <w:bCs/>
          <w:sz w:val="24"/>
        </w:rPr>
        <w:t>项目背景</w:t>
      </w:r>
    </w:p>
    <w:p>
      <w:pPr>
        <w:pStyle w:val="2"/>
        <w:spacing w:after="0" w:line="360" w:lineRule="auto"/>
        <w:ind w:firstLine="480" w:firstLineChars="200"/>
        <w:rPr>
          <w:rFonts w:hint="eastAsia" w:ascii="宋体" w:hAnsi="宋体" w:cs="宋体"/>
          <w:sz w:val="24"/>
          <w:szCs w:val="24"/>
        </w:rPr>
      </w:pPr>
      <w:r>
        <w:rPr>
          <w:rFonts w:hint="eastAsia" w:ascii="宋体" w:hAnsi="宋体" w:cs="宋体"/>
          <w:sz w:val="24"/>
          <w:szCs w:val="24"/>
        </w:rPr>
        <w:t>2017年9月，国务院印发《关于进一步加强文物安全工作的实施意见》要求“</w:t>
      </w:r>
      <w:r>
        <w:rPr>
          <w:rFonts w:hint="eastAsia" w:ascii="宋体" w:hAnsi="宋体" w:cs="宋体"/>
          <w:color w:val="333333"/>
          <w:sz w:val="24"/>
          <w:szCs w:val="24"/>
          <w:shd w:val="clear" w:color="auto" w:fill="FFFFFF"/>
        </w:rPr>
        <w:t>地方各级政府要将</w:t>
      </w:r>
      <w:r>
        <w:rPr>
          <w:rFonts w:hint="eastAsia" w:ascii="宋体" w:hAnsi="宋体" w:cs="宋体"/>
          <w:sz w:val="24"/>
          <w:szCs w:val="24"/>
          <w:shd w:val="clear" w:color="auto" w:fill="FFFFFF"/>
        </w:rPr>
        <w:t>文物安全纳入社会综合治理、文明城市建设，每年开展一次文物安全检查评估</w:t>
      </w:r>
      <w:r>
        <w:rPr>
          <w:rFonts w:hint="eastAsia" w:ascii="宋体" w:hAnsi="宋体" w:cs="宋体"/>
          <w:sz w:val="24"/>
          <w:szCs w:val="24"/>
        </w:rPr>
        <w:t>”“</w:t>
      </w:r>
      <w:r>
        <w:rPr>
          <w:rFonts w:hint="eastAsia" w:ascii="宋体" w:hAnsi="宋体" w:cs="宋体"/>
          <w:sz w:val="24"/>
          <w:szCs w:val="24"/>
          <w:shd w:val="clear" w:color="auto" w:fill="FFFFFF"/>
        </w:rPr>
        <w:t>每年对各地文物安全工作落实情况开展一次督察，对安全和执法工作履职尽责情况进行评估和通报</w:t>
      </w:r>
      <w:r>
        <w:rPr>
          <w:rFonts w:hint="eastAsia" w:ascii="宋体" w:hAnsi="宋体" w:cs="宋体"/>
          <w:sz w:val="24"/>
          <w:szCs w:val="24"/>
        </w:rPr>
        <w:t>”；2018年5月,陕西省印发《陕西省人民政府办公厅关于进一步加强文物安全工作的实施意见》文件明确要求“</w:t>
      </w:r>
      <w:r>
        <w:rPr>
          <w:rFonts w:hint="eastAsia" w:ascii="宋体" w:hAnsi="宋体" w:cs="宋体"/>
          <w:sz w:val="24"/>
          <w:szCs w:val="24"/>
          <w:shd w:val="clear" w:color="auto" w:fill="FFFFFF"/>
        </w:rPr>
        <w:t>全省各级政府要将文物安全纳入社会综合治理、文明城市建设范畴，每年至少开展一次文物安全检查评估</w:t>
      </w:r>
      <w:r>
        <w:rPr>
          <w:rFonts w:hint="eastAsia" w:ascii="宋体" w:hAnsi="宋体" w:cs="宋体"/>
          <w:sz w:val="24"/>
          <w:szCs w:val="24"/>
        </w:rPr>
        <w:t>”。</w:t>
      </w:r>
    </w:p>
    <w:p>
      <w:pPr>
        <w:spacing w:line="360" w:lineRule="auto"/>
        <w:ind w:firstLine="480" w:firstLineChars="200"/>
        <w:rPr>
          <w:rFonts w:hint="eastAsia" w:ascii="宋体" w:hAnsi="宋体" w:cs="宋体"/>
          <w:sz w:val="24"/>
        </w:rPr>
      </w:pPr>
      <w:r>
        <w:rPr>
          <w:rFonts w:hint="eastAsia" w:ascii="宋体" w:hAnsi="宋体" w:cs="宋体"/>
          <w:sz w:val="24"/>
        </w:rPr>
        <w:t>2022年4月，国家文物局印发《文物安全防控“十四五”专项规划》要求“建立安全风险评估体系。加强文物安全风险评估与控制、基础理论与实践方法研究，探索建立适合文物安全风险评估的制度方法，制订文物安全风险评估标准与操作规程，形成较为完善的文物安全风险评估体系”开展文物安全风险评估。2021年8月，陕西省文物局、陕西省发展和改革委员会联合印发《陕西省“十四五”文物事业发展规划》，明确指出加强文物安全风险评估体系建设，对文物安全风险进行全面有效的识别、评估是实现预防性保护的重要手段之一。</w:t>
      </w:r>
    </w:p>
    <w:p>
      <w:pPr>
        <w:numPr>
          <w:ilvl w:val="0"/>
          <w:numId w:val="1"/>
        </w:numPr>
        <w:spacing w:line="360" w:lineRule="auto"/>
        <w:outlineLvl w:val="1"/>
        <w:rPr>
          <w:rFonts w:hint="eastAsia" w:ascii="宋体" w:hAnsi="宋体" w:cs="宋体"/>
          <w:b/>
          <w:bCs/>
          <w:sz w:val="24"/>
        </w:rPr>
      </w:pPr>
      <w:r>
        <w:rPr>
          <w:rFonts w:hint="eastAsia" w:ascii="宋体" w:hAnsi="宋体" w:cs="宋体"/>
          <w:b/>
          <w:bCs/>
          <w:sz w:val="24"/>
        </w:rPr>
        <w:t>项目范围</w:t>
      </w:r>
    </w:p>
    <w:p>
      <w:pPr>
        <w:pStyle w:val="2"/>
        <w:spacing w:after="0" w:line="360" w:lineRule="auto"/>
        <w:ind w:firstLine="480" w:firstLineChars="200"/>
        <w:rPr>
          <w:rFonts w:hint="eastAsia"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陕西省共有全国重点文物保护单位270处（538个点），涵盖古建筑、古遗址、古墓葬、近现代重要史迹及代表性建筑、石窟寺及石刻等。因为</w:t>
      </w:r>
      <w:r>
        <w:rPr>
          <w:rFonts w:hint="eastAsia" w:ascii="宋体" w:hAnsi="宋体" w:cs="宋体"/>
          <w:color w:val="333333"/>
          <w:sz w:val="24"/>
          <w:szCs w:val="24"/>
          <w:shd w:val="clear" w:color="auto" w:fill="FFFFFF"/>
          <w:lang w:val="en"/>
        </w:rPr>
        <w:t>文物数量大类型多，</w:t>
      </w:r>
      <w:r>
        <w:rPr>
          <w:rFonts w:hint="eastAsia" w:ascii="宋体" w:hAnsi="宋体" w:cs="宋体"/>
          <w:color w:val="333333"/>
          <w:sz w:val="24"/>
          <w:szCs w:val="24"/>
          <w:shd w:val="clear" w:color="auto" w:fill="FFFFFF"/>
        </w:rPr>
        <w:t>点多面广线长，管护力量不足等因素，造成文物安全工作压力大，文物安全防护难度高等问题。</w:t>
      </w:r>
    </w:p>
    <w:p>
      <w:pPr>
        <w:pStyle w:val="2"/>
        <w:spacing w:after="0" w:line="360" w:lineRule="auto"/>
        <w:ind w:firstLine="480" w:firstLineChars="200"/>
        <w:rPr>
          <w:rFonts w:hint="eastAsia"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目前，我省的全国重点文物保护单位管理机制进一步健全，安全责任不断强化，安全形势持续向好，但仍存在对文物安全风险不清楚，对文物安全隐患和风险的危害认识不足，对文物可能面临的安全风险不能进行有效识别、评估、预防等问题。因此急需对我省全国重点文物保护保单位进行一次全面的风险评估，并形成一套科学有效的风险评估体系。</w:t>
      </w:r>
    </w:p>
    <w:p>
      <w:pPr>
        <w:pStyle w:val="2"/>
        <w:spacing w:after="0" w:line="360" w:lineRule="auto"/>
        <w:ind w:firstLine="480" w:firstLineChars="200"/>
        <w:rPr>
          <w:rFonts w:hint="eastAsia"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本项目为陕西省文物局陕西省全国重点文物保护单位安全风险评估项目第一期，包括延安、铜川、安康、杨凌4个地区41处74</w:t>
      </w:r>
      <w:r>
        <w:rPr>
          <w:rFonts w:hint="eastAsia" w:ascii="宋体" w:hAnsi="宋体" w:cs="宋体"/>
          <w:color w:val="333333"/>
          <w:sz w:val="24"/>
          <w:szCs w:val="24"/>
          <w:shd w:val="clear" w:color="auto" w:fill="FFFFFF"/>
          <w:lang w:val="en"/>
        </w:rPr>
        <w:t>个</w:t>
      </w:r>
      <w:r>
        <w:rPr>
          <w:rFonts w:hint="eastAsia" w:ascii="宋体" w:hAnsi="宋体" w:cs="宋体"/>
          <w:color w:val="333333"/>
          <w:sz w:val="24"/>
          <w:szCs w:val="24"/>
          <w:shd w:val="clear" w:color="auto" w:fill="FFFFFF"/>
        </w:rPr>
        <w:t>全国重点文物保护单位。</w:t>
      </w:r>
    </w:p>
    <w:p>
      <w:pPr>
        <w:numPr>
          <w:ilvl w:val="0"/>
          <w:numId w:val="1"/>
        </w:numPr>
        <w:spacing w:line="360" w:lineRule="auto"/>
        <w:outlineLvl w:val="1"/>
        <w:rPr>
          <w:rFonts w:hint="eastAsia" w:ascii="宋体" w:hAnsi="宋体" w:cs="宋体"/>
          <w:b/>
          <w:bCs/>
          <w:sz w:val="24"/>
        </w:rPr>
      </w:pPr>
      <w:r>
        <w:rPr>
          <w:rFonts w:hint="eastAsia" w:ascii="宋体" w:hAnsi="宋体" w:cs="宋体"/>
          <w:b/>
          <w:bCs/>
          <w:sz w:val="24"/>
        </w:rPr>
        <w:t>服务内容</w:t>
      </w:r>
    </w:p>
    <w:p>
      <w:pPr>
        <w:spacing w:line="360" w:lineRule="auto"/>
        <w:ind w:firstLine="480" w:firstLineChars="200"/>
        <w:rPr>
          <w:rFonts w:hint="eastAsia" w:ascii="宋体" w:hAnsi="宋体" w:cs="宋体"/>
          <w:color w:val="333333"/>
          <w:sz w:val="24"/>
          <w:shd w:val="clear" w:color="auto" w:fill="FFFFFF"/>
        </w:rPr>
      </w:pPr>
      <w:r>
        <w:rPr>
          <w:rFonts w:hint="eastAsia" w:ascii="宋体" w:hAnsi="宋体" w:cs="宋体"/>
          <w:color w:val="333333"/>
          <w:sz w:val="24"/>
          <w:shd w:val="clear" w:color="auto" w:fill="FFFFFF"/>
        </w:rPr>
        <w:t>本项目服务的主要内容为：对延安、铜川、安康、杨凌4个地区41处74个全国重点文物保护单位的</w:t>
      </w:r>
      <w:r>
        <w:rPr>
          <w:rFonts w:hint="eastAsia" w:ascii="宋体" w:hAnsi="宋体" w:cs="宋体"/>
          <w:color w:val="333333"/>
          <w:sz w:val="24"/>
          <w:shd w:val="clear" w:color="auto" w:fill="FFFFFF"/>
          <w:lang w:val="en"/>
        </w:rPr>
        <w:t>安全</w:t>
      </w:r>
      <w:r>
        <w:rPr>
          <w:rFonts w:hint="eastAsia" w:ascii="宋体" w:hAnsi="宋体" w:cs="宋体"/>
          <w:color w:val="333333"/>
          <w:sz w:val="24"/>
          <w:shd w:val="clear" w:color="auto" w:fill="FFFFFF"/>
        </w:rPr>
        <w:t>现状，通过资料收集、现场踏勘、调查问卷、设施设备检测、专家研判等评估手段和方法，进行全面评估并提出意见建议。</w:t>
      </w:r>
    </w:p>
    <w:p>
      <w:pPr>
        <w:spacing w:line="360" w:lineRule="auto"/>
        <w:ind w:firstLine="480" w:firstLineChars="200"/>
        <w:rPr>
          <w:rFonts w:hint="eastAsia" w:ascii="宋体" w:hAnsi="宋体" w:cs="宋体"/>
          <w:color w:val="333333"/>
          <w:sz w:val="24"/>
          <w:shd w:val="clear" w:color="auto" w:fill="FFFFFF"/>
        </w:rPr>
      </w:pPr>
      <w:r>
        <w:rPr>
          <w:rFonts w:hint="eastAsia" w:ascii="宋体" w:hAnsi="宋体" w:cs="宋体"/>
          <w:color w:val="333333"/>
          <w:sz w:val="24"/>
          <w:shd w:val="clear" w:color="auto" w:fill="FFFFFF"/>
        </w:rPr>
        <w:t>1、文物安全评估体系研究与制定。</w:t>
      </w:r>
    </w:p>
    <w:p>
      <w:pPr>
        <w:spacing w:line="360" w:lineRule="auto"/>
        <w:ind w:firstLine="480" w:firstLineChars="200"/>
        <w:rPr>
          <w:rFonts w:hint="eastAsia" w:ascii="宋体" w:hAnsi="宋体" w:cs="宋体"/>
          <w:color w:val="333333"/>
          <w:sz w:val="24"/>
          <w:shd w:val="clear" w:color="auto" w:fill="FFFFFF"/>
        </w:rPr>
      </w:pPr>
      <w:r>
        <w:rPr>
          <w:rFonts w:hint="eastAsia" w:ascii="宋体" w:hAnsi="宋体" w:cs="宋体"/>
          <w:color w:val="333333"/>
          <w:sz w:val="24"/>
          <w:shd w:val="clear" w:color="auto" w:fill="FFFFFF"/>
        </w:rPr>
        <w:t>（1）根据有关法律、法规及行业规范</w:t>
      </w:r>
      <w:r>
        <w:rPr>
          <w:rFonts w:hint="eastAsia" w:ascii="宋体" w:hAnsi="宋体" w:cs="宋体"/>
          <w:color w:val="333333"/>
          <w:sz w:val="24"/>
          <w:shd w:val="clear" w:color="auto" w:fill="FFFFFF"/>
          <w:lang w:val="en"/>
        </w:rPr>
        <w:t>，</w:t>
      </w:r>
      <w:r>
        <w:rPr>
          <w:rFonts w:hint="eastAsia" w:ascii="宋体" w:hAnsi="宋体" w:cs="宋体"/>
          <w:color w:val="333333"/>
          <w:sz w:val="24"/>
          <w:shd w:val="clear" w:color="auto" w:fill="FFFFFF"/>
        </w:rPr>
        <w:t>搭建基于陕西省内省级以上文物保护单位的安全风险评估体系框架；</w:t>
      </w:r>
    </w:p>
    <w:p>
      <w:pPr>
        <w:spacing w:line="360" w:lineRule="auto"/>
        <w:ind w:firstLine="480" w:firstLineChars="200"/>
        <w:rPr>
          <w:rFonts w:hint="eastAsia" w:ascii="宋体" w:hAnsi="宋体" w:cs="宋体"/>
          <w:color w:val="333333"/>
          <w:sz w:val="24"/>
          <w:shd w:val="clear" w:color="auto" w:fill="FFFFFF"/>
        </w:rPr>
      </w:pPr>
      <w:r>
        <w:rPr>
          <w:rFonts w:hint="eastAsia" w:ascii="宋体" w:hAnsi="宋体" w:cs="宋体"/>
          <w:color w:val="333333"/>
          <w:sz w:val="24"/>
          <w:shd w:val="clear" w:color="auto" w:fill="FFFFFF"/>
        </w:rPr>
        <w:t>（2）依据文物安全评估体系，制定或设计基于安全评估体系的评估标准、评估方法、</w:t>
      </w:r>
      <w:r>
        <w:rPr>
          <w:rFonts w:hint="eastAsia" w:ascii="宋体" w:hAnsi="宋体" w:cs="宋体"/>
          <w:color w:val="333333"/>
          <w:sz w:val="24"/>
          <w:shd w:val="clear" w:color="auto" w:fill="FFFFFF"/>
          <w:lang w:val="en"/>
        </w:rPr>
        <w:t>评估制度和操作规程</w:t>
      </w:r>
      <w:r>
        <w:rPr>
          <w:rFonts w:hint="eastAsia" w:ascii="宋体" w:hAnsi="宋体" w:cs="宋体"/>
          <w:color w:val="333333"/>
          <w:sz w:val="24"/>
          <w:shd w:val="clear" w:color="auto" w:fill="FFFFFF"/>
        </w:rPr>
        <w:t>等；</w:t>
      </w:r>
    </w:p>
    <w:p>
      <w:pPr>
        <w:spacing w:line="360" w:lineRule="auto"/>
        <w:ind w:firstLine="480" w:firstLineChars="200"/>
        <w:rPr>
          <w:rFonts w:hint="eastAsia" w:ascii="宋体" w:hAnsi="宋体" w:cs="宋体"/>
          <w:color w:val="333333"/>
          <w:sz w:val="24"/>
          <w:shd w:val="clear" w:color="auto" w:fill="FFFFFF"/>
        </w:rPr>
      </w:pPr>
      <w:r>
        <w:rPr>
          <w:rFonts w:hint="eastAsia" w:ascii="宋体" w:hAnsi="宋体" w:cs="宋体"/>
          <w:color w:val="333333"/>
          <w:sz w:val="24"/>
          <w:shd w:val="clear" w:color="auto" w:fill="FFFFFF"/>
        </w:rPr>
        <w:t>2、依据建立的文物安全评估体系，对</w:t>
      </w:r>
      <w:r>
        <w:rPr>
          <w:rFonts w:hint="eastAsia" w:ascii="宋体" w:hAnsi="宋体" w:cs="宋体"/>
          <w:color w:val="333333"/>
          <w:sz w:val="24"/>
          <w:shd w:val="clear" w:color="auto" w:fill="FFFFFF"/>
          <w:lang w:val="en"/>
        </w:rPr>
        <w:t>被评估</w:t>
      </w:r>
      <w:r>
        <w:rPr>
          <w:rFonts w:hint="eastAsia" w:ascii="宋体" w:hAnsi="宋体" w:cs="宋体"/>
          <w:color w:val="333333"/>
          <w:sz w:val="24"/>
          <w:shd w:val="clear" w:color="auto" w:fill="FFFFFF"/>
        </w:rPr>
        <w:t>单位逐单位逐点位进行安全评估。</w:t>
      </w:r>
    </w:p>
    <w:p>
      <w:pPr>
        <w:spacing w:line="360" w:lineRule="auto"/>
        <w:ind w:firstLine="480" w:firstLineChars="200"/>
        <w:rPr>
          <w:rFonts w:hint="eastAsia" w:ascii="宋体" w:hAnsi="宋体" w:cs="宋体"/>
          <w:color w:val="333333"/>
          <w:sz w:val="24"/>
          <w:shd w:val="clear" w:color="auto" w:fill="FFFFFF"/>
        </w:rPr>
      </w:pPr>
      <w:r>
        <w:rPr>
          <w:rFonts w:hint="eastAsia" w:ascii="宋体" w:hAnsi="宋体" w:cs="宋体"/>
          <w:color w:val="333333"/>
          <w:sz w:val="24"/>
          <w:shd w:val="clear" w:color="auto" w:fill="FFFFFF"/>
        </w:rPr>
        <w:t>（</w:t>
      </w:r>
      <w:r>
        <w:rPr>
          <w:rFonts w:hint="eastAsia" w:ascii="宋体" w:hAnsi="宋体" w:cs="宋体"/>
          <w:color w:val="333333"/>
          <w:sz w:val="24"/>
          <w:shd w:val="clear" w:color="auto" w:fill="FFFFFF"/>
          <w:lang w:val="en"/>
        </w:rPr>
        <w:t>1</w:t>
      </w:r>
      <w:r>
        <w:rPr>
          <w:rFonts w:hint="eastAsia" w:ascii="宋体" w:hAnsi="宋体" w:cs="宋体"/>
          <w:color w:val="333333"/>
          <w:sz w:val="24"/>
          <w:shd w:val="clear" w:color="auto" w:fill="FFFFFF"/>
        </w:rPr>
        <w:t>）对</w:t>
      </w:r>
      <w:r>
        <w:rPr>
          <w:rFonts w:hint="eastAsia" w:ascii="宋体" w:hAnsi="宋体" w:cs="宋体"/>
          <w:color w:val="333333"/>
          <w:sz w:val="24"/>
          <w:shd w:val="clear" w:color="auto" w:fill="FFFFFF"/>
          <w:lang w:val="en"/>
        </w:rPr>
        <w:t>被评估</w:t>
      </w:r>
      <w:r>
        <w:rPr>
          <w:rFonts w:hint="eastAsia" w:ascii="宋体" w:hAnsi="宋体" w:cs="宋体"/>
          <w:color w:val="333333"/>
          <w:sz w:val="24"/>
          <w:shd w:val="clear" w:color="auto" w:fill="FFFFFF"/>
        </w:rPr>
        <w:t>单位的安全</w:t>
      </w:r>
      <w:r>
        <w:rPr>
          <w:rFonts w:hint="eastAsia" w:ascii="宋体" w:hAnsi="宋体" w:cs="宋体"/>
          <w:color w:val="333333"/>
          <w:sz w:val="24"/>
          <w:shd w:val="clear" w:color="auto" w:fill="FFFFFF"/>
          <w:lang w:val="en"/>
        </w:rPr>
        <w:t>责任落实、安全制度建设、安全管理能力、人防物防技防措施、安全应急处置能力等</w:t>
      </w:r>
      <w:r>
        <w:rPr>
          <w:rFonts w:hint="eastAsia" w:ascii="宋体" w:hAnsi="宋体" w:cs="宋体"/>
          <w:color w:val="333333"/>
          <w:sz w:val="24"/>
          <w:shd w:val="clear" w:color="auto" w:fill="FFFFFF"/>
        </w:rPr>
        <w:t>进行评估；</w:t>
      </w:r>
    </w:p>
    <w:p>
      <w:pPr>
        <w:spacing w:line="360" w:lineRule="auto"/>
        <w:ind w:firstLine="480" w:firstLineChars="200"/>
        <w:rPr>
          <w:rFonts w:hint="eastAsia" w:ascii="宋体" w:hAnsi="宋体" w:cs="宋体"/>
          <w:color w:val="333333"/>
          <w:sz w:val="24"/>
          <w:shd w:val="clear" w:color="auto" w:fill="FFFFFF"/>
        </w:rPr>
      </w:pPr>
      <w:r>
        <w:rPr>
          <w:rFonts w:hint="eastAsia" w:ascii="宋体" w:hAnsi="宋体" w:cs="宋体"/>
          <w:color w:val="333333"/>
          <w:sz w:val="24"/>
          <w:shd w:val="clear" w:color="auto" w:fill="FFFFFF"/>
        </w:rPr>
        <w:t>（</w:t>
      </w:r>
      <w:r>
        <w:rPr>
          <w:rFonts w:hint="eastAsia" w:ascii="宋体" w:hAnsi="宋体" w:cs="宋体"/>
          <w:color w:val="333333"/>
          <w:sz w:val="24"/>
          <w:shd w:val="clear" w:color="auto" w:fill="FFFFFF"/>
          <w:lang w:val="en"/>
        </w:rPr>
        <w:t>2</w:t>
      </w:r>
      <w:r>
        <w:rPr>
          <w:rFonts w:hint="eastAsia" w:ascii="宋体" w:hAnsi="宋体" w:cs="宋体"/>
          <w:color w:val="333333"/>
          <w:sz w:val="24"/>
          <w:shd w:val="clear" w:color="auto" w:fill="FFFFFF"/>
        </w:rPr>
        <w:t>）对</w:t>
      </w:r>
      <w:r>
        <w:rPr>
          <w:rFonts w:hint="eastAsia" w:ascii="宋体" w:hAnsi="宋体" w:cs="宋体"/>
          <w:color w:val="333333"/>
          <w:sz w:val="24"/>
          <w:shd w:val="clear" w:color="auto" w:fill="FFFFFF"/>
          <w:lang w:val="en"/>
        </w:rPr>
        <w:t>被评估</w:t>
      </w:r>
      <w:r>
        <w:rPr>
          <w:rFonts w:hint="eastAsia" w:ascii="宋体" w:hAnsi="宋体" w:cs="宋体"/>
          <w:color w:val="333333"/>
          <w:sz w:val="24"/>
          <w:shd w:val="clear" w:color="auto" w:fill="FFFFFF"/>
        </w:rPr>
        <w:t>单位</w:t>
      </w:r>
      <w:r>
        <w:rPr>
          <w:rFonts w:hint="eastAsia" w:ascii="宋体" w:hAnsi="宋体" w:cs="宋体"/>
          <w:color w:val="333333"/>
          <w:sz w:val="24"/>
          <w:shd w:val="clear" w:color="auto" w:fill="FFFFFF"/>
          <w:lang w:val="en"/>
        </w:rPr>
        <w:t>两线范围内的安全状况（消防、安防、防雷、安全生产、违法活动等）及</w:t>
      </w:r>
      <w:r>
        <w:rPr>
          <w:rFonts w:hint="eastAsia" w:ascii="宋体" w:hAnsi="宋体" w:cs="宋体"/>
          <w:color w:val="333333"/>
          <w:sz w:val="24"/>
          <w:shd w:val="clear" w:color="auto" w:fill="FFFFFF"/>
        </w:rPr>
        <w:t>周边环境进行安全评估；</w:t>
      </w:r>
    </w:p>
    <w:p>
      <w:pPr>
        <w:spacing w:line="360" w:lineRule="auto"/>
        <w:ind w:firstLine="480" w:firstLineChars="200"/>
        <w:rPr>
          <w:rFonts w:hint="eastAsia" w:ascii="宋体" w:hAnsi="宋体" w:cs="宋体"/>
          <w:sz w:val="24"/>
        </w:rPr>
      </w:pPr>
      <w:r>
        <w:rPr>
          <w:rFonts w:hint="eastAsia" w:ascii="宋体" w:hAnsi="宋体" w:cs="宋体"/>
          <w:color w:val="333333"/>
          <w:sz w:val="24"/>
          <w:shd w:val="clear" w:color="auto" w:fill="FFFFFF"/>
        </w:rPr>
        <w:t>（3）对</w:t>
      </w:r>
      <w:r>
        <w:rPr>
          <w:rFonts w:hint="eastAsia" w:ascii="宋体" w:hAnsi="宋体" w:cs="宋体"/>
          <w:color w:val="333333"/>
          <w:sz w:val="24"/>
          <w:shd w:val="clear" w:color="auto" w:fill="FFFFFF"/>
          <w:lang w:val="en"/>
        </w:rPr>
        <w:t>被评估</w:t>
      </w:r>
      <w:r>
        <w:rPr>
          <w:rFonts w:hint="eastAsia" w:ascii="宋体" w:hAnsi="宋体" w:cs="宋体"/>
          <w:color w:val="333333"/>
          <w:sz w:val="24"/>
          <w:shd w:val="clear" w:color="auto" w:fill="FFFFFF"/>
        </w:rPr>
        <w:t>单位已建成“安防、消防、防雷”设施设备及系统</w:t>
      </w:r>
      <w:r>
        <w:rPr>
          <w:rFonts w:hint="eastAsia" w:ascii="宋体" w:hAnsi="宋体" w:cs="宋体"/>
          <w:color w:val="333333"/>
          <w:sz w:val="24"/>
          <w:shd w:val="clear" w:color="auto" w:fill="FFFFFF"/>
          <w:lang w:val="en"/>
        </w:rPr>
        <w:t>工程</w:t>
      </w:r>
      <w:r>
        <w:rPr>
          <w:rFonts w:hint="eastAsia" w:ascii="宋体" w:hAnsi="宋体" w:cs="宋体"/>
          <w:color w:val="333333"/>
          <w:sz w:val="24"/>
          <w:shd w:val="clear" w:color="auto" w:fill="FFFFFF"/>
        </w:rPr>
        <w:t>的运行状况进行技术检测、评估；对未建设“三防”系统工程的单位进行勘察评估提出意见建议；</w:t>
      </w:r>
    </w:p>
    <w:p>
      <w:pPr>
        <w:spacing w:line="360" w:lineRule="auto"/>
        <w:ind w:firstLine="480" w:firstLineChars="200"/>
        <w:rPr>
          <w:rFonts w:hint="eastAsia" w:ascii="宋体" w:hAnsi="宋体" w:cs="宋体"/>
          <w:color w:val="333333"/>
          <w:sz w:val="24"/>
          <w:shd w:val="clear" w:color="auto" w:fill="FFFFFF"/>
        </w:rPr>
      </w:pPr>
      <w:r>
        <w:rPr>
          <w:rFonts w:hint="eastAsia" w:ascii="宋体" w:hAnsi="宋体" w:cs="宋体"/>
          <w:color w:val="333333"/>
          <w:sz w:val="24"/>
          <w:shd w:val="clear" w:color="auto" w:fill="FFFFFF"/>
        </w:rPr>
        <w:t>（4）根据不同文物类型，对</w:t>
      </w:r>
      <w:r>
        <w:rPr>
          <w:rFonts w:hint="eastAsia" w:ascii="宋体" w:hAnsi="宋体" w:cs="宋体"/>
          <w:color w:val="333333"/>
          <w:sz w:val="24"/>
          <w:shd w:val="clear" w:color="auto" w:fill="FFFFFF"/>
          <w:lang w:val="en"/>
        </w:rPr>
        <w:t>被评估</w:t>
      </w:r>
      <w:r>
        <w:rPr>
          <w:rFonts w:hint="eastAsia" w:ascii="宋体" w:hAnsi="宋体" w:cs="宋体"/>
          <w:color w:val="333333"/>
          <w:sz w:val="24"/>
          <w:shd w:val="clear" w:color="auto" w:fill="FFFFFF"/>
        </w:rPr>
        <w:t>单位的文物本体安全</w:t>
      </w:r>
      <w:r>
        <w:rPr>
          <w:rFonts w:hint="eastAsia" w:ascii="宋体" w:hAnsi="宋体" w:cs="宋体"/>
          <w:color w:val="333333"/>
          <w:sz w:val="24"/>
          <w:shd w:val="clear" w:color="auto" w:fill="FFFFFF"/>
          <w:lang w:val="en"/>
        </w:rPr>
        <w:t>可能面临的风险隐患（地震、滑坡、泥石流、洪水等自然因素及其他常见外来因素）</w:t>
      </w:r>
      <w:r>
        <w:rPr>
          <w:rFonts w:hint="eastAsia" w:ascii="宋体" w:hAnsi="宋体" w:cs="宋体"/>
          <w:color w:val="333333"/>
          <w:sz w:val="24"/>
          <w:shd w:val="clear" w:color="auto" w:fill="FFFFFF"/>
        </w:rPr>
        <w:t>进行评估。</w:t>
      </w:r>
    </w:p>
    <w:p>
      <w:pPr>
        <w:spacing w:line="360" w:lineRule="auto"/>
        <w:ind w:firstLine="480" w:firstLineChars="200"/>
        <w:rPr>
          <w:rFonts w:hint="eastAsia" w:ascii="宋体" w:hAnsi="宋体" w:cs="宋体"/>
          <w:color w:val="333333"/>
          <w:sz w:val="24"/>
          <w:shd w:val="clear" w:color="auto" w:fill="FFFFFF"/>
        </w:rPr>
      </w:pPr>
      <w:r>
        <w:rPr>
          <w:rFonts w:hint="eastAsia" w:ascii="宋体" w:hAnsi="宋体" w:cs="宋体"/>
          <w:color w:val="333333"/>
          <w:sz w:val="24"/>
          <w:shd w:val="clear" w:color="auto" w:fill="FFFFFF"/>
        </w:rPr>
        <w:t>3、编制</w:t>
      </w:r>
      <w:r>
        <w:rPr>
          <w:rFonts w:hint="eastAsia" w:ascii="宋体" w:hAnsi="宋体" w:cs="宋体"/>
          <w:color w:val="333333"/>
          <w:sz w:val="24"/>
          <w:shd w:val="clear" w:color="auto" w:fill="FFFFFF"/>
          <w:lang w:val="en"/>
        </w:rPr>
        <w:t>被评估</w:t>
      </w:r>
      <w:r>
        <w:rPr>
          <w:rFonts w:hint="eastAsia" w:ascii="宋体" w:hAnsi="宋体" w:cs="宋体"/>
          <w:color w:val="333333"/>
          <w:sz w:val="24"/>
          <w:shd w:val="clear" w:color="auto" w:fill="FFFFFF"/>
        </w:rPr>
        <w:t>单位的安全评估报告；</w:t>
      </w:r>
    </w:p>
    <w:p>
      <w:pPr>
        <w:spacing w:line="360" w:lineRule="auto"/>
        <w:ind w:firstLine="480" w:firstLineChars="200"/>
        <w:rPr>
          <w:rFonts w:hint="eastAsia" w:ascii="宋体" w:hAnsi="宋体" w:cs="宋体"/>
          <w:color w:val="333333"/>
          <w:sz w:val="24"/>
          <w:shd w:val="clear" w:color="auto" w:fill="FFFFFF"/>
        </w:rPr>
      </w:pPr>
      <w:r>
        <w:rPr>
          <w:rFonts w:hint="eastAsia" w:ascii="宋体" w:hAnsi="宋体" w:cs="宋体"/>
          <w:color w:val="333333"/>
          <w:sz w:val="24"/>
          <w:shd w:val="clear" w:color="auto" w:fill="FFFFFF"/>
        </w:rPr>
        <w:t>（1）根据现场勘察和评估情况，对被评估单位的安全管理问题、防护能力问题、周边环境及文物本体安全等问题分类汇总，并编制评估报告；</w:t>
      </w:r>
    </w:p>
    <w:p>
      <w:r>
        <w:rPr>
          <w:rFonts w:hint="eastAsia" w:ascii="宋体" w:hAnsi="宋体" w:cs="宋体"/>
          <w:color w:val="333333"/>
          <w:sz w:val="24"/>
          <w:shd w:val="clear" w:color="auto" w:fill="FFFFFF"/>
        </w:rPr>
        <w:t>（2）评估报告内容包括基本信息、</w:t>
      </w:r>
      <w:r>
        <w:rPr>
          <w:rFonts w:hint="eastAsia" w:ascii="宋体" w:hAnsi="宋体" w:cs="宋体"/>
          <w:color w:val="333333"/>
          <w:sz w:val="24"/>
          <w:shd w:val="clear" w:color="auto" w:fill="FFFFFF"/>
          <w:lang w:val="en"/>
        </w:rPr>
        <w:t>评估体系内容</w:t>
      </w:r>
      <w:r>
        <w:rPr>
          <w:rFonts w:hint="eastAsia" w:ascii="宋体" w:hAnsi="宋体" w:cs="宋体"/>
          <w:color w:val="333333"/>
          <w:sz w:val="24"/>
          <w:shd w:val="clear" w:color="auto" w:fill="FFFFFF"/>
        </w:rPr>
        <w:t>等多方面的资料进行整理和分析</w:t>
      </w:r>
      <w:r>
        <w:rPr>
          <w:rFonts w:hint="eastAsia" w:ascii="宋体" w:hAnsi="宋体" w:cs="宋体"/>
          <w:color w:val="333333"/>
          <w:sz w:val="24"/>
          <w:shd w:val="clear" w:color="auto" w:fill="FFFFFF"/>
          <w:lang w:val="en"/>
        </w:rPr>
        <w:t>研判</w:t>
      </w:r>
      <w:r>
        <w:rPr>
          <w:rFonts w:hint="eastAsia" w:ascii="宋体" w:hAnsi="宋体" w:cs="宋体"/>
          <w:color w:val="333333"/>
          <w:sz w:val="24"/>
          <w:shd w:val="clear" w:color="auto" w:fill="FFFFFF"/>
        </w:rPr>
        <w:t>，分项、分类列出文物安全主要问题及风险点等，提出防范化解文物安全风险的建议和对策措施。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3F4BBA"/>
    <w:multiLevelType w:val="multilevel"/>
    <w:tmpl w:val="323F4BBA"/>
    <w:lvl w:ilvl="0" w:tentative="0">
      <w:start w:val="1"/>
      <w:numFmt w:val="japaneseCounting"/>
      <w:lvlText w:val="%1、"/>
      <w:lvlJc w:val="left"/>
      <w:pPr>
        <w:ind w:left="990" w:hanging="51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MzhjMzA1NWViZWRkYmZhMTA3NTM5M2U0Y2ViYWMifQ=="/>
  </w:docVars>
  <w:rsids>
    <w:rsidRoot w:val="25645F97"/>
    <w:rsid w:val="25645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3"/>
    <w:basedOn w:val="1"/>
    <w:qFormat/>
    <w:uiPriority w:val="99"/>
    <w:pPr>
      <w:spacing w:after="120"/>
    </w:pPr>
    <w:rPr>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2023-09-08T06:36:00Z</dcterms:created>
  <dc:creator>就是如此</dc:creator>
  <cp:lastModifiedBy>就是如此</cp:lastModifiedBy>
  <dcterms:modified xsi:type="dcterms:W3CDTF">2023-09-08T06:36:41Z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5771D36805BF4ECCBE04BEEC722FACE5_11</vt:lpwstr>
  </property>
</Properties>
</file>