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54" w:rsidRDefault="00615054" w:rsidP="00615054"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技术参数及要求</w:t>
      </w:r>
    </w:p>
    <w:p w:rsidR="00615054" w:rsidRDefault="00615054" w:rsidP="00615054">
      <w:pPr>
        <w:pStyle w:val="a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1标段：</w:t>
      </w:r>
    </w:p>
    <w:p w:rsidR="00615054" w:rsidRDefault="00615054" w:rsidP="00615054">
      <w:pPr>
        <w:numPr>
          <w:ilvl w:val="0"/>
          <w:numId w:val="1"/>
        </w:numPr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技术服务内容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color w:val="000000"/>
          <w:sz w:val="24"/>
          <w:szCs w:val="28"/>
        </w:rPr>
      </w:pPr>
      <w:r>
        <w:rPr>
          <w:rFonts w:ascii="宋体" w:hAnsi="宋体" w:cs="宋体" w:hint="eastAsia"/>
          <w:color w:val="000000"/>
          <w:sz w:val="24"/>
          <w:szCs w:val="28"/>
        </w:rPr>
        <w:t>项目的重点工作及主要任务如下：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104"/>
      </w:tblGrid>
      <w:tr w:rsidR="00615054">
        <w:trPr>
          <w:trHeight w:val="561"/>
          <w:tblHeader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重点工作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主要任务</w:t>
            </w:r>
          </w:p>
        </w:tc>
      </w:tr>
      <w:tr w:rsidR="00615054">
        <w:trPr>
          <w:trHeight w:val="459"/>
          <w:jc w:val="center"/>
        </w:trPr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前期准备工作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adjustRightInd w:val="0"/>
              <w:snapToGrid w:val="0"/>
              <w:spacing w:line="240" w:lineRule="auto"/>
              <w:rPr>
                <w:rFonts w:ascii="宋体" w:hAnsi="宋体" w:cs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协助收集并整理成果更新工作的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基础资料</w:t>
            </w: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。</w:t>
            </w:r>
          </w:p>
        </w:tc>
      </w:tr>
      <w:tr w:rsidR="00615054">
        <w:trPr>
          <w:trHeight w:val="7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对陕西省现有成果开展自查自纠，收集成果动态更新支撑材料，汇总各市（区）科学论证材料。</w:t>
            </w:r>
          </w:p>
        </w:tc>
      </w:tr>
      <w:tr w:rsidR="00615054">
        <w:trPr>
          <w:trHeight w:val="7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adjustRightInd w:val="0"/>
              <w:snapToGrid w:val="0"/>
              <w:spacing w:line="24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协助审查各市（区）生态环境分区管控动态更新成果，全过程提供技术支持与指导。</w:t>
            </w:r>
          </w:p>
        </w:tc>
      </w:tr>
      <w:tr w:rsidR="00615054">
        <w:trPr>
          <w:trHeight w:val="750"/>
          <w:jc w:val="center"/>
        </w:trPr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更新矢量数据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adjustRightInd w:val="0"/>
              <w:snapToGrid w:val="0"/>
              <w:spacing w:line="240" w:lineRule="auto"/>
              <w:rPr>
                <w:rFonts w:ascii="宋体" w:hAnsi="宋体" w:cs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更新划定土壤环境风险管控分区，提出管控要求。</w:t>
            </w:r>
          </w:p>
        </w:tc>
      </w:tr>
      <w:tr w:rsidR="00615054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adjustRightInd w:val="0"/>
              <w:snapToGrid w:val="0"/>
              <w:spacing w:line="24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依据通过审核的各市（区）生态环境分区管控成果，动态更新陕西省成果矢量数据、支撑矢量数据。</w:t>
            </w:r>
          </w:p>
        </w:tc>
      </w:tr>
      <w:tr w:rsidR="00615054">
        <w:trPr>
          <w:trHeight w:val="693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更新</w:t>
            </w:r>
            <w:r>
              <w:rPr>
                <w:rFonts w:ascii="宋体" w:hAnsi="宋体" w:cs="宋体" w:hint="eastAsia"/>
                <w:sz w:val="24"/>
                <w:szCs w:val="28"/>
              </w:rPr>
              <w:t>管控要求表格和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成果图集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adjustRightInd w:val="0"/>
              <w:snapToGrid w:val="0"/>
              <w:spacing w:line="24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根据最新资料以及通过审核的各市（区）生态环境分区管控成果，更新陕西省管控要求表格和成果图集。</w:t>
            </w:r>
          </w:p>
        </w:tc>
      </w:tr>
      <w:tr w:rsidR="00615054">
        <w:trPr>
          <w:trHeight w:val="857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生态环境分区管控数据库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adjustRightInd w:val="0"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建立数据标准体系、编码规范体系、数据管理体系及数据管理流程。</w:t>
            </w:r>
          </w:p>
        </w:tc>
      </w:tr>
      <w:tr w:rsidR="00615054">
        <w:trPr>
          <w:trHeight w:val="774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成果报送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54" w:rsidRDefault="00615054">
            <w:pPr>
              <w:adjustRightInd w:val="0"/>
              <w:snapToGrid w:val="0"/>
              <w:spacing w:line="24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按照国家备案材料要求，准备具体材料，并按要求完成成果上传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</w:tc>
      </w:tr>
    </w:tbl>
    <w:p w:rsidR="00615054" w:rsidRDefault="00615054" w:rsidP="00615054">
      <w:pPr>
        <w:numPr>
          <w:ilvl w:val="0"/>
          <w:numId w:val="2"/>
        </w:numPr>
        <w:spacing w:beforeLines="50" w:before="156"/>
        <w:rPr>
          <w:rFonts w:ascii="宋体" w:hAnsi="宋体" w:cs="宋体" w:hint="eastAsia"/>
          <w:b/>
          <w:bCs/>
          <w:color w:val="00000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sz w:val="24"/>
          <w:szCs w:val="28"/>
        </w:rPr>
        <w:t>技术服务要求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衔接省、市国土空间规划和“十四五”相关规划，依据通过审核的各市（区）生态环境分区管控成果，动态更新陕西省成果矢量数据、支撑矢量数据；按照国家要求动态更新陕西省管控要求表格和成果图集；编制省级成果动态更新情况说明，准备国家要求的备案材料；开展生态环境分区管控数据库建设，建成具备数据标准体系、编码规范体系、数据管理体系的标准数据库。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color w:val="000000"/>
          <w:sz w:val="24"/>
          <w:szCs w:val="28"/>
        </w:rPr>
      </w:pPr>
      <w:r>
        <w:rPr>
          <w:rFonts w:ascii="宋体" w:hAnsi="宋体" w:cs="宋体" w:hint="eastAsia"/>
          <w:color w:val="000000"/>
          <w:sz w:val="24"/>
          <w:szCs w:val="28"/>
        </w:rPr>
        <w:t>工作过程符合《陕西省市级区域空间生态环境评价“三线一单”编制技术指南（试行）》（2021年）、《陕西省“三线一单”成果数据规范（试行）》（2021年）、《“三线一单”图件制图规范（试行修订版）》（2019年）、《生态环境分区管控动态更新技术要点》（2023年）、《环境数据库设计与运行管理规范（HJ/T 419—2007）》和《环境信息系统数据库访问接口规范（HJ 719-2014）》的相关要求。</w:t>
      </w:r>
    </w:p>
    <w:p w:rsidR="00615054" w:rsidRDefault="00615054" w:rsidP="00615054">
      <w:pPr>
        <w:spacing w:beforeLines="50" w:before="156"/>
        <w:rPr>
          <w:rFonts w:ascii="宋体" w:hAnsi="宋体" w:cs="宋体" w:hint="eastAsia"/>
          <w:b/>
          <w:bCs/>
          <w:color w:val="00000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sz w:val="24"/>
          <w:szCs w:val="28"/>
        </w:rPr>
        <w:t>三、主要成果及要求</w:t>
      </w:r>
    </w:p>
    <w:p w:rsidR="00615054" w:rsidRDefault="00615054" w:rsidP="00615054">
      <w:pPr>
        <w:ind w:firstLineChars="200" w:firstLine="482"/>
        <w:rPr>
          <w:rFonts w:ascii="宋体" w:hAnsi="宋体" w:cs="宋体" w:hint="eastAsia"/>
          <w:b/>
          <w:bCs/>
          <w:color w:val="00000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sz w:val="24"/>
          <w:szCs w:val="28"/>
        </w:rPr>
        <w:t>（一）成果内容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color w:val="000000"/>
          <w:sz w:val="24"/>
          <w:szCs w:val="28"/>
        </w:rPr>
      </w:pPr>
      <w:r>
        <w:rPr>
          <w:rFonts w:ascii="宋体" w:hAnsi="宋体" w:cs="宋体" w:hint="eastAsia"/>
          <w:color w:val="000000"/>
          <w:sz w:val="24"/>
          <w:szCs w:val="28"/>
        </w:rPr>
        <w:lastRenderedPageBreak/>
        <w:t>项目成果包括成果数据库、图集、文本及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生态环境分区管控数据库</w:t>
      </w:r>
      <w:r>
        <w:rPr>
          <w:rFonts w:ascii="宋体" w:hAnsi="宋体" w:cs="宋体" w:hint="eastAsia"/>
          <w:color w:val="000000"/>
          <w:sz w:val="24"/>
          <w:szCs w:val="28"/>
        </w:rPr>
        <w:t>等。</w:t>
      </w:r>
    </w:p>
    <w:p w:rsidR="00615054" w:rsidRDefault="00615054" w:rsidP="00615054">
      <w:pPr>
        <w:ind w:firstLineChars="200" w:firstLine="482"/>
        <w:rPr>
          <w:rFonts w:ascii="宋体" w:hAnsi="宋体" w:cs="宋体" w:hint="eastAsia"/>
          <w:b/>
          <w:bCs/>
          <w:color w:val="000000"/>
          <w:sz w:val="24"/>
          <w:szCs w:val="28"/>
        </w:rPr>
      </w:pPr>
      <w:bookmarkStart w:id="0" w:name="_Toc67769872"/>
      <w:bookmarkStart w:id="1" w:name="_Toc31355"/>
      <w:bookmarkStart w:id="2" w:name="_Toc10992"/>
      <w:bookmarkStart w:id="3" w:name="_Toc29237"/>
      <w:bookmarkStart w:id="4" w:name="_Toc9329"/>
      <w:bookmarkStart w:id="5" w:name="_Toc5838"/>
      <w:bookmarkStart w:id="6" w:name="_Toc15555"/>
      <w:bookmarkStart w:id="7" w:name="_Toc31147"/>
      <w:r>
        <w:rPr>
          <w:rFonts w:ascii="宋体" w:hAnsi="宋体" w:cs="宋体" w:hint="eastAsia"/>
          <w:b/>
          <w:bCs/>
          <w:color w:val="000000"/>
          <w:sz w:val="24"/>
          <w:szCs w:val="28"/>
        </w:rPr>
        <w:t>1、成果数据库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color w:val="000000"/>
          <w:sz w:val="24"/>
          <w:szCs w:val="28"/>
        </w:rPr>
      </w:pPr>
      <w:r>
        <w:rPr>
          <w:rFonts w:ascii="宋体" w:hAnsi="宋体" w:cs="宋体" w:hint="eastAsia"/>
          <w:color w:val="000000"/>
          <w:sz w:val="24"/>
          <w:szCs w:val="28"/>
        </w:rPr>
        <w:t>（1）成果矢量数据库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color w:val="000000"/>
          <w:sz w:val="24"/>
          <w:szCs w:val="28"/>
        </w:rPr>
      </w:pPr>
      <w:r>
        <w:rPr>
          <w:rFonts w:ascii="宋体" w:hAnsi="宋体" w:cs="宋体" w:hint="eastAsia"/>
          <w:color w:val="000000"/>
          <w:sz w:val="24"/>
          <w:szCs w:val="28"/>
        </w:rPr>
        <w:t>（2）支撑矢量数据库</w:t>
      </w:r>
    </w:p>
    <w:p w:rsidR="00615054" w:rsidRDefault="00615054" w:rsidP="00615054">
      <w:pPr>
        <w:ind w:firstLineChars="200" w:firstLine="482"/>
        <w:rPr>
          <w:rFonts w:ascii="宋体" w:hAnsi="宋体" w:cs="宋体" w:hint="eastAsia"/>
          <w:b/>
          <w:bCs/>
          <w:color w:val="00000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sz w:val="24"/>
          <w:szCs w:val="28"/>
        </w:rPr>
        <w:t>2、图集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（1）基础图集：行政区划图、土地利用现状图等；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（2）补充图集：林地现状图、永久基本农田分布图、自然保护地分布图等；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（3）专题成果图集：生态空间分布图、水环境质量底线管控分区图、大气环境质量底线管控分区图、土壤环境污染风险管控分区图、水资源重点管控区图、能源重点管控区图、土地资源重点管控区图、环境管控单元分布图等。</w:t>
      </w:r>
    </w:p>
    <w:p w:rsidR="00615054" w:rsidRDefault="00615054" w:rsidP="00615054">
      <w:pPr>
        <w:ind w:firstLineChars="200" w:firstLine="482"/>
        <w:rPr>
          <w:rFonts w:ascii="宋体" w:hAnsi="宋体" w:cs="宋体" w:hint="eastAsia"/>
          <w:b/>
          <w:bCs/>
          <w:color w:val="00000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sz w:val="24"/>
          <w:szCs w:val="28"/>
        </w:rPr>
        <w:t>3、文本</w:t>
      </w:r>
    </w:p>
    <w:p w:rsidR="00615054" w:rsidRDefault="00615054" w:rsidP="00615054">
      <w:pPr>
        <w:ind w:firstLineChars="200" w:firstLine="480"/>
        <w:rPr>
          <w:rFonts w:ascii="宋体" w:hAnsi="宋体" w:cs="宋体" w:hint="eastAsia"/>
          <w:color w:val="000000"/>
          <w:sz w:val="24"/>
          <w:szCs w:val="28"/>
        </w:rPr>
      </w:pPr>
      <w:r>
        <w:rPr>
          <w:rFonts w:ascii="宋体" w:hAnsi="宋体" w:cs="宋体" w:hint="eastAsia"/>
          <w:color w:val="000000"/>
          <w:sz w:val="24"/>
          <w:szCs w:val="28"/>
        </w:rPr>
        <w:t>（1）生态环境分区管控成果动态更新情况说明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sz w:val="24"/>
        </w:rPr>
      </w:pPr>
      <w:r>
        <w:rPr>
          <w:rFonts w:ascii="宋体" w:eastAsia="宋体" w:hAnsi="宋体" w:cs="宋体" w:hint="eastAsia"/>
          <w:bCs w:val="0"/>
          <w:sz w:val="24"/>
        </w:rPr>
        <w:t>（2）动态更新所依据的支撑材料</w:t>
      </w:r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sz w:val="24"/>
        </w:rPr>
      </w:pPr>
      <w:r>
        <w:rPr>
          <w:rFonts w:ascii="宋体" w:eastAsia="宋体" w:hAnsi="宋体" w:cs="宋体" w:hint="eastAsia"/>
          <w:bCs w:val="0"/>
          <w:sz w:val="24"/>
        </w:rPr>
        <w:t>（3）成果数据自检确认表</w:t>
      </w:r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sz w:val="24"/>
        </w:rPr>
      </w:pPr>
      <w:r>
        <w:rPr>
          <w:rFonts w:ascii="宋体" w:eastAsia="宋体" w:hAnsi="宋体" w:cs="宋体" w:hint="eastAsia"/>
          <w:bCs w:val="0"/>
          <w:sz w:val="24"/>
        </w:rPr>
        <w:t>（4）管控要求表格</w:t>
      </w:r>
    </w:p>
    <w:p w:rsidR="00615054" w:rsidRDefault="00615054" w:rsidP="00615054">
      <w:pPr>
        <w:ind w:firstLineChars="200" w:firstLine="482"/>
        <w:rPr>
          <w:rFonts w:ascii="宋体" w:hAnsi="宋体" w:cs="宋体" w:hint="eastAsia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4、</w:t>
      </w:r>
      <w:bookmarkStart w:id="8" w:name="_Hlk143707684"/>
      <w:r>
        <w:rPr>
          <w:rFonts w:ascii="宋体" w:hAnsi="宋体" w:cs="宋体" w:hint="eastAsia"/>
          <w:b/>
          <w:bCs/>
          <w:kern w:val="0"/>
          <w:sz w:val="24"/>
          <w:szCs w:val="28"/>
        </w:rPr>
        <w:t>生态环境分区管控数据库</w:t>
      </w:r>
      <w:bookmarkEnd w:id="8"/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color w:val="auto"/>
          <w:sz w:val="24"/>
        </w:rPr>
      </w:pPr>
      <w:r>
        <w:rPr>
          <w:rFonts w:ascii="宋体" w:eastAsia="宋体" w:hAnsi="宋体" w:cs="宋体" w:hint="eastAsia"/>
          <w:bCs w:val="0"/>
          <w:color w:val="auto"/>
          <w:sz w:val="24"/>
        </w:rPr>
        <w:t>（1）数据标准建设维度</w:t>
      </w:r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color w:val="auto"/>
          <w:sz w:val="24"/>
        </w:rPr>
      </w:pPr>
      <w:r>
        <w:rPr>
          <w:rFonts w:ascii="宋体" w:eastAsia="宋体" w:hAnsi="宋体" w:cs="宋体" w:hint="eastAsia"/>
          <w:bCs w:val="0"/>
          <w:color w:val="auto"/>
          <w:sz w:val="24"/>
        </w:rPr>
        <w:t>（2）数据标准建设内容</w:t>
      </w:r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color w:val="auto"/>
          <w:sz w:val="24"/>
        </w:rPr>
      </w:pPr>
      <w:r>
        <w:rPr>
          <w:rFonts w:ascii="宋体" w:eastAsia="宋体" w:hAnsi="宋体" w:cs="宋体" w:hint="eastAsia"/>
          <w:bCs w:val="0"/>
          <w:color w:val="auto"/>
          <w:sz w:val="24"/>
        </w:rPr>
        <w:t>（3）数据标准管理工具</w:t>
      </w:r>
    </w:p>
    <w:p w:rsidR="00615054" w:rsidRDefault="00615054" w:rsidP="00615054">
      <w:pPr>
        <w:ind w:firstLineChars="200" w:firstLine="482"/>
        <w:rPr>
          <w:rFonts w:ascii="宋体" w:hAnsi="宋体" w:cs="宋体" w:hint="eastAsia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（二）成果完工日期</w:t>
      </w:r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color w:val="auto"/>
          <w:sz w:val="24"/>
        </w:rPr>
      </w:pPr>
      <w:r>
        <w:rPr>
          <w:rFonts w:ascii="宋体" w:eastAsia="宋体" w:hAnsi="宋体" w:cs="宋体" w:hint="eastAsia"/>
          <w:bCs w:val="0"/>
          <w:color w:val="auto"/>
          <w:sz w:val="24"/>
        </w:rPr>
        <w:t>2023年12月31日前</w:t>
      </w:r>
    </w:p>
    <w:p w:rsidR="00615054" w:rsidRDefault="00615054" w:rsidP="00615054">
      <w:pPr>
        <w:ind w:firstLineChars="200" w:firstLine="482"/>
        <w:rPr>
          <w:rFonts w:ascii="宋体" w:hAnsi="宋体" w:cs="宋体" w:hint="eastAsia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（三）质量要求及生态效益</w:t>
      </w:r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color w:val="auto"/>
          <w:sz w:val="24"/>
        </w:rPr>
      </w:pPr>
      <w:r>
        <w:rPr>
          <w:rFonts w:ascii="宋体" w:eastAsia="宋体" w:hAnsi="宋体" w:cs="宋体" w:hint="eastAsia"/>
          <w:color w:val="auto"/>
          <w:sz w:val="24"/>
        </w:rPr>
        <w:t>研究成果验收通过率100%；强化陕西省生态环境源头防控，服务生态环境保护信息化管理。</w:t>
      </w:r>
    </w:p>
    <w:p w:rsidR="00615054" w:rsidRDefault="00615054" w:rsidP="00615054">
      <w:pPr>
        <w:pStyle w:val="title1"/>
        <w:shd w:val="clear" w:color="auto" w:fill="FFFFFF"/>
        <w:spacing w:before="150" w:line="520" w:lineRule="exact"/>
        <w:rPr>
          <w:rFonts w:hint="eastAsia"/>
          <w:b/>
          <w:bCs/>
        </w:rPr>
      </w:pPr>
      <w:r>
        <w:rPr>
          <w:rFonts w:hint="eastAsia"/>
          <w:b/>
        </w:rPr>
        <w:br w:type="page"/>
      </w:r>
      <w:r>
        <w:rPr>
          <w:rFonts w:hint="eastAsia"/>
          <w:b/>
        </w:rPr>
        <w:lastRenderedPageBreak/>
        <w:t>2标段：</w:t>
      </w:r>
    </w:p>
    <w:p w:rsidR="00615054" w:rsidRDefault="00615054" w:rsidP="00615054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一、工作内容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结合陕西省国土空间规划及“十四五”规划、最新社会经济状况和生态环境现状等基础数据，以及各市（区）动态更新成果，对省级生态环境分区管控成果报告中的陕西省概况、战略定位分析、资源环境问题分析、生态保护红线、环境质量底线和资源利用上线等内容进行更新。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以生态环境质量改善为核心，结合生态环境准入清单实施中发现的问题，依据产业准入及生态环境管理的法律法规、最新政策文件要求，更新省级、区域级、各市（区）、县（区）级、单元级生态环境准入清单，加强流域上下游、左右岸和跨界地区生态环境质量目标和管控要求的统筹衔接。</w:t>
      </w:r>
    </w:p>
    <w:p w:rsidR="00615054" w:rsidRDefault="00615054" w:rsidP="00615054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二、项目成果要求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（一）质量要求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依据产业准入及生态环境管理的法律法规、最新政策文件要求，更新编制研究报告和准入清单。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项目承担单位履行项目法人责任，对项目投资和项目实施进度负责。对项目进行全程管理，进行项目实施组织、项目进度和质量管理、资金使用管理等。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（二）成果指标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1.陕西省区域空间生态环境分区管控成果动态更新研究报告（2023年版）。</w:t>
      </w:r>
    </w:p>
    <w:p w:rsidR="00615054" w:rsidRDefault="00615054" w:rsidP="0061505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2.陕西省省级、区域级（陕北、关中、陕南）、各市（区）、县（区）级、单元级生态环境准入清单。</w:t>
      </w:r>
    </w:p>
    <w:p w:rsidR="00615054" w:rsidRDefault="00615054" w:rsidP="00615054">
      <w:pPr>
        <w:pStyle w:val="4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（三）项目完工日期</w:t>
      </w:r>
    </w:p>
    <w:p w:rsidR="00615054" w:rsidRDefault="00615054" w:rsidP="00615054">
      <w:pPr>
        <w:pStyle w:val="4"/>
        <w:ind w:firstLine="480"/>
        <w:rPr>
          <w:rFonts w:ascii="宋体" w:eastAsia="宋体" w:hAnsi="宋体" w:cs="宋体" w:hint="eastAsia"/>
          <w:bCs w:val="0"/>
          <w:color w:val="auto"/>
          <w:sz w:val="24"/>
        </w:rPr>
      </w:pPr>
      <w:r>
        <w:rPr>
          <w:rFonts w:ascii="宋体" w:eastAsia="宋体" w:hAnsi="宋体" w:cs="宋体" w:hint="eastAsia"/>
          <w:bCs w:val="0"/>
          <w:color w:val="auto"/>
          <w:sz w:val="24"/>
        </w:rPr>
        <w:t>2023年12月31日前</w:t>
      </w:r>
    </w:p>
    <w:p w:rsidR="00615054" w:rsidRDefault="00615054" w:rsidP="00615054">
      <w:pPr>
        <w:pStyle w:val="a0"/>
        <w:rPr>
          <w:rFonts w:hint="eastAsia"/>
        </w:rPr>
      </w:pPr>
    </w:p>
    <w:p w:rsidR="00615054" w:rsidRDefault="00615054" w:rsidP="00615054">
      <w:pPr>
        <w:ind w:firstLineChars="1300" w:firstLine="3132"/>
        <w:rPr>
          <w:rFonts w:ascii="宋体" w:hAnsi="宋体"/>
          <w:b/>
          <w:sz w:val="24"/>
        </w:rPr>
      </w:pPr>
    </w:p>
    <w:p w:rsidR="00615054" w:rsidRDefault="00615054" w:rsidP="00615054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br w:type="page"/>
      </w: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3标段：</w:t>
      </w:r>
    </w:p>
    <w:p w:rsidR="00615054" w:rsidRDefault="00615054" w:rsidP="00615054">
      <w:pPr>
        <w:adjustRightInd w:val="0"/>
        <w:snapToGrid w:val="0"/>
        <w:spacing w:line="360" w:lineRule="auto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一、项目背景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为深入挖掘陕西省在“三线一单”成果应用方面的典型案例和工作经验，广泛开展各种宣传教育活动，深化“三线一单”在生态环境保护和生态文明建设中的重大意义和作用，编制《陕西省生态环境分区管控成果（2023年版本）图册》，内容包括前序、基础篇、综合篇和地市篇，经测绘主管部门审核后公开。</w:t>
      </w:r>
    </w:p>
    <w:p w:rsidR="00615054" w:rsidRDefault="00615054" w:rsidP="00615054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二、采购内容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1.项目成果：《陕西省生态环境分区管控成果（2023年版本）图册》电子版成果1套，印刷制作40本纸质图册。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2.工作内容：包括资料收集和分析、总体设计、数据处理、美术设计、样图设计和评审、地图编制、地图检查、地图送审、图册印刷等。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 其他相关事宜：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（1）本图册不公开出版发行，经测绘主管部门审核后电子版将免费向社会公开。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（2）本图册所需资料来源：专题数据由委托方提供，基础地理信息数据由承托方收集。</w:t>
      </w:r>
    </w:p>
    <w:p w:rsidR="00615054" w:rsidRDefault="00615054" w:rsidP="00615054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二、成果要求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1．成果名称：《陕西省生态环境分区管控成果（2023年版本）图册》。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 成果形式和数量：电子版（PDF格式）1份，纸质书40本。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 图册规格：8开本，成品尺寸为420mm×285mm。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 图册内容：主要包括前序、基础篇、综合篇、地市篇。详细内容见下文，最终以合同约定及技术变更文件为准。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（1）前序：包括扉页、版权页、序、编纂委员会和编辑部、编辑说明、目录、图例等地图册前序内容；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（2）基础篇：概要介绍陕西省基础地理情况，包括行政区划、地势、水系、交通、土地利用现状、林地现状、永久基本农田分布、保护地分布、矿产资源分布、开发利用区等；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综合篇：全面展现陕西省“三线一单”的核心成果，包括陕西省生态保护红线图、陕西省生态空间图、陕西省水环境质量现状图、陕西省水环境质量底线图、陕西省化学需氧量削减比例图、陕西省氨氮削减比例图、陕西省水环境</w:t>
      </w:r>
      <w:r>
        <w:rPr>
          <w:rFonts w:ascii="宋体" w:hAnsi="宋体" w:cs="宋体" w:hint="eastAsia"/>
          <w:color w:val="000000"/>
          <w:sz w:val="24"/>
        </w:rPr>
        <w:lastRenderedPageBreak/>
        <w:t>分区管控图、陕西省大气环境质量现状图、陕西省大气环境质量底线图、陕西省二氧化硫削减比例图、陕西省氮氧化物削减比例图、陕西省一次细颗粒物削减比例图、陕西省大气环境分区管控图、陕西省土壤污染风险分区管控图、陕西省生态用水补给区图、陕西省地下水开采重点管控区图、陕西省高污染燃料禁燃区图、陕西省土地资源重点管控区图、陕西省岸线生态环境分类管控图、陕西省环境管控单元图等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地市篇：根据各地市实际情况，编制相关管控区图，包括各市（区）生态保护红线图、生态空间图、水环境分区管控图、大气环境分区管控图、土壤污染风险分区管控图、生态用水补给区图、地下水开采重点管控区图、高污染燃料禁燃区图、土地资源重点管控区图、岸线生态环境分类管控图、环境管控单元图。</w:t>
      </w:r>
    </w:p>
    <w:p w:rsidR="00615054" w:rsidRDefault="00615054" w:rsidP="0061505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 最终提交时间：2023年12月31日前。</w:t>
      </w:r>
    </w:p>
    <w:p w:rsidR="00615054" w:rsidRDefault="00615054" w:rsidP="00615054">
      <w:pPr>
        <w:ind w:firstLineChars="1300" w:firstLine="3132"/>
        <w:rPr>
          <w:rFonts w:ascii="宋体" w:hAnsi="宋体" w:hint="eastAsia"/>
          <w:b/>
          <w:sz w:val="24"/>
        </w:rPr>
      </w:pPr>
    </w:p>
    <w:p w:rsidR="00615054" w:rsidRDefault="00615054" w:rsidP="00615054">
      <w:pPr>
        <w:ind w:firstLineChars="1300" w:firstLine="3132"/>
        <w:rPr>
          <w:rFonts w:ascii="宋体" w:hAnsi="宋体" w:hint="eastAsia"/>
          <w:b/>
          <w:sz w:val="24"/>
        </w:rPr>
      </w:pPr>
    </w:p>
    <w:p w:rsidR="00615054" w:rsidRDefault="00615054" w:rsidP="00615054">
      <w:pPr>
        <w:ind w:firstLineChars="1300" w:firstLine="3132"/>
        <w:rPr>
          <w:rFonts w:ascii="宋体" w:hAnsi="宋体" w:hint="eastAsia"/>
          <w:b/>
          <w:sz w:val="24"/>
        </w:rPr>
      </w:pPr>
    </w:p>
    <w:p w:rsidR="00615054" w:rsidRDefault="00615054" w:rsidP="00615054">
      <w:pPr>
        <w:ind w:firstLineChars="1300" w:firstLine="3132"/>
        <w:rPr>
          <w:rFonts w:ascii="宋体" w:hAnsi="宋体" w:hint="eastAsia"/>
          <w:b/>
          <w:sz w:val="24"/>
        </w:rPr>
      </w:pPr>
    </w:p>
    <w:p w:rsidR="00812C2C" w:rsidRDefault="00615054" w:rsidP="00615054">
      <w:r>
        <w:rPr>
          <w:rFonts w:ascii="宋体" w:hAnsi="宋体" w:hint="eastAsia"/>
        </w:rPr>
        <w:br w:type="page"/>
      </w:r>
      <w:bookmarkStart w:id="9" w:name="_GoBack"/>
      <w:bookmarkEnd w:id="9"/>
    </w:p>
    <w:sectPr w:rsidR="0081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CD88"/>
    <w:multiLevelType w:val="singleLevel"/>
    <w:tmpl w:val="0047CD88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1FB5F61B"/>
    <w:multiLevelType w:val="singleLevel"/>
    <w:tmpl w:val="1FB5F61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B2"/>
    <w:rsid w:val="001F29B2"/>
    <w:rsid w:val="004E098C"/>
    <w:rsid w:val="00615054"/>
    <w:rsid w:val="00812C2C"/>
    <w:rsid w:val="00AC7282"/>
    <w:rsid w:val="00AD7202"/>
    <w:rsid w:val="00B2550B"/>
    <w:rsid w:val="00E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E4EC7-FE0E-4DFC-AA8F-967BC371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15054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qFormat/>
    <w:rsid w:val="006150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qFormat/>
    <w:rsid w:val="00615054"/>
    <w:rPr>
      <w:rFonts w:ascii="Times New Roman" w:eastAsia="宋体" w:hAnsi="Times New Roman" w:cs="Times New Roman"/>
      <w:sz w:val="18"/>
      <w:szCs w:val="18"/>
    </w:rPr>
  </w:style>
  <w:style w:type="paragraph" w:customStyle="1" w:styleId="title1">
    <w:name w:val="title1"/>
    <w:basedOn w:val="a"/>
    <w:qFormat/>
    <w:rsid w:val="00615054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正文仿宋4"/>
    <w:basedOn w:val="a"/>
    <w:qFormat/>
    <w:rsid w:val="00615054"/>
    <w:pPr>
      <w:spacing w:line="360" w:lineRule="auto"/>
      <w:ind w:firstLineChars="200" w:firstLine="200"/>
    </w:pPr>
    <w:rPr>
      <w:rFonts w:eastAsia="仿宋_GB2312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2023-08-30T15:22:00Z</dcterms:created>
  <dcterms:modified xsi:type="dcterms:W3CDTF">2023-08-30T15:22:00Z</dcterms:modified>
</cp:coreProperties>
</file>