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</w:rPr>
        <w:t>一、采购货物清单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第1包</w:t>
      </w:r>
    </w:p>
    <w:tbl>
      <w:tblPr>
        <w:tblStyle w:val="4"/>
        <w:tblW w:w="986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65"/>
        <w:gridCol w:w="4200"/>
        <w:gridCol w:w="645"/>
        <w:gridCol w:w="851"/>
        <w:gridCol w:w="84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货物名称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技术要求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单位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数量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指导价（元）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highlight w:val="none"/>
                <w:lang w:bidi="ar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工艺标准及参数要求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highlight w:val="none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highlight w:val="none"/>
                <w:lang w:bidi="ar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单价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特警作训帽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609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35,931.00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高警卷檐帽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208.00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高警大檐帽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3,120.00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栽绒帽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5,133.00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礼仪卷檐帽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408.00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礼仪大檐帽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1,575.00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女凉帽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376.00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女卷檐帽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2,236.00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大檐凉帽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3,666.00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大檐帽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3,848.00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警便帽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802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21,654.00 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  <w:t>第2包</w:t>
      </w:r>
    </w:p>
    <w:tbl>
      <w:tblPr>
        <w:tblStyle w:val="4"/>
        <w:tblW w:w="986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65"/>
        <w:gridCol w:w="4200"/>
        <w:gridCol w:w="645"/>
        <w:gridCol w:w="851"/>
        <w:gridCol w:w="84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技术要求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指导价（元）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工艺标准及参数要求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硬式肩章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11305</w:t>
            </w:r>
          </w:p>
        </w:tc>
        <w:tc>
          <w:tcPr>
            <w:tcW w:w="8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14.05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158835.25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软式肩章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12055</w:t>
            </w:r>
          </w:p>
        </w:tc>
        <w:tc>
          <w:tcPr>
            <w:tcW w:w="8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7.8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套式肩章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5044</w:t>
            </w:r>
          </w:p>
        </w:tc>
        <w:tc>
          <w:tcPr>
            <w:tcW w:w="8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27742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警礼服肩章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1293</w:t>
            </w:r>
          </w:p>
        </w:tc>
        <w:tc>
          <w:tcPr>
            <w:tcW w:w="8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从警章-高警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礼服胸徽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289.00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礼服小帽徽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姓名牌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绶带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1,778.00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礼服领花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付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552.00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礼服领带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1,722.00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礼服大帽徽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从警章-普警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990.00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针织胸徽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1009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2,219.80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领花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付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161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708.40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领带夹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642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3,210.00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领带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285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5,985.00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金属胸徽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188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827.20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金属小帽徽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86.00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金属大帽徽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枚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109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5.6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610.40 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  <w:t>第3包</w:t>
      </w:r>
    </w:p>
    <w:tbl>
      <w:tblPr>
        <w:tblStyle w:val="4"/>
        <w:tblW w:w="986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65"/>
        <w:gridCol w:w="4200"/>
        <w:gridCol w:w="645"/>
        <w:gridCol w:w="851"/>
        <w:gridCol w:w="84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技术要求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指导价（元）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工艺标准及参数要求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白针织手套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双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569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3,527.80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皮手套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双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2633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208,007.00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内腰带（编织）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4367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393,030.00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雨衣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132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28,512.00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雨靴(中筒)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双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181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10,679.00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外腰带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3,915.00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太阳镜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副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2333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471,266.00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绒手套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双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1731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32,889.00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内腰带（皮）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5115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230,175.00 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备注：由于本项目招标数量为年初计划数，项目订立合同和结算时应根据采购方提供的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实际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数量为准。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jAyMjBkZmY2MzliZGExMTQ0MGFlZjFkYzM1ZmMifQ=="/>
  </w:docVars>
  <w:rsids>
    <w:rsidRoot w:val="5CD637CA"/>
    <w:rsid w:val="192E5272"/>
    <w:rsid w:val="2D4F2CD6"/>
    <w:rsid w:val="31C82EA1"/>
    <w:rsid w:val="5CD637CA"/>
    <w:rsid w:val="711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99"/>
    <w:rPr>
      <w:rFonts w:ascii="Calibri" w:hAnsi="Calibri" w:cs="Times New Roman"/>
      <w:kern w:val="0"/>
    </w:r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customStyle="1" w:styleId="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496</Characters>
  <Lines>0</Lines>
  <Paragraphs>0</Paragraphs>
  <TotalTime>0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2023-07-31T10:36:00Z</dcterms:created>
  <dc:creator>饣耳</dc:creator>
  <cp:lastModifiedBy>饣耳</cp:lastModifiedBy>
  <dcterms:modified xsi:type="dcterms:W3CDTF">2023-07-31T11:16:18Z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361E7C45D3CB499C9FCEA128908D837D_11</vt:lpwstr>
  </property>
</Properties>
</file>