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</w:rPr>
      </w:pPr>
      <w:bookmarkStart w:id="0" w:name="_Toc28367"/>
      <w:bookmarkStart w:id="1" w:name="_Toc8570"/>
      <w:bookmarkStart w:id="2" w:name="_Toc11350"/>
      <w:bookmarkStart w:id="3" w:name="_Toc16313"/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End w:id="0"/>
      <w:bookmarkEnd w:id="1"/>
      <w:bookmarkEnd w:id="2"/>
      <w:bookmarkEnd w:id="3"/>
      <w:bookmarkStart w:id="4" w:name="_Toc87006284"/>
      <w:bookmarkStart w:id="5" w:name="_Toc10679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文件商务响应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项目交付时间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质保期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保证金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投标有效期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备注：如全部响应</w:t>
      </w:r>
      <w:r>
        <w:rPr>
          <w:rFonts w:hint="eastAsia" w:ascii="仿宋" w:hAnsi="仿宋" w:eastAsia="仿宋" w:cs="仿宋"/>
          <w:lang w:val="en-US" w:eastAsia="zh-CN"/>
        </w:rPr>
        <w:t>招标</w:t>
      </w:r>
      <w:r>
        <w:rPr>
          <w:rFonts w:hint="eastAsia" w:ascii="仿宋" w:hAnsi="仿宋" w:eastAsia="仿宋" w:cs="仿宋"/>
        </w:rPr>
        <w:t>文件所提商务要求，在“</w:t>
      </w:r>
      <w:r>
        <w:rPr>
          <w:rFonts w:hint="eastAsia" w:ascii="仿宋" w:hAnsi="仿宋" w:eastAsia="仿宋" w:cs="仿宋"/>
          <w:lang w:val="en-US" w:eastAsia="zh-CN"/>
        </w:rPr>
        <w:t>招标</w:t>
      </w:r>
      <w:r>
        <w:rPr>
          <w:rFonts w:hint="eastAsia" w:ascii="仿宋" w:hAnsi="仿宋" w:eastAsia="仿宋" w:cs="仿宋"/>
        </w:rPr>
        <w:t>文件商务要求”及“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文件商务响应”栏中填写“全部”字样，在“偏离情况”栏填入“无偏离”字样。除以上表中列明的偏离项之外，供应商完全响应谈判文件的所有商务条款。</w:t>
      </w:r>
    </w:p>
    <w:p>
      <w:pPr>
        <w:pStyle w:val="2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bookmarkEnd w:id="4"/>
    <w:bookmarkEnd w:id="5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ind w:firstLine="2400" w:firstLineChars="1000"/>
      </w:pPr>
      <w:bookmarkStart w:id="6" w:name="_GoBack"/>
      <w:bookmarkEnd w:id="6"/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038B2551"/>
    <w:rsid w:val="255A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陕西中技招标有限公司</cp:lastModifiedBy>
  <dcterms:modified xsi:type="dcterms:W3CDTF">2023-12-21T09:14:51Z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A60B5787268349F6875290AB1B462968_12</vt:lpwstr>
  </property>
</Properties>
</file>