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 w:cs="仿宋_GB2312"/>
        </w:rPr>
      </w:pPr>
      <w:bookmarkStart w:id="0" w:name="_Toc29389"/>
      <w:r>
        <w:rPr>
          <w:rFonts w:hint="eastAsia" w:ascii="仿宋" w:hAnsi="仿宋" w:eastAsia="仿宋" w:cs="仿宋_GB2312"/>
        </w:rPr>
        <w:t>投标人认为有必要说明的其他资料</w:t>
      </w:r>
      <w:bookmarkEnd w:id="0"/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53CA4C3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陕西中技招标有限公司</cp:lastModifiedBy>
  <dcterms:modified xsi:type="dcterms:W3CDTF">2023-07-12T09:06:40Z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20A8F67EC07B43968A7EEA12DBEE0F3B_11</vt:lpwstr>
  </property>
</Properties>
</file>