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同类项目业绩一览表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  <w:r>
        <w:rPr>
          <w:rFonts w:hint="eastAsia" w:ascii="仿宋" w:hAnsi="仿宋" w:eastAsia="仿宋" w:cs="仿宋_GB2312"/>
          <w:sz w:val="24"/>
          <w:u w:val="none"/>
          <w:lang w:val="en-US" w:eastAsia="zh-CN"/>
        </w:rPr>
        <w:t>包号：</w:t>
      </w:r>
      <w:r>
        <w:rPr>
          <w:rFonts w:hint="eastAsia" w:ascii="仿宋" w:hAnsi="仿宋" w:eastAsia="仿宋" w:cs="仿宋_GB2312"/>
          <w:sz w:val="24"/>
          <w:u w:val="single"/>
          <w:lang w:val="en-US" w:eastAsia="zh-CN"/>
        </w:rPr>
        <w:t xml:space="preserve">      </w:t>
      </w:r>
      <w:bookmarkStart w:id="0" w:name="_GoBack"/>
      <w:bookmarkEnd w:id="0"/>
    </w:p>
    <w:tbl>
      <w:tblPr>
        <w:tblStyle w:val="4"/>
        <w:tblW w:w="10078" w:type="dxa"/>
        <w:tblInd w:w="-53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国别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>
      <w:pPr>
        <w:snapToGrid w:val="0"/>
        <w:spacing w:before="120" w:line="360" w:lineRule="auto"/>
        <w:ind w:right="19" w:firstLine="480" w:firstLineChars="200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sz w:val="24"/>
          <w:szCs w:val="24"/>
        </w:rPr>
        <w:t>2、供应商应提供双方签订的合同（合同复印件加盖公章装订在投标文件中）。</w:t>
      </w:r>
    </w:p>
    <w:tbl>
      <w:tblPr>
        <w:tblStyle w:val="4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189A38DC"/>
    <w:rsid w:val="189A38DC"/>
    <w:rsid w:val="427E546E"/>
    <w:rsid w:val="43036368"/>
    <w:rsid w:val="60BD1DF5"/>
    <w:rsid w:val="62F31AFE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210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2023-11-06T08:01:35Z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A4D52AAA27494997A5031CF621C47DCD_13</vt:lpwstr>
  </property>
</Properties>
</file>