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规格、技术参数偏离表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1"/>
        <w:gridCol w:w="2005"/>
        <w:gridCol w:w="1373"/>
        <w:gridCol w:w="1529"/>
        <w:gridCol w:w="1689"/>
        <w:gridCol w:w="12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品牌及型号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采购需求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技术指标</w:t>
            </w: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谈判响应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技术指标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 1、以上技术参数供应商应</w:t>
      </w:r>
      <w:r>
        <w:rPr>
          <w:rFonts w:hint="eastAsia" w:ascii="仿宋" w:hAnsi="仿宋" w:eastAsia="仿宋" w:cs="仿宋"/>
          <w:lang w:val="en-US" w:eastAsia="zh-CN"/>
        </w:rPr>
        <w:t>完整</w:t>
      </w:r>
      <w:r>
        <w:rPr>
          <w:rFonts w:hint="eastAsia" w:ascii="仿宋" w:hAnsi="仿宋" w:eastAsia="仿宋" w:cs="仿宋"/>
        </w:rPr>
        <w:t>响应，并逐条填写《规格技术参数偏离表》。</w:t>
      </w:r>
      <w:r>
        <w:rPr>
          <w:rFonts w:hint="eastAsia" w:ascii="仿宋" w:hAnsi="仿宋" w:eastAsia="仿宋" w:cs="仿宋"/>
          <w:lang w:eastAsia="zh-CN"/>
        </w:rPr>
        <w:t>“</w:t>
      </w:r>
      <w:r>
        <w:rPr>
          <w:rFonts w:hint="eastAsia" w:ascii="仿宋" w:hAnsi="仿宋" w:eastAsia="仿宋" w:cs="仿宋"/>
          <w:lang w:val="en-US" w:eastAsia="zh-CN"/>
        </w:rPr>
        <w:t>偏离情况</w:t>
      </w:r>
      <w:r>
        <w:rPr>
          <w:rFonts w:hint="eastAsia" w:ascii="仿宋" w:hAnsi="仿宋" w:eastAsia="仿宋" w:cs="仿宋"/>
          <w:lang w:eastAsia="zh-CN"/>
        </w:rPr>
        <w:t>”</w:t>
      </w:r>
      <w:r>
        <w:rPr>
          <w:rFonts w:hint="eastAsia" w:ascii="仿宋" w:hAnsi="仿宋" w:eastAsia="仿宋" w:cs="仿宋"/>
          <w:lang w:val="en-US" w:eastAsia="zh-CN"/>
        </w:rPr>
        <w:t>一栏如实填写“正偏离”、“负偏离”或“无偏离”，</w:t>
      </w:r>
      <w:r>
        <w:rPr>
          <w:rFonts w:hint="eastAsia" w:ascii="仿宋" w:hAnsi="仿宋" w:eastAsia="仿宋" w:cs="仿宋"/>
        </w:rPr>
        <w:t>如有</w:t>
      </w:r>
      <w:r>
        <w:rPr>
          <w:rFonts w:hint="eastAsia" w:ascii="仿宋" w:hAnsi="仿宋" w:eastAsia="仿宋" w:cs="仿宋"/>
          <w:lang w:val="en-US" w:eastAsia="zh-CN"/>
        </w:rPr>
        <w:t>负偏离、</w:t>
      </w:r>
      <w:r>
        <w:rPr>
          <w:rFonts w:hint="eastAsia" w:ascii="仿宋" w:hAnsi="仿宋" w:eastAsia="仿宋" w:cs="仿宋"/>
        </w:rPr>
        <w:t>漏项或缺项，将被视为未实质性满足谈判文件要求按无效响应处理；若产品品牌型号固定的，需以固定值进行响应。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2、若成交供应商《规格技术参数偏离表》中完全响应，但供货验收时不合格/未通过，采购人有权终止合同，并保留上报财政的权力。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3、若采购需求中标注有“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</w:rPr>
        <w:t>★</w:t>
      </w:r>
      <w:bookmarkStart w:id="0" w:name="_GoBack"/>
      <w:bookmarkEnd w:id="0"/>
      <w:r>
        <w:rPr>
          <w:rFonts w:hint="eastAsia" w:ascii="仿宋" w:hAnsi="仿宋" w:eastAsia="仿宋" w:cs="仿宋"/>
        </w:rPr>
        <w:t>”的实质性要求，供应商必须单独提供佐证材料证明其满足，佐证材料包括：彩页或产品说明书或检测报告或加盖厂家公章的技术声明等，否则按无效文件处理。</w:t>
      </w:r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D127D45"/>
    <w:rsid w:val="22EC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2023-10-09T05:43:52Z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68F286D090894DAA8DA975BC5C112D93_12</vt:lpwstr>
  </property>
</Properties>
</file>