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ordWrap w:val="0"/>
        <w:spacing w:before="0" w:beforeAutospacing="0" w:after="0" w:afterAutospacing="0" w:line="360" w:lineRule="exact"/>
        <w:ind w:firstLine="2472" w:firstLineChars="1026"/>
        <w:jc w:val="both"/>
        <w:textAlignment w:val="baseline"/>
        <w:rPr>
          <w:rFonts w:hint="eastAsia" w:eastAsia="宋体"/>
          <w:b/>
        </w:rPr>
      </w:pPr>
      <w:r>
        <w:rPr>
          <w:rFonts w:hint="eastAsia" w:eastAsia="宋体"/>
          <w:b/>
          <w:bCs/>
          <w:color w:val="000000"/>
          <w:shd w:val="clear" w:color="auto" w:fill="FFFFFF"/>
        </w:rPr>
        <w:t>西北大学第一医院门急诊楼门诊综合楼加固工程</w:t>
      </w:r>
      <w:r>
        <w:rPr>
          <w:rFonts w:hint="eastAsia" w:eastAsia="宋体"/>
          <w:b/>
          <w:bCs/>
        </w:rPr>
        <w:t>编</w:t>
      </w:r>
      <w:r>
        <w:rPr>
          <w:rFonts w:hint="eastAsia" w:eastAsia="宋体"/>
          <w:b/>
        </w:rPr>
        <w:t>制说明</w:t>
      </w:r>
    </w:p>
    <w:p>
      <w:pPr>
        <w:pStyle w:val="9"/>
        <w:spacing w:line="440" w:lineRule="exact"/>
        <w:ind w:firstLine="0" w:firstLineChars="0"/>
        <w:rPr>
          <w:rFonts w:hint="eastAsia" w:ascii="宋体" w:hAnsi="宋体" w:eastAsia="宋体" w:cs="Times New Roman"/>
          <w:b/>
          <w:bCs/>
          <w:position w:val="4"/>
          <w:sz w:val="24"/>
          <w:szCs w:val="24"/>
        </w:rPr>
      </w:pPr>
      <w:r>
        <w:rPr>
          <w:rFonts w:hint="eastAsia" w:ascii="宋体" w:hAnsi="宋体" w:eastAsia="宋体" w:cs="Times New Roman"/>
          <w:b/>
          <w:bCs/>
          <w:position w:val="4"/>
          <w:sz w:val="24"/>
          <w:szCs w:val="24"/>
        </w:rPr>
        <w:t>一、工程概况</w:t>
      </w:r>
    </w:p>
    <w:p>
      <w:pPr>
        <w:pStyle w:val="5"/>
        <w:wordWrap w:val="0"/>
        <w:spacing w:before="0" w:beforeAutospacing="0" w:after="0" w:afterAutospacing="0" w:line="480" w:lineRule="exact"/>
        <w:ind w:firstLine="480" w:firstLineChars="200"/>
        <w:jc w:val="both"/>
        <w:textAlignment w:val="baseline"/>
        <w:rPr>
          <w:rFonts w:hint="eastAsia" w:eastAsia="宋体" w:cs="Times New Roman"/>
          <w:kern w:val="2"/>
          <w:position w:val="4"/>
        </w:rPr>
      </w:pPr>
      <w:r>
        <w:rPr>
          <w:rFonts w:hint="eastAsia" w:eastAsia="宋体" w:cs="Times New Roman"/>
          <w:kern w:val="2"/>
          <w:position w:val="4"/>
        </w:rPr>
        <w:t>1、西北大学第一医院门急诊楼门诊综合楼加固工程</w:t>
      </w:r>
    </w:p>
    <w:p>
      <w:pPr>
        <w:spacing w:line="480" w:lineRule="exact"/>
        <w:ind w:firstLine="480" w:firstLineChars="200"/>
        <w:rPr>
          <w:rFonts w:hint="eastAsia" w:ascii="宋体" w:hAnsi="宋体" w:eastAsia="宋体" w:cs="Times New Roman"/>
          <w:position w:val="4"/>
          <w:sz w:val="24"/>
        </w:rPr>
      </w:pPr>
      <w:r>
        <w:rPr>
          <w:rFonts w:hint="eastAsia" w:ascii="宋体" w:hAnsi="宋体" w:eastAsia="宋体" w:cs="Times New Roman"/>
          <w:position w:val="4"/>
          <w:sz w:val="24"/>
        </w:rPr>
        <w:t>2、本项目招标最高限价为</w:t>
      </w:r>
      <w:r>
        <w:rPr>
          <w:rFonts w:hint="eastAsia" w:ascii="仿宋" w:hAnsi="Times New Roman" w:eastAsia="仿宋" w:cs="仿宋"/>
          <w:kern w:val="0"/>
          <w:sz w:val="24"/>
          <w:szCs w:val="24"/>
          <w:lang w:val="en-US" w:eastAsia="zh-CN"/>
        </w:rPr>
        <w:t>1469700.00</w:t>
      </w:r>
      <w:r>
        <w:rPr>
          <w:rFonts w:ascii="Times New Roman" w:hAnsi="Times New Roman" w:eastAsia="宋体" w:cs="Times New Roman"/>
        </w:rPr>
        <w:commentReference w:id="0"/>
      </w:r>
      <w:r>
        <w:rPr>
          <w:rFonts w:hint="eastAsia" w:ascii="宋体" w:hAnsi="宋体" w:eastAsia="宋体" w:cs="Times New Roman"/>
          <w:position w:val="4"/>
          <w:sz w:val="24"/>
        </w:rPr>
        <w:t>元</w:t>
      </w:r>
    </w:p>
    <w:p>
      <w:pPr>
        <w:spacing w:line="480" w:lineRule="exact"/>
        <w:ind w:firstLine="480" w:firstLineChars="200"/>
        <w:rPr>
          <w:rFonts w:ascii="宋体" w:hAnsi="宋体" w:eastAsia="宋体" w:cs="Times New Roman"/>
          <w:position w:val="4"/>
          <w:sz w:val="24"/>
        </w:rPr>
      </w:pPr>
      <w:r>
        <w:rPr>
          <w:rFonts w:hint="eastAsia" w:ascii="宋体" w:hAnsi="宋体" w:eastAsia="宋体" w:cs="Times New Roman"/>
          <w:position w:val="4"/>
          <w:sz w:val="24"/>
        </w:rPr>
        <w:t>3、工期：45日历天</w:t>
      </w:r>
    </w:p>
    <w:p>
      <w:pPr>
        <w:spacing w:line="480" w:lineRule="exact"/>
        <w:ind w:firstLine="480" w:firstLineChars="200"/>
        <w:rPr>
          <w:rFonts w:hint="eastAsia" w:ascii="宋体" w:hAnsi="宋体" w:eastAsia="宋体" w:cs="Times New Roman"/>
          <w:position w:val="4"/>
          <w:sz w:val="24"/>
        </w:rPr>
      </w:pPr>
      <w:r>
        <w:rPr>
          <w:rFonts w:hint="eastAsia" w:ascii="宋体" w:hAnsi="宋体" w:eastAsia="宋体" w:cs="Times New Roman"/>
          <w:position w:val="4"/>
          <w:sz w:val="24"/>
        </w:rPr>
        <w:t>4、质量：合格</w:t>
      </w:r>
    </w:p>
    <w:p>
      <w:pPr>
        <w:pStyle w:val="5"/>
        <w:spacing w:before="0" w:beforeAutospacing="0" w:after="0" w:afterAutospacing="0"/>
        <w:rPr>
          <w:rFonts w:hint="eastAsia" w:eastAsia="宋体"/>
          <w:b/>
          <w:bCs/>
          <w:position w:val="4"/>
        </w:rPr>
      </w:pPr>
      <w:r>
        <w:rPr>
          <w:rFonts w:hint="eastAsia" w:eastAsia="宋体"/>
          <w:b/>
          <w:bCs/>
          <w:position w:val="4"/>
        </w:rPr>
        <w:t>二、编制依据：</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1、西北大学第一医院门急诊楼门诊综合楼加固工程施工图及相关标准图集、规范。</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rPr>
      </w:pPr>
      <w:r>
        <w:rPr>
          <w:rFonts w:hint="eastAsia" w:ascii="宋体" w:hAnsi="宋体" w:eastAsia="宋体" w:cs="Times New Roman"/>
          <w:kern w:val="2"/>
          <w:position w:val="4"/>
        </w:rPr>
        <w:t>2、《陕西省建设工程工程量清单计价规则》（2009）。</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rPr>
      </w:pPr>
      <w:r>
        <w:rPr>
          <w:rFonts w:hint="eastAsia" w:ascii="宋体" w:hAnsi="宋体" w:eastAsia="宋体" w:cs="Times New Roman"/>
          <w:kern w:val="2"/>
          <w:position w:val="4"/>
        </w:rPr>
        <w:t>3、《陕西省建筑、装饰、安装工程消耗量定额》（2004）、《陕西省建设工程工程量清单计价费率》（2009）、《全统修缮定额土建工程陕西省价目表（2001）》等及其配套文件中的计价依据和办法。</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rPr>
      </w:pPr>
      <w:r>
        <w:rPr>
          <w:rFonts w:hint="eastAsia" w:ascii="宋体" w:hAnsi="宋体" w:eastAsia="宋体" w:cs="Times New Roman"/>
          <w:kern w:val="2"/>
          <w:position w:val="4"/>
        </w:rPr>
        <w:t>4、《陕西省住房和城乡建设厅关于印发2009陕西省建设工程工程量清单计价依据的通知》（陕建发[2009]199号）。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5、《关于调整我省建设工程计价依据的通知》（陕建发[2019]45号文）。</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6、《关于发布我省落实建筑工人实名制管理计价依据的通知》（陕建发[2019]1246号）。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7、《关于增加建设工程扬尘治理专项措施费及综合人工单价调整的通知》（陕建发[2017]270号）。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8、《关于建筑施工安全生产责任保险费用计价的通知》（陕建发〔2020〕1097号）。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9、《关于全省统一停止收缴建筑业劳保费用的通知》（陕建发〔2021〕1021号）。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10、《关于调整房屋建筑和市政基础设施工程工程量清单计价综合人工单价的通知》（陕建发〔2021〕1097号）。</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11、图纸答疑、工程特点及合理施工方案等。</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12、材料价格参照建设方建议品牌的市场价格计入；其余均执行陕西省2023年第7期、第8期信息价，信息价中没有材料价格的以市场价计入。</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rPr>
      </w:pPr>
      <w:r>
        <w:rPr>
          <w:rFonts w:hint="eastAsia" w:ascii="宋体" w:hAnsi="宋体" w:eastAsia="宋体" w:cs="Times New Roman"/>
          <w:kern w:val="2"/>
          <w:position w:val="4"/>
        </w:rPr>
        <w:t>1</w:t>
      </w:r>
      <w:r>
        <w:rPr>
          <w:rFonts w:hint="eastAsia" w:ascii="宋体" w:hAnsi="宋体" w:eastAsia="宋体" w:cs="Times New Roman"/>
          <w:kern w:val="2"/>
          <w:position w:val="4"/>
          <w:lang w:val="en-US" w:eastAsia="zh-CN"/>
        </w:rPr>
        <w:t>3</w:t>
      </w:r>
      <w:r>
        <w:rPr>
          <w:rFonts w:hint="eastAsia" w:ascii="宋体" w:hAnsi="宋体" w:eastAsia="宋体" w:cs="Times New Roman"/>
          <w:kern w:val="2"/>
          <w:position w:val="4"/>
        </w:rPr>
        <w:t>、本清单采用广联达云计价平台GCCP</w:t>
      </w:r>
      <w:r>
        <w:rPr>
          <w:rFonts w:hint="eastAsia" w:ascii="宋体" w:hAnsi="宋体" w:eastAsia="宋体" w:cs="Times New Roman"/>
          <w:kern w:val="2"/>
          <w:position w:val="4"/>
          <w:lang w:val="en-US" w:eastAsia="zh-CN"/>
        </w:rPr>
        <w:t>6</w:t>
      </w:r>
      <w:r>
        <w:rPr>
          <w:rFonts w:hint="eastAsia" w:ascii="宋体" w:hAnsi="宋体" w:eastAsia="宋体" w:cs="Times New Roman"/>
          <w:kern w:val="2"/>
          <w:position w:val="4"/>
        </w:rPr>
        <w:t>.0软件编制，版本号：6.</w:t>
      </w:r>
      <w:r>
        <w:rPr>
          <w:rFonts w:hint="eastAsia" w:ascii="宋体" w:hAnsi="宋体" w:eastAsia="宋体" w:cs="Times New Roman"/>
          <w:kern w:val="2"/>
          <w:position w:val="4"/>
          <w:lang w:val="en-US" w:eastAsia="zh-CN"/>
        </w:rPr>
        <w:t>4100</w:t>
      </w:r>
      <w:r>
        <w:rPr>
          <w:rFonts w:hint="eastAsia" w:ascii="宋体" w:hAnsi="宋体" w:eastAsia="宋体" w:cs="Times New Roman"/>
          <w:kern w:val="2"/>
          <w:position w:val="4"/>
        </w:rPr>
        <w:t>.23.</w:t>
      </w:r>
      <w:r>
        <w:rPr>
          <w:rFonts w:hint="eastAsia" w:ascii="宋体" w:hAnsi="宋体" w:eastAsia="宋体" w:cs="Times New Roman"/>
          <w:kern w:val="2"/>
          <w:position w:val="4"/>
          <w:lang w:val="en-US" w:eastAsia="zh-CN"/>
        </w:rPr>
        <w:t>118</w:t>
      </w:r>
      <w:r>
        <w:rPr>
          <w:rFonts w:hint="eastAsia" w:ascii="宋体" w:hAnsi="宋体" w:eastAsia="宋体" w:cs="Times New Roman"/>
          <w:kern w:val="2"/>
          <w:position w:val="4"/>
        </w:rPr>
        <w:t>版。</w:t>
      </w:r>
    </w:p>
    <w:p>
      <w:pPr>
        <w:pStyle w:val="5"/>
        <w:spacing w:before="0" w:beforeAutospacing="0" w:after="0" w:afterAutospacing="0"/>
        <w:rPr>
          <w:rFonts w:hint="eastAsia" w:ascii="宋体" w:hAnsi="宋体" w:eastAsia="宋体" w:cs="宋体"/>
          <w:b/>
          <w:bCs/>
          <w:position w:val="4"/>
        </w:rPr>
      </w:pPr>
      <w:r>
        <w:rPr>
          <w:rFonts w:hint="eastAsia" w:ascii="宋体" w:hAnsi="宋体" w:eastAsia="宋体" w:cs="宋体"/>
          <w:b/>
          <w:bCs/>
          <w:position w:val="4"/>
        </w:rPr>
        <w:t>三、编制说明：</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1、其余工程及未明确部位均按图纸及答疑计算。</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2、本工程量清单所提供工程项目特征仅表达了主要工程做法，组价时应依据设计图纸、相关图集，结合招标文件，合同条款，技术规范、图纸、答疑纪要等进行组价。</w:t>
      </w:r>
    </w:p>
    <w:p>
      <w:pPr>
        <w:pStyle w:val="5"/>
        <w:spacing w:before="0" w:beforeAutospacing="0" w:after="0" w:afterAutospacing="0"/>
        <w:rPr>
          <w:rFonts w:hint="eastAsia" w:ascii="宋体" w:hAnsi="宋体" w:eastAsia="宋体" w:cs="宋体"/>
          <w:b/>
          <w:bCs/>
          <w:position w:val="4"/>
          <w:lang w:eastAsia="zh-CN"/>
        </w:rPr>
      </w:pPr>
      <w:r>
        <w:rPr>
          <w:rFonts w:hint="eastAsia" w:ascii="宋体" w:hAnsi="宋体" w:eastAsia="宋体" w:cs="宋体"/>
          <w:b/>
          <w:bCs/>
          <w:position w:val="4"/>
          <w:lang w:eastAsia="zh-CN"/>
        </w:rPr>
        <w:t>四、相关答疑：</w:t>
      </w:r>
    </w:p>
    <w:p>
      <w:pPr>
        <w:pStyle w:val="5"/>
        <w:wordWrap w:val="0"/>
        <w:spacing w:before="0" w:beforeAutospacing="0" w:after="0" w:afterAutospacing="0" w:line="480" w:lineRule="exact"/>
        <w:ind w:firstLine="482" w:firstLineChars="200"/>
        <w:jc w:val="both"/>
        <w:textAlignment w:val="baseline"/>
        <w:rPr>
          <w:rFonts w:hint="eastAsia" w:ascii="宋体" w:hAnsi="宋体" w:eastAsia="宋体" w:cs="Times New Roman"/>
          <w:b/>
          <w:bCs/>
          <w:color w:val="auto"/>
          <w:kern w:val="2"/>
          <w:position w:val="4"/>
          <w:u w:val="single"/>
          <w:lang w:val="en-US" w:eastAsia="zh-CN"/>
        </w:rPr>
      </w:pPr>
      <w:r>
        <w:rPr>
          <w:rFonts w:hint="eastAsia" w:ascii="宋体" w:hAnsi="宋体" w:eastAsia="宋体" w:cs="Times New Roman"/>
          <w:b/>
          <w:bCs/>
          <w:color w:val="auto"/>
          <w:kern w:val="2"/>
          <w:position w:val="4"/>
          <w:u w:val="single"/>
          <w:lang w:val="en-US" w:eastAsia="zh-CN"/>
        </w:rPr>
        <w:t>门急诊楼部分：</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1、如何区分地砖地面与水墨石地面？请明确。</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回复：2-E轴与2-（G/F）轴之间的地面为走廊水墨石地面，破除恢复按水墨石地面，其他按地砖地面处理。</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2、水磨石地面，地砖地面，室外混凝土地面恢复做法？请明确。</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回复：按只恢复面层计算。</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3、梁下部砖垛加固无图纸，无法计算，</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回复：共2两个砖垛，垛长分别为150mm、300mm，高度按3m。</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4、梁下部砖垛加固混凝土强度等级未示出，请明确。</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回复：混凝土强度等级C30。</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5、室外原始地面为何材质？混凝土地面还是沥青地面或绿化土地？图纸中也无恢复做法，请明确。</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回复：室外原始地面为混凝土地面，仅恢复混凝土面层。</w:t>
      </w:r>
    </w:p>
    <w:p>
      <w:pPr>
        <w:pStyle w:val="5"/>
        <w:wordWrap w:val="0"/>
        <w:spacing w:before="0" w:beforeAutospacing="0" w:after="0" w:afterAutospacing="0" w:line="480" w:lineRule="exact"/>
        <w:ind w:firstLine="482" w:firstLineChars="200"/>
        <w:jc w:val="both"/>
        <w:textAlignment w:val="baseline"/>
        <w:rPr>
          <w:rFonts w:hint="eastAsia" w:ascii="宋体" w:hAnsi="宋体" w:eastAsia="宋体" w:cs="Times New Roman"/>
          <w:b/>
          <w:bCs/>
          <w:kern w:val="2"/>
          <w:position w:val="4"/>
          <w:lang w:val="en-US" w:eastAsia="zh-CN"/>
        </w:rPr>
      </w:pPr>
      <w:r>
        <w:rPr>
          <w:rFonts w:hint="eastAsia" w:ascii="宋体" w:hAnsi="宋体" w:eastAsia="宋体" w:cs="Times New Roman"/>
          <w:b/>
          <w:bCs/>
          <w:kern w:val="2"/>
          <w:position w:val="4"/>
          <w:lang w:val="en-US" w:eastAsia="zh-CN"/>
        </w:rPr>
        <w:t>综合楼部分：</w:t>
      </w:r>
    </w:p>
    <w:p>
      <w:pPr>
        <w:pStyle w:val="5"/>
        <w:wordWrap w:val="0"/>
        <w:spacing w:before="0" w:beforeAutospacing="0" w:after="0" w:afterAutospacing="0" w:line="480" w:lineRule="exact"/>
        <w:ind w:firstLine="480" w:firstLineChars="200"/>
        <w:jc w:val="both"/>
        <w:textAlignment w:val="baseline"/>
        <w:rPr>
          <w:rFonts w:hint="eastAsia" w:ascii="宋体" w:hAnsi="宋体" w:eastAsia="宋体" w:cs="Times New Roman"/>
          <w:kern w:val="2"/>
          <w:position w:val="4"/>
          <w:lang w:val="en-US" w:eastAsia="zh-CN"/>
        </w:rPr>
      </w:pPr>
      <w:r>
        <w:rPr>
          <w:rFonts w:hint="eastAsia" w:ascii="宋体" w:hAnsi="宋体" w:eastAsia="宋体" w:cs="Times New Roman"/>
          <w:kern w:val="2"/>
          <w:position w:val="4"/>
          <w:lang w:val="en-US" w:eastAsia="zh-CN"/>
        </w:rPr>
        <w:t>1.请明确原有窗洞的尺寸？</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1324610" cy="1402715"/>
            <wp:effectExtent l="0" t="0" r="889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324610" cy="1402715"/>
                    </a:xfrm>
                    <a:prstGeom prst="rect">
                      <a:avLst/>
                    </a:prstGeom>
                    <a:noFill/>
                    <a:ln>
                      <a:noFill/>
                    </a:ln>
                  </pic:spPr>
                </pic:pic>
              </a:graphicData>
            </a:graphic>
          </wp:inline>
        </w:drawing>
      </w:r>
      <w:r>
        <w:rPr>
          <w:rFonts w:hint="eastAsia" w:eastAsia="宋体"/>
          <w:position w:val="4"/>
          <w:lang w:val="en-US" w:eastAsia="zh-CN"/>
        </w:rPr>
        <w:drawing>
          <wp:inline distT="0" distB="0" distL="114300" distR="114300">
            <wp:extent cx="3127375" cy="969645"/>
            <wp:effectExtent l="0" t="0" r="15875"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3127375" cy="96964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回复：南侧一层除去图中所圈两个门洞外，其余窗洞均为1700x1700，二层除去图中所圈门洞外，其余窗洞均为1700x1700；北侧一层及二层窗洞均为1400（宽）x1700（高）（图中所圈是南侧）。</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5769610" cy="1344295"/>
            <wp:effectExtent l="0" t="0" r="2540" b="825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5769610" cy="134429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一层</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5655310" cy="948690"/>
            <wp:effectExtent l="0" t="0" r="2540" b="381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655310" cy="948690"/>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二层</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2.请明确大放脚基础的高度？</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1718310" cy="2041525"/>
            <wp:effectExtent l="0" t="0" r="15240" b="1587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1718310" cy="204152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回复：基础放大脚高度为1.080m。</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3.请明确现有墙面，是否存在原墙面腐蚀严重部分？若存在，请明确具体范围及抹灰面厚度？</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5265420" cy="427355"/>
            <wp:effectExtent l="0" t="0" r="11430" b="1079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1"/>
                    <a:stretch>
                      <a:fillRect/>
                    </a:stretch>
                  </pic:blipFill>
                  <pic:spPr>
                    <a:xfrm>
                      <a:off x="0" y="0"/>
                      <a:ext cx="5265420" cy="42735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回复：目前墙面贴有瓷砖，无法判断。</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4.请明确原有墙体加固后，原墙面装饰面是否需要新做？若新作，请明确具体做法？</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5634990" cy="1067435"/>
            <wp:effectExtent l="0" t="0" r="3810" b="1841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stretch>
                      <a:fillRect/>
                    </a:stretch>
                  </pic:blipFill>
                  <pic:spPr>
                    <a:xfrm>
                      <a:off x="0" y="0"/>
                      <a:ext cx="5634990" cy="106743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回复：加固后墙面喷涂真石漆重做（仅一层和二层），具体做法如下：</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3082925" cy="1100455"/>
            <wp:effectExtent l="0" t="0" r="317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3082925" cy="110045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5.请明确沿墙高φ12钢筋的位置？</w:t>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drawing>
          <wp:inline distT="0" distB="0" distL="114300" distR="114300">
            <wp:extent cx="5763260" cy="636905"/>
            <wp:effectExtent l="0" t="0" r="889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763260" cy="636905"/>
                    </a:xfrm>
                    <a:prstGeom prst="rect">
                      <a:avLst/>
                    </a:prstGeom>
                    <a:noFill/>
                    <a:ln>
                      <a:noFill/>
                    </a:ln>
                  </pic:spPr>
                </pic:pic>
              </a:graphicData>
            </a:graphic>
          </wp:inline>
        </w:drawing>
      </w:r>
    </w:p>
    <w:p>
      <w:pPr>
        <w:pStyle w:val="5"/>
        <w:spacing w:before="0" w:beforeAutospacing="0" w:after="0" w:afterAutospacing="0"/>
        <w:rPr>
          <w:rFonts w:hint="eastAsia" w:eastAsia="宋体"/>
          <w:position w:val="4"/>
          <w:lang w:val="en-US" w:eastAsia="zh-CN"/>
        </w:rPr>
      </w:pPr>
      <w:r>
        <w:rPr>
          <w:rFonts w:hint="eastAsia" w:eastAsia="宋体"/>
          <w:position w:val="4"/>
          <w:lang w:val="en-US" w:eastAsia="zh-CN"/>
        </w:rPr>
        <w:t>回复：本项目没有这个连接钢筋的节点，不用考虑。</w:t>
      </w:r>
    </w:p>
    <w:p>
      <w:pPr>
        <w:pStyle w:val="5"/>
        <w:spacing w:before="0" w:beforeAutospacing="0" w:after="0" w:afterAutospacing="0"/>
        <w:rPr>
          <w:rFonts w:hint="eastAsia" w:eastAsia="宋体"/>
          <w:position w:val="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阿白" w:date="2023-10-20T10:07:00Z" w:initials="">
    <w:p w14:paraId="48230029">
      <w:pPr>
        <w:pStyle w:val="3"/>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采购预算为1469700.00元。</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23002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阿白">
    <w15:presenceInfo w15:providerId="WPS Office" w15:userId="141409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yNjc3NGI3MGI5MDE3MTQ0N2QwZmUxN2M1MTc1NzIifQ=="/>
  </w:docVars>
  <w:rsids>
    <w:rsidRoot w:val="00000000"/>
    <w:rsid w:val="127D2A0C"/>
    <w:rsid w:val="5F6A2B1F"/>
    <w:rsid w:val="74374B64"/>
    <w:rsid w:val="793A5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line="480" w:lineRule="exact"/>
      <w:jc w:val="left"/>
      <w:outlineLvl w:val="2"/>
    </w:pPr>
    <w:rPr>
      <w:rFonts w:ascii="Times New Roman" w:hAnsi="Times New Roman" w:eastAsia="黑体" w:cs="Times New Roman"/>
      <w:spacing w:val="20"/>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qFormat/>
    <w:uiPriority w:val="0"/>
    <w:pPr>
      <w:widowControl w:val="0"/>
      <w:jc w:val="left"/>
    </w:pPr>
    <w:rPr>
      <w:rFonts w:ascii="Times New Roman" w:hAnsi="Times New Roman" w:eastAsia="宋体" w:cs="Times New Roman"/>
      <w:kern w:val="2"/>
      <w:sz w:val="21"/>
      <w:szCs w:val="24"/>
      <w:lang w:val="en-US" w:eastAsia="zh-CN" w:bidi="ar-SA"/>
    </w:rPr>
  </w:style>
  <w:style w:type="paragraph" w:styleId="4">
    <w:name w:val="Body Text"/>
    <w:basedOn w:val="1"/>
    <w:uiPriority w:val="0"/>
    <w:pPr>
      <w:spacing w:after="120" w:afterLines="0" w:afterAutospacing="0"/>
    </w:pPr>
  </w:style>
  <w:style w:type="paragraph" w:styleId="5">
    <w:name w:val="Normal (Web)"/>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character" w:customStyle="1" w:styleId="8">
    <w:name w:val="标题 1 Char1"/>
    <w:basedOn w:val="7"/>
    <w:qFormat/>
    <w:uiPriority w:val="99"/>
    <w:rPr>
      <w:rFonts w:ascii="黑体" w:hAnsi="黑体" w:eastAsia="宋体"/>
      <w:b/>
      <w:sz w:val="28"/>
      <w:lang w:bidi="ar-SA"/>
    </w:rPr>
  </w:style>
  <w:style w:type="paragraph" w:styleId="9">
    <w:name w:val="List Paragraph"/>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image" Target="media/image9.png"/><Relationship Id="rId13" Type="http://schemas.openxmlformats.org/officeDocument/2006/relationships/image" Target="media/image8.emf"/><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1280</Words>
  <Characters>1431</Characters>
  <Lines>0</Lines>
  <Paragraphs>0</Paragraphs>
  <TotalTime>0</TotalTime>
  <ScaleCrop>false</ScaleCrop>
  <LinksUpToDate>false</LinksUpToDate>
  <CharactersWithSpaces>1431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2022-12-29T02:50:00Z</dcterms:created>
  <dc:creator>Administrator</dc:creator>
  <cp:lastModifiedBy>阿白</cp:lastModifiedBy>
  <dcterms:modified xsi:type="dcterms:W3CDTF">2023-10-26T03:25:14Z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680210C41EC14D5CA762BE6C800C4C07</vt:lpwstr>
  </property>
</Properties>
</file>