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4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458"/>
        <w:gridCol w:w="1528"/>
        <w:gridCol w:w="6372"/>
        <w:gridCol w:w="600"/>
        <w:gridCol w:w="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tblHeader/>
          <w:jc w:val="center"/>
        </w:trPr>
        <w:tc>
          <w:tcPr>
            <w:tcW w:w="45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kern w:val="0"/>
                <w:sz w:val="21"/>
                <w:szCs w:val="21"/>
                <w:highlight w:val="none"/>
                <w:u w:val="none"/>
                <w:lang w:val="en-US" w:eastAsia="zh-CN" w:bidi="ar"/>
              </w:rPr>
              <w:t>序号</w:t>
            </w:r>
          </w:p>
        </w:tc>
        <w:tc>
          <w:tcPr>
            <w:tcW w:w="152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kern w:val="0"/>
                <w:sz w:val="21"/>
                <w:szCs w:val="21"/>
                <w:highlight w:val="none"/>
                <w:u w:val="none"/>
                <w:lang w:val="en-US" w:eastAsia="zh-CN" w:bidi="ar"/>
              </w:rPr>
              <w:t>名称</w:t>
            </w: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kern w:val="0"/>
                <w:sz w:val="21"/>
                <w:szCs w:val="21"/>
                <w:highlight w:val="none"/>
                <w:u w:val="none"/>
                <w:lang w:val="en-US" w:eastAsia="zh-CN" w:bidi="ar"/>
              </w:rPr>
              <w:t>技术参数</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kern w:val="0"/>
                <w:sz w:val="21"/>
                <w:szCs w:val="21"/>
                <w:highlight w:val="none"/>
                <w:u w:val="none"/>
                <w:lang w:val="en-US" w:eastAsia="zh-CN" w:bidi="ar"/>
              </w:rPr>
              <w:t>数量</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kern w:val="0"/>
                <w:sz w:val="21"/>
                <w:szCs w:val="21"/>
                <w:highlight w:val="none"/>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9422" w:type="dxa"/>
            <w:gridSpan w:val="5"/>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b/>
                <w:bCs/>
                <w:i w:val="0"/>
                <w:color w:val="auto"/>
                <w:kern w:val="0"/>
                <w:sz w:val="21"/>
                <w:szCs w:val="21"/>
                <w:highlight w:val="none"/>
                <w:u w:val="none"/>
                <w:lang w:val="en-US" w:eastAsia="zh-CN" w:bidi="ar"/>
              </w:rPr>
            </w:pPr>
            <w:r>
              <w:rPr>
                <w:rFonts w:hint="eastAsia" w:ascii="宋体" w:hAnsi="宋体" w:eastAsia="宋体" w:cs="宋体"/>
                <w:b/>
                <w:bCs/>
                <w:i w:val="0"/>
                <w:color w:val="auto"/>
                <w:kern w:val="0"/>
                <w:sz w:val="21"/>
                <w:szCs w:val="21"/>
                <w:highlight w:val="none"/>
                <w:u w:val="none"/>
                <w:lang w:val="en-US" w:eastAsia="zh-CN" w:bidi="ar"/>
              </w:rPr>
              <w:t>一、走廊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1528" w:type="dxa"/>
            <w:noWrap w:val="0"/>
            <w:tcMar>
              <w:top w:w="10" w:type="dxa"/>
              <w:left w:w="10" w:type="dxa"/>
              <w:right w:w="10" w:type="dxa"/>
            </w:tcMar>
            <w:vAlign w:val="center"/>
          </w:tcPr>
          <w:p>
            <w:pPr>
              <w:pStyle w:val="4"/>
              <w:ind w:left="0" w:leftChars="0" w:firstLine="0" w:firstLineChars="0"/>
              <w:jc w:val="center"/>
              <w:rPr>
                <w:rFonts w:hint="eastAsia" w:ascii="宋体" w:hAnsi="宋体" w:eastAsia="宋体" w:cs="宋体"/>
                <w:i w:val="0"/>
                <w:color w:val="auto"/>
                <w:sz w:val="21"/>
                <w:szCs w:val="21"/>
                <w:highlight w:val="none"/>
                <w:u w:val="none"/>
              </w:rPr>
            </w:pPr>
            <w:r>
              <w:rPr>
                <w:rFonts w:hint="eastAsia"/>
                <w:color w:val="auto"/>
                <w:highlight w:val="none"/>
                <w:lang w:val="en-US" w:eastAsia="zh-CN"/>
              </w:rPr>
              <w:t>心理宣教平台</w:t>
            </w:r>
          </w:p>
        </w:tc>
        <w:tc>
          <w:tcPr>
            <w:tcW w:w="6372" w:type="dxa"/>
            <w:noWrap w:val="0"/>
            <w:tcMar>
              <w:top w:w="10" w:type="dxa"/>
              <w:left w:w="10" w:type="dxa"/>
              <w:right w:w="10"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一、心理健康展示平台硬件配置要求：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1.≥21英寸红外防爆触摸屏，高透明度，高透光。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二、心理健康展示平台软件要求：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1.系统采用B/S架构设计，可通过办公电脑实时对自助系统内容进行更新与维护。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2.心理自助平台系统集训练、测试于一体，对提升注意力、自学放松模式、专业量表科学测试都有很大的帮助。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3.心理自助平台系统包含首页、中心介绍、放松训练、心理测量、行为训练模块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（1）自助式心理测量（2）自助式放松训练（3）自助式行为训练（4）自助式涂鸦放松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心理自助系统的后台管理主要是对所展示资料进行编辑的功能。</w:t>
            </w:r>
          </w:p>
          <w:p>
            <w:pPr>
              <w:pStyle w:val="7"/>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三、自助式行为训练：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★1.自助式行为训练可以帮助使用者提高注意力、情绪控制、思维能力水平。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ind w:leftChars="0"/>
              <w:jc w:val="left"/>
              <w:textAlignment w:val="center"/>
              <w:rPr>
                <w:rFonts w:hint="eastAsia" w:ascii="宋体" w:hAnsi="宋体" w:cs="宋体"/>
                <w:b/>
                <w:bCs/>
                <w:i w:val="0"/>
                <w:strike/>
                <w:dstrike w:val="0"/>
                <w:color w:val="FF0000"/>
                <w:kern w:val="0"/>
                <w:sz w:val="24"/>
                <w:szCs w:val="24"/>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★2.训练模式包含字母划消训练、舒尔特方格、万花筒、反向思维。</w:t>
            </w:r>
            <w:bookmarkStart w:id="0" w:name="_GoBack"/>
            <w:bookmarkEnd w:id="0"/>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w:t>
            </w:r>
          </w:p>
        </w:tc>
        <w:tc>
          <w:tcPr>
            <w:tcW w:w="152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心理信箱</w:t>
            </w: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普通木质信箱</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restart"/>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w:t>
            </w:r>
          </w:p>
        </w:tc>
        <w:tc>
          <w:tcPr>
            <w:tcW w:w="1528" w:type="dxa"/>
            <w:vMerge w:val="restart"/>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走廊装修装饰</w:t>
            </w:r>
          </w:p>
        </w:tc>
        <w:tc>
          <w:tcPr>
            <w:tcW w:w="6372" w:type="dxa"/>
            <w:noWrap w:val="0"/>
            <w:tcMar>
              <w:top w:w="10" w:type="dxa"/>
              <w:left w:w="10" w:type="dxa"/>
              <w:right w:w="10" w:type="dxa"/>
            </w:tcMar>
            <w:vAlign w:val="center"/>
          </w:tcPr>
          <w:p>
            <w:pPr>
              <w:pStyle w:val="7"/>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1.底层、中层涂料施工110㎡；（滚涂乳胶漆）</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110</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pStyle w:val="7"/>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2.乳胶漆面层滚涂110㎡；</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color w:val="auto"/>
                <w:highlight w:val="none"/>
                <w:lang w:val="en-US" w:eastAsia="zh-CN"/>
              </w:rPr>
              <w:t>110</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pStyle w:val="7"/>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3.主题墙艺术造型实施及灯箱效果；</w:t>
            </w:r>
          </w:p>
          <w:p>
            <w:pPr>
              <w:pStyle w:val="7"/>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（a、用实木龙骨框架，搭配灯光。b、定制专用宣传广告灯箱，20mmPVC+亚克力印UV.）</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pStyle w:val="7"/>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4.隐形防护网35㎡；（加粗尼龙钢丝防护网。）</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35</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pStyle w:val="7"/>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5.宣传标语制作；（定制专用宣传广告，20mmPVC+亚克力印UV）</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pStyle w:val="7"/>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6.造型吊顶轻钢龙140㎡（1.轻钢龙骨 2.根据楼层内建筑盒设计图纸顶棚完成面线上画出主次龙骨分档线顶棚位置进行排版画出吊筋的位置，用膨胀螺栓与顶棚混凝土进行固定。）</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140</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pStyle w:val="7"/>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7.消防栓及水电井的隐形门处理。（欧松板打底，整体铺贴石膏板。）</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pStyle w:val="7"/>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8.管线安装（龙骨安装过程中同步进行吊顶内管线施工。）</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pStyle w:val="7"/>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9.石膏板35㎡（高级石膏板.）</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35</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pStyle w:val="7"/>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10.吊顶防裂处理35㎡（吊顶石膏板之间衔接处，用石膏板接缝纸带进行防裂处理）</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35</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pStyle w:val="7"/>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11.吊顶面层饰面处理35㎡</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35</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pStyle w:val="7"/>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12.</w:t>
            </w:r>
          </w:p>
          <w:p>
            <w:pPr>
              <w:pStyle w:val="7"/>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1）采用免检BVR铜塑线.高品质PVC绝缘层，阻燃耐高温，耐盐雾腐蚀，抗老化；；</w:t>
            </w:r>
          </w:p>
          <w:p>
            <w:pPr>
              <w:pStyle w:val="7"/>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2）使用接线盒；</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pStyle w:val="7"/>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13.高强度PVC阻燃管（高强度PVC阻燃管。防潮耐酸碱，抗锈蚀。每根管一路线（照明2.5mm2、电源插座4mm2（地线1.5mm2）、空调4mm2（地线2.5mm2）））</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pStyle w:val="7"/>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14.</w:t>
            </w:r>
          </w:p>
          <w:p>
            <w:pPr>
              <w:pStyle w:val="7"/>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a.电路改造施工（绘制电路布线图）</w:t>
            </w:r>
          </w:p>
          <w:p>
            <w:pPr>
              <w:pStyle w:val="7"/>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b.根据布线图确定线路终端及开关面板</w:t>
            </w:r>
          </w:p>
          <w:p>
            <w:pPr>
              <w:pStyle w:val="7"/>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c.电路标识线的位置开槽和打孔.</w:t>
            </w:r>
          </w:p>
          <w:p>
            <w:pPr>
              <w:pStyle w:val="7"/>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根据线路图的表示架设管线</w:t>
            </w:r>
          </w:p>
          <w:p>
            <w:pPr>
              <w:pStyle w:val="7"/>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检测封槽</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9422" w:type="dxa"/>
            <w:gridSpan w:val="5"/>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b/>
                <w:bCs/>
                <w:i w:val="0"/>
                <w:color w:val="auto"/>
                <w:kern w:val="0"/>
                <w:sz w:val="21"/>
                <w:szCs w:val="21"/>
                <w:highlight w:val="none"/>
                <w:u w:val="none"/>
                <w:lang w:val="en-US" w:eastAsia="zh-CN" w:bidi="ar"/>
              </w:rPr>
              <w:t>二、办公接待室/10㎡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4</w:t>
            </w:r>
          </w:p>
        </w:tc>
        <w:tc>
          <w:tcPr>
            <w:tcW w:w="152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规章制度挂图</w:t>
            </w: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心理咨询室来访者须挂图  、心理宣泄室制度挂图</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b w:val="0"/>
                <w:bCs w:val="0"/>
                <w:i w:val="0"/>
                <w:color w:val="auto"/>
                <w:sz w:val="21"/>
                <w:szCs w:val="21"/>
                <w:highlight w:val="none"/>
                <w:u w:val="none"/>
                <w:lang w:val="en-US"/>
              </w:rPr>
            </w:pPr>
            <w:r>
              <w:rPr>
                <w:rFonts w:hint="eastAsia" w:ascii="宋体" w:hAnsi="宋体" w:eastAsia="宋体" w:cs="宋体"/>
                <w:b w:val="0"/>
                <w:bCs w:val="0"/>
                <w:i w:val="0"/>
                <w:color w:val="auto"/>
                <w:kern w:val="0"/>
                <w:sz w:val="21"/>
                <w:szCs w:val="21"/>
                <w:highlight w:val="none"/>
                <w:u w:val="none"/>
                <w:lang w:val="en-US" w:eastAsia="zh-CN" w:bidi="ar"/>
              </w:rPr>
              <w:t>心理咨询师工作制度挂图、沙盘游戏室管理制度挂图</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4</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5</w:t>
            </w:r>
          </w:p>
        </w:tc>
        <w:tc>
          <w:tcPr>
            <w:tcW w:w="152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沙发</w:t>
            </w:r>
          </w:p>
        </w:tc>
        <w:tc>
          <w:tcPr>
            <w:tcW w:w="6372" w:type="dxa"/>
            <w:noWrap w:val="0"/>
            <w:tcMar>
              <w:top w:w="10" w:type="dxa"/>
              <w:left w:w="10" w:type="dxa"/>
              <w:right w:w="10" w:type="dxa"/>
            </w:tcMar>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参考尺寸：180×60×40cm</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3+1人位，全木质框架，布艺材质。颜色为暖色调</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6</w:t>
            </w:r>
          </w:p>
        </w:tc>
        <w:tc>
          <w:tcPr>
            <w:tcW w:w="152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书架</w:t>
            </w: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造型书架，满足200本书籍的摆放。</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7　</w:t>
            </w:r>
          </w:p>
        </w:tc>
        <w:tc>
          <w:tcPr>
            <w:tcW w:w="152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心理健康</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教育教材</w:t>
            </w: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1.种类：包含认识自我、学习方法、学习动机、情绪调适、人际交往、升学择业以及生活和社会适应等方面的内容。</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2.学生用书每学期一册，教师用书6册，共30册。</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8</w:t>
            </w:r>
          </w:p>
        </w:tc>
        <w:tc>
          <w:tcPr>
            <w:tcW w:w="152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心理图书</w:t>
            </w: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1.种类：包含心理学基础类、心理健康教育类、心理辅导类、心理科普类图书。</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2.数量：实体书总册数不少于100册。</w:t>
            </w:r>
          </w:p>
        </w:tc>
        <w:tc>
          <w:tcPr>
            <w:tcW w:w="600" w:type="dxa"/>
            <w:noWrap w:val="0"/>
            <w:tcMar>
              <w:top w:w="10" w:type="dxa"/>
              <w:left w:w="10" w:type="dxa"/>
              <w:right w:w="10" w:type="dxa"/>
            </w:tcMar>
            <w:vAlign w:val="center"/>
          </w:tcPr>
          <w:p>
            <w:pPr>
              <w:pStyle w:val="4"/>
              <w:ind w:left="0" w:leftChars="0" w:firstLine="210" w:firstLineChars="100"/>
              <w:rPr>
                <w:rFonts w:hint="default"/>
                <w:color w:val="auto"/>
                <w:highlight w:val="none"/>
                <w:lang w:val="en-US"/>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9</w:t>
            </w:r>
          </w:p>
        </w:tc>
        <w:tc>
          <w:tcPr>
            <w:tcW w:w="152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茶水柜</w:t>
            </w: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参考尺寸：80×35×80cm;</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板材：E1级环保板材 颜色：暖白；</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1.贴面材料：AAA级实木皮贴面，厚度≥0.6mm；</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2.封边用材：与贴面相同的实木木材,隐蔽部位全部做封边处理，木材含水率≤11.5%；</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10</w:t>
            </w:r>
          </w:p>
        </w:tc>
        <w:tc>
          <w:tcPr>
            <w:tcW w:w="152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办公桌椅</w:t>
            </w: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环保油漆，中式风格，皮质座椅；</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参考尺寸：桌子：140×75×70cm；椅子：89×48×48cm；</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1.贴面材料：AAA级实木皮贴面，厚度≥0.6mm；</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2.封边用材：与贴面相同的实木木材,隐蔽部位全部做封边处理，木材含水率≤11.5%；</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11</w:t>
            </w:r>
          </w:p>
        </w:tc>
        <w:tc>
          <w:tcPr>
            <w:tcW w:w="152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文件柜</w:t>
            </w: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1.优质锁具，钢制锁芯，拉手，可调节加厚内隔板，加厚一级冷轧碳素钢板，无磷静电粉喷涂，绿色环保；</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2.外观参考尺寸：180×39×85mm；</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3.颜色：灰白色； </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4.中二斗玻璃，平开门式。</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restart"/>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12</w:t>
            </w:r>
          </w:p>
        </w:tc>
        <w:tc>
          <w:tcPr>
            <w:tcW w:w="1528" w:type="dxa"/>
            <w:vMerge w:val="restart"/>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装修</w:t>
            </w: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1.墙面基层处理（先将装修表面上的灰块，浮渣等杂物用开刀铲除，如表面有油污，应用清洗剂和清水洗净，干燥后再用棕刷将表面灰尘清扫干净）</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2.乳胶漆面层滚涂（滚一遍墙固，刮一遍找平石膏，刮白色腻子二遍、砂纸打磨；滚涂乳胶漆。）</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70</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3.底层、中层涂料施工（底层涂料：施工应在干燥、清洁、牢固的基层表面上进行，喷涂一遍，涂层需均匀，不得漏涂。中层涂料施工：补平磨光、清洁.、喷涂一遍，涂层需均匀。）</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70</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4.乳胶漆面层滚涂</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70</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5.拆除及清运</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6.宣传标语（定制专用宣传广告，20mmPVC+亚克力印UV.）</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9422" w:type="dxa"/>
            <w:gridSpan w:val="5"/>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b/>
                <w:bCs/>
                <w:i w:val="0"/>
                <w:color w:val="auto"/>
                <w:kern w:val="0"/>
                <w:sz w:val="21"/>
                <w:szCs w:val="21"/>
                <w:highlight w:val="none"/>
                <w:u w:val="none"/>
                <w:lang w:val="en-US" w:eastAsia="zh-CN" w:bidi="ar"/>
              </w:rPr>
            </w:pPr>
            <w:r>
              <w:rPr>
                <w:rFonts w:hint="eastAsia" w:ascii="宋体" w:hAnsi="宋体" w:eastAsia="宋体" w:cs="宋体"/>
                <w:b/>
                <w:bCs/>
                <w:i w:val="0"/>
                <w:color w:val="auto"/>
                <w:kern w:val="0"/>
                <w:sz w:val="21"/>
                <w:szCs w:val="21"/>
                <w:highlight w:val="none"/>
                <w:u w:val="none"/>
                <w:lang w:val="en-US" w:eastAsia="zh-CN" w:bidi="ar"/>
              </w:rPr>
              <w:t>三、个体咨询室/15㎡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13</w:t>
            </w:r>
          </w:p>
        </w:tc>
        <w:tc>
          <w:tcPr>
            <w:tcW w:w="152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沙发</w:t>
            </w:r>
          </w:p>
        </w:tc>
        <w:tc>
          <w:tcPr>
            <w:tcW w:w="6372" w:type="dxa"/>
            <w:noWrap w:val="0"/>
            <w:tcMar>
              <w:top w:w="10" w:type="dxa"/>
              <w:left w:w="10" w:type="dxa"/>
              <w:right w:w="10" w:type="dxa"/>
            </w:tcMar>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3+1+1人位</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参考尺寸：180×60×40cm</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全木质框架，布艺材质。</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颜色为暖色调</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14</w:t>
            </w:r>
          </w:p>
        </w:tc>
        <w:tc>
          <w:tcPr>
            <w:tcW w:w="152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茶几</w:t>
            </w: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木制圆角茶几 </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both"/>
              <w:textAlignment w:val="center"/>
              <w:rPr>
                <w:rFonts w:hint="default"/>
                <w:color w:val="auto"/>
                <w:highlight w:val="none"/>
                <w:lang w:val="en-US"/>
              </w:rPr>
            </w:pPr>
            <w:r>
              <w:rPr>
                <w:rFonts w:hint="eastAsia" w:ascii="宋体" w:hAnsi="宋体" w:eastAsia="宋体" w:cs="宋体"/>
                <w:i w:val="0"/>
                <w:color w:val="auto"/>
                <w:kern w:val="0"/>
                <w:sz w:val="21"/>
                <w:szCs w:val="21"/>
                <w:highlight w:val="none"/>
                <w:u w:val="none"/>
                <w:lang w:val="en-US" w:eastAsia="zh-CN" w:bidi="ar"/>
              </w:rPr>
              <w:t>参考尺寸：直径60cm 高度65cm</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15　</w:t>
            </w:r>
          </w:p>
        </w:tc>
        <w:tc>
          <w:tcPr>
            <w:tcW w:w="152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心理测试</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管理工作平台</w:t>
            </w: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1.内嵌到本单位的网站上，成为一个固定版块。也可以满足独立运行。</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2.测量模块量表配备105套。终身免费更新、升级。</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3.包含中心介绍、心理文章、心理活动、危机预警等多个模块。</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4.包含网上预约，网上问题留言，网上心理咨询功能。</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both"/>
              <w:textAlignment w:val="center"/>
              <w:rPr>
                <w:rFonts w:hint="eastAsia"/>
                <w:color w:val="auto"/>
                <w:highlight w:val="none"/>
              </w:rPr>
            </w:pPr>
            <w:r>
              <w:rPr>
                <w:rFonts w:hint="eastAsia" w:ascii="宋体" w:hAnsi="宋体" w:eastAsia="宋体" w:cs="宋体"/>
                <w:i w:val="0"/>
                <w:color w:val="auto"/>
                <w:kern w:val="0"/>
                <w:sz w:val="21"/>
                <w:szCs w:val="21"/>
                <w:highlight w:val="none"/>
                <w:u w:val="none"/>
                <w:lang w:val="en-US" w:eastAsia="zh-CN" w:bidi="ar"/>
              </w:rPr>
              <w:t>5.大规模施测功能，满足上千人同时在线测评。</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16</w:t>
            </w:r>
          </w:p>
        </w:tc>
        <w:tc>
          <w:tcPr>
            <w:tcW w:w="152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测评桌椅</w:t>
            </w: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胡桃木实木板材，环保油漆，中式风格，皮质座椅；</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参考尺寸：桌子：140×75×70cm；椅子：89×48×48cm；</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1.贴面材料：AAA级实木皮贴面，厚度≥0.6mm；</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2.封边用材：与贴面相同的实木木材,隐蔽部位全部做封边处理，木材含水率≤11.5%；</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17</w:t>
            </w:r>
          </w:p>
        </w:tc>
        <w:tc>
          <w:tcPr>
            <w:tcW w:w="152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心理沙盘  </w:t>
            </w: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配置：专业沙具2000件+陈列架5组+个体沙箱1个+团体沙箱1个+沙盘收缩支架1个+团体实木支架1个+沙子30公斤+指导手册1本+辅助工具1组+《箱庭疗法》1 本+沙盘使用讲解网课1套</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至少包含： </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1.沙具至少包括人物、建筑物、动物、自然景观等 10 大类，57 小类 </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2.防水实木沙箱：材质：实木。标准沙盘，57×72×7cm，干湿两用 </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3.不锈钢支架：高度 60-70CM </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4.实木陈列架：约1600×800×300MM，5层 </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5.天然海砂：0.2-0.5mm 左右颗粒均匀 </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6团体沙箱尺寸约 100×100×8cm,材质：实木</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18</w:t>
            </w:r>
          </w:p>
        </w:tc>
        <w:tc>
          <w:tcPr>
            <w:tcW w:w="152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智能生物脑电波反馈训练系统</w:t>
            </w: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发带式脑波设备作为前端脑电测量设备，可实时获取被试者的脑电数据以及反映测试者心理状态的多项参数，并通过灯光的颜色的不同实时反映出各种情绪状态的变化，依据生物反馈原理，采用游戏、音乐、图像等多种方式进行训练。基于硬件的脑波灯和基于软件的训练分析系统需同时协同工作。</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发带式脑电采集指标</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单通道发带式脑波仪测量前额叶脑电，并通过无线方式将脑电数据传输到电脑。</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嵌入式ThinkGear™ ASIC芯片系统；</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使用EEG脑电生物传感器：信号采样频率：512Hz；信号精度：0.25uV；ADC精度：12bit，或高于此配置。</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基于TGAM的智能脑电模块，实现脑电信号的采集、滤波、放大、A/D转换、数据处理及分析等功能，并通过UART标准接口对外输出脑电参数；采集直接反映人的认知心理指标的脑电，至少包含原始脑电波、8个EEG参数（α波、β波、θ波、δ波、γ波等）、专注度、放松度等生理指标；内置无线传输模块，执行训练过程中的生物反馈指令。无线工作频率：2.4G；要求佩戴简单、舒适，信号采集电极应采用非侵入式单导干电极，无需涂导电膏或导电液，脑波发带电极：采用3个电极，一个置于前额FP1点处，2个采用耳夹电极夹在左耳。脑波仪供电方式应采用充电锂电池。</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脑波数据监测及记录</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能够实时、动态监测和记录专注度、放松度及δ、θ、α、β、γ频段8个EEG参数。δ、θ、α、β、γ频段8个EEG参数，数据输出频率为1Hz。“专注度 (attention) ”和“放松度 (meditation) ”参数，数据输出频率为1Hz，可提供至少八种自定义事件标记</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注意力、放松度测评及训练</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提供至少9种注意力训练方法</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提供音乐放松训练功能。支持多级音乐媒体目录管理，音乐文件的导入，播放列表。</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所有的注意力训练及放松训练均需要进行自动数据记录和分析</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支持反馈控制训练，可通过专注度、放松度反馈控制音乐音量及图像变化效果</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具备统计分析功能</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可对训练记录数据进行统计分析，用曲线图、柱状图、饼图等图表形式显示分析结果，给予训练效果评价，并自动生成报告，训练评价报告采用Word格式。支持多用户管理，管理员可对训练记录进行统一管理，可生成所有用户的训练报告。</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脑波灯指标要求</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通过全彩色LED灯的色彩变化实时显示情绪变化</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通过遥控器实时切换脑波灯的专注或放松模式工作状态，切换时应有语音提示</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脑波灯上没有任何连线，脑波灯应能被移动以便于学员在活动中进行训练 </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脑波灯应有语音提示功能，应能语音提示脑波灯工作模式、电量不足需要充电，以及脑波灯开机有欢迎语等。</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灯泡直径不小于250mm</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使用脑波灯训练时，需能通过USB模块输出脑波数据到电脑，使电脑的脑电数据与脑波灯同步，实时显示脑波训练数据</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19</w:t>
            </w:r>
          </w:p>
        </w:tc>
        <w:tc>
          <w:tcPr>
            <w:tcW w:w="152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录音笔</w:t>
            </w: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内存容量: ≥16GB 录音转文字版</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restart"/>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20</w:t>
            </w:r>
          </w:p>
        </w:tc>
        <w:tc>
          <w:tcPr>
            <w:tcW w:w="1528" w:type="dxa"/>
            <w:vMerge w:val="restart"/>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装修</w:t>
            </w: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1.墙面基层处理（先将装修表面上的灰块，浮渣等杂物用开刀铲除，如表面有油污，应用清洗剂和清水洗净，干燥后再用棕刷将表面灰尘清扫干净）</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2.乳胶漆滚（滚一遍墙固，刮一遍找平石膏，刮白色腻子二遍、砂纸打磨；滚涂嘉宝莉乳胶漆。）</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96</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3.底层、中层涂料施工（底层涂料：施工应在干燥、清洁、牢固的基层表面上进行，喷涂一遍，涂层需均匀，不得漏涂。中层涂料施工：补平磨光、清洁.、喷涂一遍，涂层需均匀。）</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96</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4.乳胶漆面层滚涂</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96</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5.造型隔断（采用环保石膏板进行现场制作，表面做乳胶漆。）</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6.宣传标语（定制专用宣传广告，20mmPVC+亚克力印UV.）</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7.拆除及清运</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9422" w:type="dxa"/>
            <w:gridSpan w:val="5"/>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b/>
                <w:bCs/>
                <w:i w:val="0"/>
                <w:color w:val="auto"/>
                <w:kern w:val="0"/>
                <w:sz w:val="21"/>
                <w:szCs w:val="21"/>
                <w:highlight w:val="none"/>
                <w:u w:val="none"/>
                <w:lang w:val="en-US" w:eastAsia="zh-CN" w:bidi="ar"/>
              </w:rPr>
            </w:pPr>
            <w:r>
              <w:rPr>
                <w:rFonts w:hint="eastAsia" w:ascii="宋体" w:hAnsi="宋体" w:eastAsia="宋体" w:cs="宋体"/>
                <w:b/>
                <w:bCs/>
                <w:i w:val="0"/>
                <w:color w:val="auto"/>
                <w:kern w:val="0"/>
                <w:sz w:val="21"/>
                <w:szCs w:val="21"/>
                <w:highlight w:val="none"/>
                <w:u w:val="none"/>
                <w:lang w:val="en-US" w:eastAsia="zh-CN" w:bidi="ar"/>
              </w:rPr>
              <w:t>四、宣泄室/20㎡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21</w:t>
            </w:r>
          </w:p>
        </w:tc>
        <w:tc>
          <w:tcPr>
            <w:tcW w:w="152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宣泄器材套装</w:t>
            </w: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1、人形宣泄人A</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材质：人体部分为硅胶材质；圆筒部分为PVC材质，无毒环保，仿真人形设计，可更换多种表情的宣泄脸谱 </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参考尺寸：整体高度可调节范围150—190cm，人体部分：尺寸高度86cm，宽度48cm，；底部圆筒直径68cm，高40cm；</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2、人形宣泄人B          </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参考尺寸：高度160cm，形状及材质：底座为ABS塑料；1.加厚高密度PU皮2.高弹聚酯氨发泡内胆3.高弹珍珠棉EPE4.内部缓冲力量层。填充物环保布条和回力棉。                                                                                                                                                                                                                                                              3、宣泄球2个</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4、摔打宣泄球4个                                                                                                                                                                                                                                                                                                         5、毛绒宣泄棒2个</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6、宣泄脸谱4个</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7、涂鸦墙 2副                                                                                                                                                                </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8、宣泄手套4副</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9、宣泄挂图6                                                                                                             10、惨叫鸡1个                                                                                                                                                                                                                                                                                                      </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11、宣泄壶1个                                                                                                                                                                                                                                                                                                                                           12、加强宣泄棒 2个                                                                                                                                                                                                                                                                                13、宣泄抱枕1个   </w:t>
            </w:r>
            <w:r>
              <w:rPr>
                <w:rFonts w:hint="eastAsia" w:ascii="宋体" w:hAnsi="宋体" w:eastAsia="宋体" w:cs="宋体"/>
                <w:b/>
                <w:bCs/>
                <w:i w:val="0"/>
                <w:strike w:val="0"/>
                <w:dstrike w:val="0"/>
                <w:color w:val="FF0000"/>
                <w:kern w:val="0"/>
                <w:sz w:val="21"/>
                <w:szCs w:val="21"/>
                <w:highlight w:val="none"/>
                <w:u w:val="none"/>
                <w:lang w:val="en-US" w:eastAsia="zh-CN" w:bidi="ar"/>
              </w:rPr>
              <w:t xml:space="preserve"> </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2</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22</w:t>
            </w:r>
          </w:p>
        </w:tc>
        <w:tc>
          <w:tcPr>
            <w:tcW w:w="152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智能多维击打呐喊宣泄系统</w:t>
            </w: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系统要求：</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双系统模式：无线传输模式，一键切换击打或呐喊模式。</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三级管理模式：可实现三级管理功能。</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智能分析系统：系统自动采集声音/力度值。</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自动生成报告：可生成训练报告，支持查看，导出打印。</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多维主题训练：提供十大宣泄主题，可选择相对应环境主题。</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多维游戏训练：提供十款情境游戏互动训练。</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多维音乐训练：系统内置不少于14大系列音乐，每个系列不少于6首。</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多维心理图片：系统内置不同类型的心理图片，可自行管理图片。</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多维心理测评：系统内置不少于5个专业的心理测评量表。</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自我调节训练：系统内置自我调节训练教程。</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心灵故事模块：系统包含进行自我调节类的心理文章。</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心理训练系统：系统自带不少于10部常见心理问题的自我舒解作品；</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心理专家中心：系统可以添加心理老师，支持在线心理预约功能。</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单位简介：让来访者了解本单位的相关信息。</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开放式后台：允许用户自行添加删减音乐、视频、图片等内容。</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硬件要求：</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≥42寸一体机：i5 CPU，≥4G运行内存，≥128G固态硬盘。</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移动式击打靶：无线连接。</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配置要求：</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①≥42寸一体机1台  1台</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②立式宣泄靶       1个</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③击打呐喊宣泄系统 1套</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④无线路由器       1个</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restart"/>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23</w:t>
            </w:r>
          </w:p>
        </w:tc>
        <w:tc>
          <w:tcPr>
            <w:tcW w:w="1528" w:type="dxa"/>
            <w:vMerge w:val="restart"/>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装修</w:t>
            </w: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1.墙面基层处理（先将装修表面上的灰块，浮渣等杂物用开刀铲除，如表面有油污，应用清洗剂和清水洗净，干燥后再用棕刷将表面灰尘清扫干净）</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2、滚涂乳胶漆（滚一遍墙固，刮一遍找平石膏，刮白色腻子二遍、砂纸打磨；滚涂乳胶漆。）</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25</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3、底层、中层涂料施工（底层涂料：施工应在干燥、清洁、牢固的基层表面上进行，喷涂一遍，涂层需均匀，不得漏涂。中层涂料施工：补平磨光、清洁.、喷涂一遍，涂层需均匀。）</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25</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4、乳胶漆面层滚涂</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25</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pStyle w:val="7"/>
              <w:rPr>
                <w:rFonts w:hint="default" w:ascii="宋体" w:hAnsi="宋体" w:eastAsia="宋体" w:cs="宋体"/>
                <w:b/>
                <w:bCs/>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5、防撞软包（采用环保优质材质，30mm厚度海绵。）</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50</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6、宣传标语（定制专用宣传广告，20mmPVC+亚克力印UV.）</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7、拆除及清运</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9422" w:type="dxa"/>
            <w:gridSpan w:val="5"/>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b/>
                <w:bCs/>
                <w:i w:val="0"/>
                <w:color w:val="auto"/>
                <w:kern w:val="0"/>
                <w:sz w:val="21"/>
                <w:szCs w:val="21"/>
                <w:highlight w:val="none"/>
                <w:u w:val="none"/>
                <w:lang w:val="en-US" w:eastAsia="zh-CN" w:bidi="ar"/>
              </w:rPr>
              <w:t>五、放松室/12㎡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24</w:t>
            </w:r>
          </w:p>
        </w:tc>
        <w:tc>
          <w:tcPr>
            <w:tcW w:w="152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智能按摩</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减压舱</w:t>
            </w: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1.系统要求：</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数据监测：实时监控心率血氧脉搏，自动生成报告；</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心理测试：内置专业的心理评估量表，准确了解压力指数；</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科普小站：内含多种放松减压学习资料；</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音乐调适：结合自身的情绪状态，选择相应功能的音乐曲目；</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放松训练：不低于3种类型的心理视频，可进行自助调节；</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游戏训练：不少4款训练游戏训练；</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放松调节：提供一款画面精美、背景丰富的调节训练。</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数据中心：包括测评、游戏中心、反馈训练三个模块的数据报告。</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设备管理：可对用户进行查看、编辑，可自定义上传软件内容。</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2.硬件要求：</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太空舱设计：人体工学结构，内置超静音电机。</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3D全身按摩：多种按摩手法，多部位按摩。</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蓝牙音响：无线蓝牙、USB直连音响播放系统，环绕立体效果。</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能量调节舱：90度旋转，半闭合状态设计，遮光隔音。</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平板控制系统：WIN+安卓双系统。 </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音乐放松系统：内置专业心理音乐、视频、图片系列减压资料。</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3.配置要求：</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①太空减压舱   1台        ②≥10.1寸平板  1台         </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③平板支架     1套        ④音乐放松系统  1套</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⑤催眠眼罩     2个        ⑥音乐治疗导论  1本    </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25　</w:t>
            </w:r>
          </w:p>
        </w:tc>
        <w:tc>
          <w:tcPr>
            <w:tcW w:w="152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钟摆</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催眠仪</w:t>
            </w: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1.钟摆催眠仪主要由两部分组成：摆锤和钟摆运动器。</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2.钟摆运动器的外观为直径15cm圆形黄色笑脸。</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催眠仪的速率在60r/min，摆幅在5-100度之间。</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26</w:t>
            </w:r>
          </w:p>
        </w:tc>
        <w:tc>
          <w:tcPr>
            <w:tcW w:w="152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螺旋</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催眠仪</w:t>
            </w: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1.枪灰色圆柱形主体构造，高度不小于350mm，宽度不小于85mm。</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2.螺旋催眠转动盘直径不小于350mm。</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3.柱体内置音箱，内置2g以上内存卡，内存不少于10首催眠音乐。</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4.柱体后盖，预留50mm×100mm大小面积渐变孔位，增加整体螺旋催眠仪的高科技感。</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5.遥控式可调音量大小，也可以对螺旋催眠仪的转速进行调节，可以有助来访者找到更佳的催眠盘速度。</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6.内置锂电池,电量不足时，会予以语音提醒。</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7.螺旋催眠仪的电压最高12v的安全电压，保证电机及音响系统动力。</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27</w:t>
            </w:r>
          </w:p>
        </w:tc>
        <w:tc>
          <w:tcPr>
            <w:tcW w:w="152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both"/>
              <w:textAlignment w:val="center"/>
              <w:rPr>
                <w:rFonts w:hint="eastAsia" w:ascii="宋体" w:hAnsi="宋体" w:eastAsia="宋体" w:cs="宋体"/>
                <w:i w:val="0"/>
                <w:color w:val="auto"/>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音乐放松催眠椅</w:t>
            </w: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一、规格要求</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参考尺寸：</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椅背收起尺寸：1100*950*1120mm；椅背展开尺寸：1900*950*700mm；茶杯盒直径：110mm；茶杯盒高：60mm；座位宽：600mm；座位深：570mm；扶手高：630mm；扶手侧宽：860mm；扶手宽：190mm；</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额定载重量：≥120KG；电源：220V；额定频率：50Hz</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二、系统组成</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（一）多功能音乐放松椅</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椅身用实木框架，机械底座；涡轮涡杆传动装置，全电动收缩折叠；表面用皮革材质，内里填充3A级环保高弹海绵，无刺鼻气味。</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（二）控制系统</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椅背调节角度为100度-150度，椅腿调节角度为90度-180度；手持遥控器控制震动触点按摩，对臀部，腰部，背部，颈部震动按摩，多种智能开启模式，按摩振动强度分位高、中、低三级。</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（三）数字播放系统</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≥15寸超大液晶播放器，无线遥控器，支持音乐、图片、文章、电影等多种格式文件。</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（四）自带收纳功能：音乐放松自带隐形收纳功能，可存放手机、书籍、平板等物品。</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（五）音乐放松系统</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内置≥8G专业减压、放松、催眠系列音乐包。</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1.视频：冥想放松、催眠用摇摆钟、肌肉放松、呼吸放松等放松训练演示教学视频、经典眩晕视频、太空遐想视频等7个专业心理视频。</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音乐：包括但不限于中医五行放松诱导音乐10首、α波脑电波音乐21首、纯音乐放松训练6首、催眠减压音乐11首、大自然背景音乐14首、带指导语的放松减压音乐14首、解除忧郁乐曲36首、冥想音乐7首、全脑开发大师音乐11首、深度睡眠音乐3首、双脑同步共振音乐2首、心灵音乐馆8首、国外著名放松音乐5首、中国风音乐3首等专业心理放松音乐。</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3.图片：错觉图，不可能图，多角度图等11副专业心理图片。</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以音乐放松催眠训练为主，通过系统播放放松、催眠专用音乐，结合不同频率音乐实现与人体生理波谐振，实时诱导大脑α波，根据放松、催眠引导语暗示，实现身心放松同时感受躯体放松，是集音乐放松训练及身心、躯体放松为一体的全新音波催眠设备。</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（六）播放系统（支持蓝牙无线连接）</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内置式无线蓝牙音箱，传输功率42W，频率响应45Hz～20KHz；</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采用≥9mm中密度纯木箱体；采用A2DP传输音频信号，最大传输距离大于10米；配备两台4英寸全频喇叭，电能转化率高达93%；可直接连接电脑及手机、MP3/P4、LD、TV等具备音频传输的装备。</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b/>
                <w:bCs/>
                <w:i w:val="0"/>
                <w:color w:val="FF0000"/>
                <w:kern w:val="0"/>
                <w:sz w:val="21"/>
                <w:szCs w:val="21"/>
                <w:highlight w:val="none"/>
                <w:u w:val="none"/>
                <w:lang w:val="en-US" w:eastAsia="zh-CN" w:bidi="ar"/>
              </w:rPr>
            </w:pPr>
            <w:r>
              <w:rPr>
                <w:rFonts w:hint="eastAsia" w:ascii="宋体" w:hAnsi="宋体" w:eastAsia="宋体" w:cs="宋体"/>
                <w:b/>
                <w:bCs/>
                <w:i w:val="0"/>
                <w:color w:val="FF0000"/>
                <w:kern w:val="0"/>
                <w:sz w:val="21"/>
                <w:szCs w:val="21"/>
                <w:highlight w:val="none"/>
                <w:u w:val="none"/>
                <w:lang w:val="en-US" w:eastAsia="zh-CN" w:bidi="ar"/>
              </w:rPr>
              <w:t>2</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b/>
                <w:bCs/>
                <w:i w:val="0"/>
                <w:color w:val="FF0000"/>
                <w:kern w:val="0"/>
                <w:sz w:val="21"/>
                <w:szCs w:val="21"/>
                <w:highlight w:val="none"/>
                <w:u w:val="none"/>
                <w:lang w:val="en-US" w:eastAsia="zh-CN" w:bidi="ar"/>
              </w:rPr>
            </w:pPr>
            <w:r>
              <w:rPr>
                <w:rFonts w:hint="eastAsia" w:ascii="宋体" w:hAnsi="宋体" w:eastAsia="宋体" w:cs="宋体"/>
                <w:b/>
                <w:bCs/>
                <w:i w:val="0"/>
                <w:color w:val="FF0000"/>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28</w:t>
            </w:r>
          </w:p>
        </w:tc>
        <w:tc>
          <w:tcPr>
            <w:tcW w:w="152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沙发</w:t>
            </w: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单人布艺沙发×2，圆形茶几一个</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参考尺寸：沙发73*69*79cm</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圆形茶几:直径60*高度60cm</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restart"/>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29</w:t>
            </w:r>
          </w:p>
        </w:tc>
        <w:tc>
          <w:tcPr>
            <w:tcW w:w="1528" w:type="dxa"/>
            <w:vMerge w:val="restart"/>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装修</w:t>
            </w: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1.墙面基层处理（先将装修表面上的灰块，浮渣等杂物用开刀铲除，如表面有油污，应用清洗剂和清水洗净，干燥后再用棕刷将表面灰尘清扫干净）</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2.滚涂乳胶漆（滚一遍墙固，刮一遍找平石膏，刮白色腻子二遍、砂纸打磨；）</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96</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3.底层、中层涂料施工（底层涂料：施工应在干燥、清洁、牢固的基层表面上进行，喷涂一遍，涂层需均匀，不得漏涂。中层涂料施工：补平磨光、清洁.、喷涂一遍，涂层需均匀。）</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96</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4.乳胶漆面层滚涂</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96</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5.造型隔断（采用环保石膏板进行现场制作，表面做乳胶漆。）</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6.宣传标语（定制专用宣传广告，20mmPVC+亚克力印UV.）</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7.拆除及清运</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9422" w:type="dxa"/>
            <w:gridSpan w:val="5"/>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b/>
                <w:bCs/>
                <w:i w:val="0"/>
                <w:color w:val="auto"/>
                <w:kern w:val="0"/>
                <w:sz w:val="21"/>
                <w:szCs w:val="21"/>
                <w:highlight w:val="none"/>
                <w:u w:val="none"/>
                <w:lang w:val="en-US" w:eastAsia="zh-CN" w:bidi="ar"/>
              </w:rPr>
            </w:pPr>
            <w:r>
              <w:rPr>
                <w:rFonts w:hint="eastAsia" w:ascii="宋体" w:hAnsi="宋体" w:eastAsia="宋体" w:cs="宋体"/>
                <w:b/>
                <w:bCs/>
                <w:i w:val="0"/>
                <w:color w:val="auto"/>
                <w:kern w:val="0"/>
                <w:sz w:val="21"/>
                <w:szCs w:val="21"/>
                <w:highlight w:val="none"/>
                <w:u w:val="none"/>
                <w:lang w:val="en-US" w:eastAsia="zh-CN" w:bidi="ar"/>
              </w:rPr>
              <w:t>六、团体活动室/50㎡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30</w:t>
            </w:r>
          </w:p>
        </w:tc>
        <w:tc>
          <w:tcPr>
            <w:tcW w:w="152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心理剧工具箱</w:t>
            </w: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一、工具箱外观要求：</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参考尺寸：长42cm *宽30cm*高23cm。</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携式手提箱，有军绿色及墨绿色2种颜色可选。</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二、配置要求：</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可以自如运用暖身技术、雕塑技术、设景技术、角色互换技术、镜像技术、替身技术、束绳技术、宣泄技术、空椅子技术，并实施到心理辅导工作中去。该工具包具备螺旋心理剧所需要的各种标志物、道具、器材。</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必备的器材：魔法棒，魔鬼服，大丝巾，角色牌，丝带（红黄蓝），不透光的黑布，不透光的白布，多种音乐CD，彩笔，大白纸，各种情景卡片，志趣相投卡片，各种表情面具，纸球，锤子、社会测量卡，彩布，禅卡，风景卡，动物卡，性别认同卡，水晶卡，出气棒等180多个物品。</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2、心理剧活动手册：一本详细活动指南、一本心理剧活动教材</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31</w:t>
            </w:r>
          </w:p>
        </w:tc>
        <w:tc>
          <w:tcPr>
            <w:tcW w:w="152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积极心理</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提升工具箱</w:t>
            </w: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1.工具包分为体味人生包、自我成长包、挑战自我包、咨询助手包、阳光心态包、生涯规划包、危机干预包等7大类系列包组成。</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2.外包装盒尺寸：约长 40.5cm ×宽29.5cm×高29.5cm。内包装盒不少于5个（尺寸：约长28cm；宽：27cm；高4.5cm；），卡盒尺寸（长12.5cm；宽8.5cm；高3.0cm），卡盒与外盒具有相同版式及色彩。</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1、体味人生包：共6小盒， 由人生百态系列工具卡片组成，并由约300张情绪及事件卡片组成。</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2、挑战自我包：</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共6小盒，由梯形卡、心形卡、矩形卡三种形状卡片组成；</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可以用于个体辅导，也可以用于团体辅导；</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可以用于心理训练并比拼各种能力。</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3、自我成长包: </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该包共6小盒，由不少于100张对插式卡片，不少于100张心形卡片， 100张矩形卡片组成；</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由我是谁、树、花、房子等组成人格分析工具；</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l可以在个体咨询中，作为心理分析的辅助工具，可以在团体心理辅导中，作为分组训练的心理道具。</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4、生涯规划包：</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该包共5小盒，有各为不少于80张11.5×8cm大小卡片组成；</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分为青少年版与成人版；</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可以对不同群体的未来规划进行辅导。</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5、危机干预包：</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该包共6小盒，为不少于150张11.5×8cm卡片组成，内含放松卡片；</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可以通过危机心理的演练，场景的预设，积极进行危机及创伤心理修复；</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可以对不同角色进行辅导及干预。</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6、阳光心态包：</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该包共6小盒，由50×50cm大小的棋盘、11.5×8cm卡片、骰子和棋子组成；</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阳光心态棋盘上的积极心理的收集，促进训练者阳光心态的养成。</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7、咨询助手包：</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该包共6小盒，由多种类型的11.5×8cm卡片组成；</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可以让初学者或心理学系学生得到情绪表达、咨询技巧等训练</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从体察卡中可以锻炼敏锐感知来访者情绪、事件的能力；</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结交卡可以锻炼与来访者交流能力；</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辅导卡可以训练咨询能力。</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32</w:t>
            </w:r>
          </w:p>
        </w:tc>
        <w:tc>
          <w:tcPr>
            <w:tcW w:w="152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记者椅</w:t>
            </w: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靠背记者椅，带书写板。</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40</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33</w:t>
            </w:r>
          </w:p>
        </w:tc>
        <w:tc>
          <w:tcPr>
            <w:tcW w:w="152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团体辅导活动包</w:t>
            </w: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一、包配置</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1.手提便携式团体活动箱5个。</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2.参考尺寸：38×28×15.5cm。</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3.颜色明亮，分为红色和蓝色两种箱体颜色。</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4.具备5个主题活动</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活动内容介绍及详细配置</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Ⅰ号包--人际关系及环境适应包</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至少包括热身、环境适应、沟通交往、竞争合作4大活动主题，配备不少于25个团体活动方案。</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Ⅱ号包--感恩体验、自信培养包 </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至少包括热身、自信心训练、感恩体验、学习管理4大活动主题，配备不少于20个团体活动方案。</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Ⅲ号包--价值观及自我意识包  </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至少包括热身、自我意识、价值观、意志责任4大活动主题，配备了不少于30个团体活动方案。</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Ⅳ号包--创新实践及心灵成长包</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至少包括热身、心灵成长、创新实践3大活动主题，配备不少于20个团体活动方案。</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Ⅴ号包--情绪管理及心理减压包 </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至少包括热身、情绪管理、减压练习3大活动主题，配备不少于10个团体活动方案。</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主题活动所需器材</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纸、笔、谁是谁信息卡、空白的胸卡、彩色笔、十二生肖面具、彩色卡纸(正方形）、欢快音乐碟片、充气棒、各种信息卡、短绳、口罩、眼罩、彩笔、图画纸、16开彩纸、剪刀、最佳配图、彩色卡片、高帽、13米的长绳2--3根、练习表、20cm长吸管、橡皮筋、50×60cm大小白纸、12色彩色水笔（粗头）、透明胶带、剪刀、10米长绳子、15米长绳子、18米长绳子、2cm宽木板、16开白纸、花盆、仿真花、草、叶、精美礼品、风雨卡片、个性特征表、不同颜色硬纸板、拍卖锤、人生曲线示意图及题卡、大头针、音乐碟片、大白纸、粗水笔、遵从指导材料一份、秒表、彩色小球、扑克牌、吸管、回形针、弯头吸管、鸡蛋、塑料袋、胶带纸、细绳子、信封、纸条、拼图、舞会眼镜、彩带、别针、8张尺寸大小一样的正方形纸片、粉笔、9块大小始终不同的颜色纸、水晶球、2×10cm小纸条、海绵垫、彩色小纸、线、条形白纸、胶带纸、1cm宽×100cm长纸条、印有圆形图案白纸、长短不一的小棍子、天籁之声碟片、塑料打包绳、音箱、展示板、16开白纸、固体胶、直尺、铅笔、半圆、大信封、一张练习纸、漂亮彩纸、能量传输、齐眉竿、花、球、阅读规则材料、寻宝清单、塑料大托盘、命运纸牌、轻音乐碟片、塑料筐、情绪卡片、心形小卡片、音乐、跳袋、自我教导语言提示卡、人际关系问题解决方法提示卡不少于1000件。</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团体活动手册5本</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三、团体辅导管理软件：</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可以在本地电脑轻松运行，涵盖用户管理、多媒体记录、数据录入三大模块。具备团体辅导设计、记录、点评、反馈等过程。</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（一）、用户管理：</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1、用户账号管理：管理员可以对注册用户的用户名、性别、用户身份等信息进行编辑、统一管理，不同的角色具有软件使用的不同权限，极大的保证了用户信息安全。支持按照用户名筛选数据。</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2、成员信息管理：管理员可以自如添加、删除成员用户个人信息，并支持与数据录入模块进行关联。</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（二）、多媒体记录：</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1、图片记录：系统支持上传.jpg、 .bmp等文件格式图片，并可记录上传时间、录入人员、图片名称等信息。</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2、视频记录：系统支持上传wmv ,avi等文件格式影像，并可记录上传时间、录入人员、影片名称等信息。 </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（三）、数据录入</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数据录入模块里面包含了团体辅导添加、多媒体文件添加、团体活动反馈添加、团体过程单元添加、团体成员自评添加、成员评估添加、团体辅导过程添加、团体领导者评估添加八类团辅管理。</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1、团体辅导添加：可添加团体姓名、领导者、团体辅导时间、参加人数、活动地址、团体说明等活动信息的基本内容。</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2、多媒体文件添加：支持图片、视频两种格式文件上传保存，并支持快速与所属的辅导团体进行关联，丰富团体辅导记录形式，高保真还原辅导细节。</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34</w:t>
            </w:r>
          </w:p>
        </w:tc>
        <w:tc>
          <w:tcPr>
            <w:tcW w:w="152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职业生涯规划箱</w:t>
            </w: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技术要求：</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参考尺寸：375×245×175mm</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便携工具箱：轻便耐用材质；</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活动主题：生涯唤醒、自我认知、职业认知、专业认知、生涯决策、生涯管理：生涯发展不少于七章主题。</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活动内容：不少于17小节生涯规划辅导及测试知识。</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活动道具：职业生涯类相关卡片。</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独立包装：每个游戏所需道具器材均为独立包装，贴标明示。</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指导手册：详细介绍了每个活动所需器材、操作程序等内容。</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配置要求：</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①职业生涯规划盒    7个  </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②职业生涯规划书籍  7本</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③团体辅导生涯体验卡片     </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④职业生涯规划指导手册 1本</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35</w:t>
            </w:r>
          </w:p>
        </w:tc>
        <w:tc>
          <w:tcPr>
            <w:tcW w:w="152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团体辅导桌</w:t>
            </w: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1.多彩扇形桌面，一组为六个组成。颜色随机可以为蓝色、绿色、橘色这三种；</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2.扇面厚度不少于2.35cm，长度为60cm×弧长87.5cm，下部由三块70cm×48cm侧板   70×35cm背板组成支撑；</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3.可自由拼装，任意组合各种形状，可以组成圆形、方形、S形等多种活泼的组合方式；</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4.每张扇型桌，配套方凳一个。</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方凳面为彩色凳面，参考尺寸：高40cm×长30cm×宽22cm。</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restart"/>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36</w:t>
            </w:r>
          </w:p>
        </w:tc>
        <w:tc>
          <w:tcPr>
            <w:tcW w:w="1528" w:type="dxa"/>
            <w:vMerge w:val="restart"/>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装修</w:t>
            </w: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1.墙面基层处理（先将装修表面上的灰块，浮渣等杂物用开刀铲除，如表面有油污，应用清洗剂和清水洗净，干燥后再用棕刷将表面灰尘清扫干净）</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2.嘉宝莉乳胶漆（滚一遍墙固，刮一遍找平石膏，刮白色腻子二遍、砂纸打磨；滚涂嘉宝莉乳胶漆。）</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100</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3.底层、中层涂料施工（底层涂料：施工应在干燥、清洁、牢固的基层表面上进行，喷涂一遍，涂层需均匀，不得漏涂。中层涂料施工：补平磨光、清洁.、喷涂一遍，涂层需均匀。）</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100</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4.乳胶漆面层滚涂</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100</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5.单面镜墙体拆除</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8</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6.单面镜（采用10mm厚度单向玻璃透视镜，钢化。）</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7</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7.镜子边框（采用实木复合线条，对单面镜四周进行包边固定。）</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22.5</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8.宣传标语（定制专用宣传广告，20mmPVC+亚克力印UV.）</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28" w:type="dxa"/>
            <w:vMerge w:val="continue"/>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9.拆除及清运</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9422" w:type="dxa"/>
            <w:gridSpan w:val="5"/>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b/>
                <w:bCs/>
                <w:i w:val="0"/>
                <w:color w:val="auto"/>
                <w:kern w:val="0"/>
                <w:sz w:val="21"/>
                <w:szCs w:val="21"/>
                <w:highlight w:val="none"/>
                <w:u w:val="none"/>
                <w:lang w:val="en-US" w:eastAsia="zh-CN" w:bidi="ar"/>
              </w:rPr>
            </w:pPr>
            <w:r>
              <w:rPr>
                <w:rFonts w:hint="eastAsia" w:ascii="宋体" w:hAnsi="宋体" w:eastAsia="宋体" w:cs="宋体"/>
                <w:b/>
                <w:bCs/>
                <w:i w:val="0"/>
                <w:color w:val="auto"/>
                <w:kern w:val="0"/>
                <w:sz w:val="21"/>
                <w:szCs w:val="21"/>
                <w:highlight w:val="none"/>
                <w:u w:val="none"/>
                <w:lang w:val="en-US" w:eastAsia="zh-CN" w:bidi="ar"/>
              </w:rPr>
              <w:t>七、其他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37</w:t>
            </w:r>
          </w:p>
        </w:tc>
        <w:tc>
          <w:tcPr>
            <w:tcW w:w="152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心理挂图</w:t>
            </w: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1.尺寸类型：45×37cm、45×45cm、37×45cm </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2.材质：高档 pvc 板+仿金属边框 </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3.类型：包括心理学家类、心理双关图、心 理视错觉图类等类别 </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4.可钉钉子，可用双面胶黏贴，多种安装方 式可选</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 w:hRule="atLeast"/>
          <w:jc w:val="center"/>
        </w:trPr>
        <w:tc>
          <w:tcPr>
            <w:tcW w:w="45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default"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38</w:t>
            </w:r>
          </w:p>
        </w:tc>
        <w:tc>
          <w:tcPr>
            <w:tcW w:w="1528"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其他费用</w:t>
            </w:r>
          </w:p>
        </w:tc>
        <w:tc>
          <w:tcPr>
            <w:tcW w:w="637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物流、安装、调试。</w:t>
            </w:r>
          </w:p>
        </w:tc>
        <w:tc>
          <w:tcPr>
            <w:tcW w:w="600"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　</w:t>
            </w:r>
          </w:p>
        </w:tc>
        <w:tc>
          <w:tcPr>
            <w:tcW w:w="46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项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4OTlmN2E3YjhjZTRkNzNjODg3YmU1MzU0NjU1NWIifQ=="/>
  </w:docVars>
  <w:rsids>
    <w:rsidRoot w:val="29043463"/>
    <w:rsid w:val="29043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uiPriority w:val="0"/>
    <w:pPr>
      <w:spacing w:after="0"/>
      <w:ind w:left="0" w:leftChars="0" w:firstLine="420" w:firstLineChars="200"/>
    </w:pPr>
    <w:rPr>
      <w:rFonts w:ascii="Times New Roman" w:hAnsi="Times New Roman" w:eastAsia="宋体" w:cs="Times New Roman"/>
    </w:rPr>
  </w:style>
  <w:style w:type="paragraph" w:styleId="3">
    <w:name w:val="Body Text Indent"/>
    <w:basedOn w:val="1"/>
    <w:qFormat/>
    <w:uiPriority w:val="0"/>
    <w:pPr>
      <w:spacing w:afterLines="50" w:line="360" w:lineRule="exact"/>
      <w:ind w:firstLine="480" w:firstLineChars="200"/>
    </w:pPr>
    <w:rPr>
      <w:rFonts w:ascii="宋体" w:hAnsi="宋体" w:eastAsia="宋体" w:cs="Times New Roman"/>
      <w:sz w:val="24"/>
    </w:rPr>
  </w:style>
  <w:style w:type="paragraph" w:styleId="4">
    <w:name w:val="Normal Indent"/>
    <w:basedOn w:val="1"/>
    <w:qFormat/>
    <w:uiPriority w:val="0"/>
    <w:pPr>
      <w:ind w:firstLine="420"/>
    </w:pPr>
    <w:rPr>
      <w:szCs w:val="20"/>
    </w:rPr>
  </w:style>
  <w:style w:type="paragraph" w:customStyle="1" w:styleId="7">
    <w:name w:val="无间隔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10758</Words>
  <Characters>11792</Characters>
  <Lines>0</Lines>
  <Paragraphs>0</Paragraphs>
  <TotalTime>0</TotalTime>
  <ScaleCrop>false</ScaleCrop>
  <LinksUpToDate>false</LinksUpToDate>
  <CharactersWithSpaces>13680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2022-11-17T03:02:00Z</dcterms:created>
  <dc:creator>NTKO</dc:creator>
  <cp:lastModifiedBy>NTKO</cp:lastModifiedBy>
  <dcterms:modified xsi:type="dcterms:W3CDTF">2022-11-17T03:03:26Z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95C9F64BD8B846C89855C8B06C540588</vt:lpwstr>
  </property>
</Properties>
</file>