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7" w:line="185" w:lineRule="auto"/>
        <w:rPr>
          <w:rFonts w:hint="default" w:ascii="宋体" w:hAnsi="宋体" w:eastAsia="宋体" w:cs="宋体"/>
          <w:sz w:val="28"/>
          <w:szCs w:val="28"/>
          <w:lang w:val="en-US" w:eastAsia="zh-CN"/>
        </w:rPr>
      </w:pPr>
      <w:r>
        <w:rPr>
          <w:rFonts w:hint="eastAsia" w:ascii="宋体" w:hAnsi="宋体" w:eastAsia="宋体" w:cs="宋体"/>
          <w:spacing w:val="-9"/>
          <w:sz w:val="28"/>
          <w:szCs w:val="28"/>
          <w:lang w:eastAsia="zh-CN"/>
          <w14:textOutline w14:w="5103" w14:cap="sq" w14:cmpd="sng">
            <w14:solidFill>
              <w14:srgbClr w14:val="000000"/>
            </w14:solidFill>
            <w14:prstDash w14:val="solid"/>
            <w14:bevel/>
          </w14:textOutline>
        </w:rPr>
        <w:t>项目</w:t>
      </w:r>
      <w:r>
        <w:rPr>
          <w:rFonts w:ascii="宋体" w:hAnsi="宋体" w:eastAsia="宋体" w:cs="宋体"/>
          <w:spacing w:val="-9"/>
          <w:sz w:val="28"/>
          <w:szCs w:val="28"/>
          <w14:textOutline w14:w="5103" w14:cap="sq" w14:cmpd="sng">
            <w14:solidFill>
              <w14:srgbClr w14:val="000000"/>
            </w14:solidFill>
            <w14:prstDash w14:val="solid"/>
            <w14:bevel/>
          </w14:textOutline>
        </w:rPr>
        <w:t>编号</w:t>
      </w:r>
      <w:r>
        <w:rPr>
          <w:rFonts w:hint="eastAsia" w:ascii="宋体" w:hAnsi="宋体" w:eastAsia="宋体" w:cs="宋体"/>
          <w:spacing w:val="-9"/>
          <w:sz w:val="28"/>
          <w:szCs w:val="28"/>
          <w:lang w:eastAsia="zh-CN"/>
          <w14:textOutline w14:w="5103" w14:cap="sq" w14:cmpd="sng">
            <w14:solidFill>
              <w14:srgbClr w14:val="000000"/>
            </w14:solidFill>
            <w14:prstDash w14:val="solid"/>
            <w14:bevel/>
          </w14:textOutline>
        </w:rPr>
        <w:t>：</w:t>
      </w:r>
      <w:r>
        <w:rPr>
          <w:rFonts w:hint="eastAsia" w:ascii="宋体" w:hAnsi="宋体" w:eastAsia="宋体" w:cs="宋体"/>
          <w:spacing w:val="-9"/>
          <w:sz w:val="28"/>
          <w:szCs w:val="28"/>
          <w:lang w:val="en-US" w:eastAsia="zh-CN"/>
          <w14:textOutline w14:w="5103" w14:cap="sq" w14:cmpd="sng">
            <w14:solidFill>
              <w14:srgbClr w14:val="000000"/>
            </w14:solidFill>
            <w14:prstDash w14:val="solid"/>
            <w14:bevel/>
          </w14:textOutline>
        </w:rPr>
        <w:t>AKTZ-2022008</w:t>
      </w:r>
    </w:p>
    <w:p>
      <w:pPr>
        <w:spacing w:line="292" w:lineRule="auto"/>
        <w:rPr>
          <w:rFonts w:ascii="宋体"/>
          <w:sz w:val="21"/>
        </w:rPr>
      </w:pPr>
    </w:p>
    <w:p>
      <w:pPr>
        <w:spacing w:line="292" w:lineRule="auto"/>
        <w:rPr>
          <w:rFonts w:ascii="宋体"/>
          <w:sz w:val="21"/>
        </w:rPr>
      </w:pPr>
    </w:p>
    <w:p>
      <w:pPr>
        <w:spacing w:line="292" w:lineRule="auto"/>
        <w:rPr>
          <w:rFonts w:ascii="宋体"/>
          <w:sz w:val="21"/>
        </w:rPr>
      </w:pPr>
    </w:p>
    <w:p>
      <w:pPr>
        <w:spacing w:line="292" w:lineRule="auto"/>
        <w:rPr>
          <w:rFonts w:ascii="宋体"/>
          <w:sz w:val="21"/>
        </w:rPr>
      </w:pPr>
    </w:p>
    <w:p>
      <w:pPr>
        <w:spacing w:before="130" w:line="359" w:lineRule="auto"/>
        <w:ind w:left="2872" w:right="243" w:hanging="1897"/>
        <w:jc w:val="center"/>
        <w:rPr>
          <w:rFonts w:hint="eastAsia" w:ascii="宋体" w:hAnsi="宋体" w:eastAsia="宋体" w:cs="宋体"/>
          <w:spacing w:val="-1"/>
          <w:sz w:val="48"/>
          <w:szCs w:val="48"/>
          <w:lang w:eastAsia="zh-CN"/>
          <w14:textOutline w14:w="7282" w14:cap="sq" w14:cmpd="sng">
            <w14:solidFill>
              <w14:srgbClr w14:val="000000"/>
            </w14:solidFill>
            <w14:prstDash w14:val="solid"/>
            <w14:bevel/>
          </w14:textOutline>
        </w:rPr>
      </w:pPr>
    </w:p>
    <w:p>
      <w:pPr>
        <w:spacing w:before="130" w:line="359" w:lineRule="auto"/>
        <w:ind w:left="2872" w:right="243" w:hanging="1897"/>
        <w:jc w:val="center"/>
        <w:rPr>
          <w:rFonts w:ascii="宋体" w:hAnsi="宋体" w:eastAsia="宋体" w:cs="宋体"/>
          <w:sz w:val="40"/>
          <w:szCs w:val="40"/>
        </w:rPr>
      </w:pPr>
      <w:r>
        <w:rPr>
          <w:rFonts w:hint="eastAsia" w:ascii="宋体" w:hAnsi="宋体" w:eastAsia="宋体" w:cs="宋体"/>
          <w:spacing w:val="-1"/>
          <w:sz w:val="48"/>
          <w:szCs w:val="48"/>
          <w:lang w:eastAsia="zh-CN"/>
          <w14:textOutline w14:w="7282" w14:cap="sq" w14:cmpd="sng">
            <w14:solidFill>
              <w14:srgbClr w14:val="000000"/>
            </w14:solidFill>
            <w14:prstDash w14:val="solid"/>
            <w14:bevel/>
          </w14:textOutline>
        </w:rPr>
        <w:t>岚皋县县乡道路绿化提升工</w:t>
      </w:r>
      <w:r>
        <w:rPr>
          <w:rFonts w:ascii="宋体" w:hAnsi="宋体" w:eastAsia="宋体" w:cs="宋体"/>
          <w:spacing w:val="-1"/>
          <w:sz w:val="48"/>
          <w:szCs w:val="48"/>
          <w14:textOutline w14:w="7282" w14:cap="sq" w14:cmpd="sng">
            <w14:solidFill>
              <w14:srgbClr w14:val="000000"/>
            </w14:solidFill>
            <w14:prstDash w14:val="solid"/>
            <w14:bevel/>
          </w14:textOutline>
        </w:rPr>
        <w:t>程</w:t>
      </w:r>
    </w:p>
    <w:p>
      <w:pPr>
        <w:spacing w:line="413" w:lineRule="auto"/>
        <w:rPr>
          <w:rFonts w:ascii="宋体"/>
          <w:sz w:val="21"/>
        </w:rPr>
      </w:pPr>
    </w:p>
    <w:p>
      <w:pPr>
        <w:spacing w:before="182" w:line="184" w:lineRule="auto"/>
        <w:ind w:firstLine="2922"/>
        <w:rPr>
          <w:rFonts w:ascii="宋体" w:hAnsi="宋体" w:eastAsia="宋体" w:cs="宋体"/>
          <w:sz w:val="56"/>
          <w:szCs w:val="56"/>
        </w:rPr>
      </w:pPr>
      <w:r>
        <w:rPr>
          <w:rFonts w:ascii="宋体" w:hAnsi="宋体" w:eastAsia="宋体" w:cs="宋体"/>
          <w:spacing w:val="-3"/>
          <w:sz w:val="56"/>
          <w:szCs w:val="56"/>
          <w14:textOutline w14:w="10151" w14:cap="sq" w14:cmpd="sng">
            <w14:solidFill>
              <w14:srgbClr w14:val="000000"/>
            </w14:solidFill>
            <w14:prstDash w14:val="solid"/>
            <w14:bevel/>
          </w14:textOutline>
        </w:rPr>
        <w:t>竞争性磋商文件</w:t>
      </w:r>
    </w:p>
    <w:p>
      <w:pPr>
        <w:spacing w:line="350" w:lineRule="auto"/>
        <w:rPr>
          <w:rFonts w:ascii="宋体"/>
          <w:sz w:val="21"/>
        </w:rPr>
      </w:pPr>
    </w:p>
    <w:p>
      <w:pPr>
        <w:spacing w:line="4065" w:lineRule="exact"/>
        <w:ind w:firstLine="2872"/>
        <w:textAlignment w:val="center"/>
      </w:pPr>
    </w:p>
    <w:p>
      <w:pPr>
        <w:spacing w:line="263" w:lineRule="auto"/>
        <w:rPr>
          <w:rFonts w:ascii="宋体"/>
          <w:sz w:val="21"/>
        </w:rPr>
      </w:pPr>
    </w:p>
    <w:p>
      <w:pPr>
        <w:spacing w:line="264" w:lineRule="auto"/>
        <w:rPr>
          <w:rFonts w:ascii="宋体"/>
          <w:sz w:val="21"/>
        </w:rPr>
      </w:pPr>
    </w:p>
    <w:p>
      <w:pPr>
        <w:pStyle w:val="25"/>
        <w:spacing w:line="480" w:lineRule="auto"/>
        <w:ind w:firstLine="2249" w:firstLineChars="700"/>
        <w:jc w:val="both"/>
        <w:rPr>
          <w:rFonts w:hint="default"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采   购   人：岚皋县农村公路管理局</w:t>
      </w:r>
    </w:p>
    <w:p>
      <w:pPr>
        <w:pStyle w:val="25"/>
        <w:spacing w:line="480" w:lineRule="auto"/>
        <w:jc w:val="center"/>
        <w:rPr>
          <w:rFonts w:hint="eastAsia" w:ascii="宋体" w:hAnsi="宋体" w:eastAsia="宋体" w:cs="宋体"/>
          <w:b/>
          <w:bCs/>
          <w:sz w:val="32"/>
          <w:szCs w:val="32"/>
          <w:u w:val="none"/>
          <w:lang w:eastAsia="zh-CN"/>
        </w:rPr>
      </w:pPr>
      <w:r>
        <w:rPr>
          <w:rFonts w:hint="eastAsia" w:ascii="宋体" w:hAnsi="宋体" w:eastAsia="宋体" w:cs="宋体"/>
          <w:b/>
          <w:bCs/>
          <w:sz w:val="32"/>
          <w:szCs w:val="32"/>
          <w:u w:val="none"/>
          <w:lang w:val="en-US" w:eastAsia="zh-CN"/>
        </w:rPr>
        <w:t xml:space="preserve">         </w:t>
      </w:r>
      <w:r>
        <w:rPr>
          <w:rFonts w:hint="eastAsia" w:ascii="宋体" w:hAnsi="宋体" w:eastAsia="宋体" w:cs="宋体"/>
          <w:b/>
          <w:bCs/>
          <w:sz w:val="32"/>
          <w:szCs w:val="32"/>
          <w:u w:val="none"/>
        </w:rPr>
        <w:t>采购代理机构：</w:t>
      </w:r>
      <w:r>
        <w:rPr>
          <w:rFonts w:hint="eastAsia" w:ascii="宋体" w:hAnsi="宋体" w:eastAsia="宋体" w:cs="宋体"/>
          <w:b/>
          <w:bCs/>
          <w:sz w:val="32"/>
          <w:szCs w:val="32"/>
          <w:u w:val="none"/>
          <w:lang w:eastAsia="zh-CN"/>
        </w:rPr>
        <w:t>安康途正工程项目服务有限公司</w:t>
      </w:r>
    </w:p>
    <w:p>
      <w:pPr>
        <w:pStyle w:val="25"/>
        <w:spacing w:line="480" w:lineRule="auto"/>
        <w:ind w:firstLine="2249" w:firstLineChars="700"/>
        <w:jc w:val="both"/>
        <w:rPr>
          <w:rFonts w:hint="eastAsia" w:ascii="宋体" w:hAnsi="宋体" w:eastAsia="宋体" w:cs="宋体"/>
          <w:b/>
          <w:sz w:val="52"/>
          <w:szCs w:val="52"/>
          <w:lang w:eastAsia="zh-CN"/>
        </w:rPr>
      </w:pPr>
      <w:r>
        <w:rPr>
          <w:rFonts w:hint="eastAsia" w:ascii="宋体" w:hAnsi="宋体" w:eastAsia="宋体" w:cs="宋体"/>
          <w:b/>
          <w:bCs/>
          <w:sz w:val="32"/>
          <w:szCs w:val="32"/>
          <w:u w:val="none"/>
        </w:rPr>
        <w:t xml:space="preserve">日      </w:t>
      </w:r>
      <w:r>
        <w:rPr>
          <w:rFonts w:hint="eastAsia" w:ascii="宋体" w:hAnsi="宋体" w:eastAsia="宋体" w:cs="宋体"/>
          <w:b/>
          <w:bCs/>
          <w:sz w:val="32"/>
          <w:szCs w:val="32"/>
          <w:u w:val="none"/>
          <w:lang w:val="en-US" w:eastAsia="zh-CN"/>
        </w:rPr>
        <w:t xml:space="preserve">  </w:t>
      </w:r>
      <w:r>
        <w:rPr>
          <w:rFonts w:hint="eastAsia" w:ascii="宋体" w:hAnsi="宋体" w:eastAsia="宋体" w:cs="宋体"/>
          <w:b/>
          <w:bCs/>
          <w:sz w:val="32"/>
          <w:szCs w:val="32"/>
          <w:u w:val="none"/>
        </w:rPr>
        <w:t>期：二〇二</w:t>
      </w:r>
      <w:r>
        <w:rPr>
          <w:rFonts w:hint="eastAsia" w:ascii="宋体" w:hAnsi="宋体" w:eastAsia="宋体" w:cs="宋体"/>
          <w:b/>
          <w:bCs/>
          <w:sz w:val="32"/>
          <w:szCs w:val="32"/>
          <w:u w:val="none"/>
          <w:lang w:val="en-US" w:eastAsia="zh-CN"/>
        </w:rPr>
        <w:t>二</w:t>
      </w:r>
      <w:r>
        <w:rPr>
          <w:rFonts w:hint="eastAsia" w:ascii="宋体" w:hAnsi="宋体" w:eastAsia="宋体" w:cs="宋体"/>
          <w:b/>
          <w:bCs/>
          <w:sz w:val="32"/>
          <w:szCs w:val="32"/>
          <w:u w:val="none"/>
        </w:rPr>
        <w:t>年</w:t>
      </w:r>
      <w:r>
        <w:rPr>
          <w:rFonts w:hint="eastAsia" w:ascii="宋体" w:hAnsi="宋体" w:eastAsia="宋体" w:cs="宋体"/>
          <w:b/>
          <w:bCs/>
          <w:sz w:val="32"/>
          <w:szCs w:val="32"/>
          <w:u w:val="none"/>
          <w:lang w:eastAsia="zh-CN"/>
        </w:rPr>
        <w:t>四</w:t>
      </w:r>
      <w:r>
        <w:rPr>
          <w:rFonts w:hint="eastAsia" w:ascii="宋体" w:hAnsi="宋体" w:eastAsia="宋体" w:cs="宋体"/>
          <w:b/>
          <w:bCs/>
          <w:sz w:val="32"/>
          <w:szCs w:val="32"/>
          <w:u w:val="none"/>
        </w:rPr>
        <w:t>月</w:t>
      </w: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pacing w:val="-3"/>
          <w:sz w:val="36"/>
          <w:szCs w:val="36"/>
          <w14:textOutline w14:w="6537" w14:cap="sq" w14:cmpd="sng">
            <w14:solidFill>
              <w14:srgbClr w14:val="000000"/>
            </w14:solidFill>
            <w14:prstDash w14:val="solid"/>
            <w14:bevel/>
          </w14:textOutline>
        </w:rPr>
      </w:pPr>
    </w:p>
    <w:p>
      <w:pPr>
        <w:spacing w:before="140" w:line="184" w:lineRule="auto"/>
        <w:ind w:firstLine="4159"/>
        <w:outlineLvl w:val="0"/>
        <w:rPr>
          <w:rFonts w:ascii="宋体" w:hAnsi="宋体" w:eastAsia="宋体" w:cs="宋体"/>
          <w:sz w:val="36"/>
          <w:szCs w:val="36"/>
        </w:rPr>
      </w:pPr>
      <w:r>
        <w:rPr>
          <w:rFonts w:ascii="宋体" w:hAnsi="宋体" w:eastAsia="宋体" w:cs="宋体"/>
          <w:spacing w:val="-3"/>
          <w:sz w:val="36"/>
          <w:szCs w:val="36"/>
          <w14:textOutline w14:w="6537" w14:cap="sq" w14:cmpd="sng">
            <w14:solidFill>
              <w14:srgbClr w14:val="000000"/>
            </w14:solidFill>
            <w14:prstDash w14:val="solid"/>
            <w14:bevel/>
          </w14:textOutline>
        </w:rPr>
        <w:t>特别提醒</w:t>
      </w:r>
    </w:p>
    <w:p>
      <w:pPr>
        <w:spacing w:line="263" w:lineRule="auto"/>
        <w:rPr>
          <w:rFonts w:ascii="宋体"/>
          <w:sz w:val="21"/>
        </w:rPr>
      </w:pPr>
    </w:p>
    <w:p>
      <w:pPr>
        <w:spacing w:before="78" w:line="184" w:lineRule="auto"/>
        <w:ind w:firstLine="500"/>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1、本项目采用不见面开标系统：电子化投标方式投标，投标人须使用数字认证证书（CA</w:t>
      </w:r>
    </w:p>
    <w:p>
      <w:pPr>
        <w:spacing w:before="319" w:line="431" w:lineRule="auto"/>
        <w:ind w:left="4" w:right="135" w:hanging="2"/>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锁）</w:t>
      </w:r>
      <w:r>
        <w:rPr>
          <w:rFonts w:ascii="宋体" w:hAnsi="宋体" w:eastAsia="宋体" w:cs="宋体"/>
          <w:spacing w:val="2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对电子投标文件进行签章、加密、递交及开标时签到、解密等相关招投标事宜。开标时</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投标人须携带数字认证证书（CA</w:t>
      </w:r>
      <w:r>
        <w:rPr>
          <w:rFonts w:ascii="宋体" w:hAnsi="宋体" w:eastAsia="宋体" w:cs="宋体"/>
          <w:spacing w:val="-50"/>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w:t>
      </w:r>
      <w:r>
        <w:rPr>
          <w:rFonts w:ascii="宋体" w:hAnsi="宋体" w:eastAsia="宋体" w:cs="宋体"/>
          <w:spacing w:val="-80"/>
          <w:sz w:val="24"/>
          <w:szCs w:val="24"/>
          <w14:textOutline w14:w="4358" w14:cap="sq" w14:cmpd="sng">
            <w14:solidFill>
              <w14:srgbClr w14:val="000000"/>
            </w14:solidFill>
            <w14:prstDash w14:val="solid"/>
            <w14:bevel/>
          </w14:textOutline>
        </w:rPr>
        <w:t>）</w:t>
      </w:r>
      <w:r>
        <w:rPr>
          <w:rFonts w:ascii="宋体" w:hAnsi="宋体" w:eastAsia="宋体" w:cs="宋体"/>
          <w:spacing w:val="-22"/>
          <w:sz w:val="24"/>
          <w:szCs w:val="24"/>
        </w:rPr>
        <w:t xml:space="preserve"> </w:t>
      </w:r>
      <w:r>
        <w:rPr>
          <w:rFonts w:ascii="宋体" w:hAnsi="宋体" w:eastAsia="宋体" w:cs="宋体"/>
          <w:spacing w:val="-80"/>
          <w:sz w:val="24"/>
          <w:szCs w:val="24"/>
          <w14:textOutline w14:w="4358" w14:cap="sq" w14:cmpd="sng">
            <w14:solidFill>
              <w14:srgbClr w14:val="000000"/>
            </w14:solidFill>
            <w14:prstDash w14:val="solid"/>
            <w14:bevel/>
          </w14:textOutline>
        </w:rPr>
        <w:t>，</w:t>
      </w:r>
      <w:r>
        <w:rPr>
          <w:rFonts w:ascii="宋体" w:hAnsi="宋体" w:eastAsia="宋体" w:cs="宋体"/>
          <w:spacing w:val="-2"/>
          <w:sz w:val="24"/>
          <w:szCs w:val="24"/>
          <w14:textOutline w14:w="4358" w14:cap="sq" w14:cmpd="sng">
            <w14:solidFill>
              <w14:srgbClr w14:val="000000"/>
            </w14:solidFill>
            <w14:prstDash w14:val="solid"/>
            <w14:bevel/>
          </w14:textOutline>
        </w:rPr>
        <w:t>如因投标人自身原因未正确使用数字认证证书（CA</w:t>
      </w:r>
      <w:r>
        <w:rPr>
          <w:rFonts w:ascii="宋体" w:hAnsi="宋体" w:eastAsia="宋体" w:cs="宋体"/>
          <w:spacing w:val="-5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w:t>
      </w:r>
    </w:p>
    <w:p>
      <w:pPr>
        <w:spacing w:line="204" w:lineRule="auto"/>
        <w:ind w:firstLine="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造成无法解密投标文件，按无效投标对待。</w:t>
      </w:r>
    </w:p>
    <w:p>
      <w:pPr>
        <w:spacing w:before="291" w:line="431" w:lineRule="auto"/>
        <w:ind w:right="240" w:firstLine="485"/>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2、制作电子投标文件</w:t>
      </w:r>
      <w:r>
        <w:rPr>
          <w:rFonts w:hint="eastAsia" w:ascii="宋体" w:hAnsi="宋体" w:eastAsia="宋体" w:cs="宋体"/>
          <w:spacing w:val="-5"/>
          <w:sz w:val="24"/>
          <w:szCs w:val="24"/>
          <w:lang w:eastAsia="zh-CN"/>
          <w14:textOutline w14:w="4358" w14:cap="sq" w14:cmpd="sng">
            <w14:solidFill>
              <w14:srgbClr w14:val="000000"/>
            </w14:solidFill>
            <w14:prstDash w14:val="solid"/>
            <w14:bevel/>
          </w14:textOutline>
        </w:rPr>
        <w:t>：</w:t>
      </w:r>
      <w:r>
        <w:rPr>
          <w:rFonts w:ascii="宋体" w:hAnsi="宋体" w:eastAsia="宋体" w:cs="宋体"/>
          <w:spacing w:val="-5"/>
          <w:sz w:val="24"/>
          <w:szCs w:val="24"/>
          <w14:textOutline w14:w="4358" w14:cap="sq" w14:cmpd="sng">
            <w14:solidFill>
              <w14:srgbClr w14:val="000000"/>
            </w14:solidFill>
            <w14:prstDash w14:val="solid"/>
            <w14:bevel/>
          </w14:textOutline>
        </w:rPr>
        <w:t>电子</w:t>
      </w:r>
      <w:r>
        <w:rPr>
          <w:rFonts w:hint="eastAsia" w:ascii="宋体" w:hAnsi="宋体" w:eastAsia="宋体" w:cs="宋体"/>
          <w:spacing w:val="-5"/>
          <w:sz w:val="24"/>
          <w:szCs w:val="24"/>
          <w:lang w:eastAsia="zh-CN"/>
          <w14:textOutline w14:w="4358" w14:cap="sq" w14:cmpd="sng">
            <w14:solidFill>
              <w14:srgbClr w14:val="000000"/>
            </w14:solidFill>
            <w14:prstDash w14:val="solid"/>
            <w14:bevel/>
          </w14:textOutline>
        </w:rPr>
        <w:t>磋商</w:t>
      </w:r>
      <w:r>
        <w:rPr>
          <w:rFonts w:ascii="宋体" w:hAnsi="宋体" w:eastAsia="宋体" w:cs="宋体"/>
          <w:spacing w:val="-5"/>
          <w:sz w:val="24"/>
          <w:szCs w:val="24"/>
          <w14:textOutline w14:w="4358" w14:cap="sq" w14:cmpd="sng">
            <w14:solidFill>
              <w14:srgbClr w14:val="000000"/>
            </w14:solidFill>
            <w14:prstDash w14:val="solid"/>
            <w14:bevel/>
          </w14:textOutline>
        </w:rPr>
        <w:t>文件需要使用专用软件打开、浏览供应商登录全国公共</w:t>
      </w:r>
      <w:r>
        <w:rPr>
          <w:rFonts w:ascii="宋体" w:hAnsi="宋体" w:eastAsia="宋体" w:cs="宋体"/>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资源交易平台（陕西省）</w:t>
      </w:r>
      <w:r>
        <w:rPr>
          <w:rFonts w:ascii="宋体" w:hAnsi="宋体" w:eastAsia="宋体" w:cs="宋体"/>
          <w:spacing w:val="2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网站[服务指南-下载专区]免费下载《陕西省公共资源交易平台政府</w:t>
      </w:r>
      <w:r>
        <w:rPr>
          <w:rFonts w:ascii="宋体" w:hAnsi="宋体" w:eastAsia="宋体" w:cs="宋体"/>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采购电子标书制作工具(V8.0.0.2)》</w:t>
      </w:r>
      <w:r>
        <w:rPr>
          <w:rFonts w:ascii="宋体" w:hAnsi="宋体" w:eastAsia="宋体" w:cs="宋体"/>
          <w:spacing w:val="46"/>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，并升级至最新版本，使用该客户端可以打开电子</w:t>
      </w:r>
      <w:r>
        <w:rPr>
          <w:rFonts w:hint="eastAsia" w:ascii="宋体" w:hAnsi="宋体" w:eastAsia="宋体" w:cs="宋体"/>
          <w:spacing w:val="-3"/>
          <w:sz w:val="24"/>
          <w:szCs w:val="24"/>
          <w:lang w:eastAsia="zh-CN"/>
          <w14:textOutline w14:w="4358" w14:cap="sq" w14:cmpd="sng">
            <w14:solidFill>
              <w14:srgbClr w14:val="000000"/>
            </w14:solidFill>
            <w14:prstDash w14:val="solid"/>
            <w14:bevel/>
          </w14:textOutline>
        </w:rPr>
        <w:t>磋商</w:t>
      </w:r>
      <w:r>
        <w:rPr>
          <w:rFonts w:ascii="宋体" w:hAnsi="宋体" w:eastAsia="宋体" w:cs="宋体"/>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文件。软件操作手册详见全国公共资源交易平台（陕西省）</w:t>
      </w:r>
      <w:r>
        <w:rPr>
          <w:rFonts w:ascii="宋体" w:hAnsi="宋体" w:eastAsia="宋体" w:cs="宋体"/>
          <w:spacing w:val="-42"/>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网站[服务指南-下载专区]中的《陕</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西省公共资源交易（政府采购类）</w:t>
      </w:r>
      <w:r>
        <w:rPr>
          <w:rFonts w:ascii="宋体" w:hAnsi="宋体" w:eastAsia="宋体" w:cs="宋体"/>
          <w:spacing w:val="15"/>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投标文件制作软件操作手册》</w:t>
      </w:r>
      <w:r>
        <w:rPr>
          <w:rFonts w:ascii="宋体" w:hAnsi="宋体" w:eastAsia="宋体" w:cs="宋体"/>
          <w:spacing w:val="3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；制作工具下载地址：</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https://zhidao.bqpoint.com/epointknow2/bqepointknowquestion.html?producttype=1&amp;p</w:t>
      </w:r>
      <w:r>
        <w:rPr>
          <w:rFonts w:ascii="宋体" w:hAnsi="宋体" w:eastAsia="宋体" w:cs="宋体"/>
          <w:spacing w:val="67"/>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latformguid=684edb0d-467c-4a6a-b31b-9e7929e1fdee&amp;areacode=610000&amp;CategoryCode=16</w:t>
      </w:r>
    </w:p>
    <w:p>
      <w:pPr>
        <w:spacing w:before="154" w:line="143" w:lineRule="exact"/>
        <w:ind w:firstLine="26"/>
        <w:rPr>
          <w:rFonts w:ascii="宋体" w:hAnsi="宋体" w:eastAsia="宋体" w:cs="宋体"/>
          <w:sz w:val="24"/>
          <w:szCs w:val="24"/>
          <w14:textOutline w14:w="4358" w14:cap="sq" w14:cmpd="sng">
            <w14:solidFill>
              <w14:srgbClr w14:val="000000"/>
            </w14:solidFill>
            <w14:prstDash w14:val="solid"/>
            <w14:bevel/>
          </w14:textOutline>
        </w:rPr>
      </w:pPr>
      <w:r>
        <w:rPr>
          <w:rFonts w:ascii="宋体" w:hAnsi="宋体" w:eastAsia="宋体" w:cs="宋体"/>
          <w:sz w:val="24"/>
          <w:szCs w:val="24"/>
          <w14:textOutline w14:w="4358" w14:cap="sq" w14:cmpd="sng">
            <w14:solidFill>
              <w14:srgbClr w14:val="000000"/>
            </w14:solidFill>
            <w14:prstDash w14:val="solid"/>
            <w14:bevel/>
          </w14:textOutline>
        </w:rPr>
        <w:t>。</w:t>
      </w:r>
    </w:p>
    <w:p>
      <w:pPr>
        <w:spacing w:before="154" w:line="143" w:lineRule="exact"/>
        <w:ind w:firstLine="481" w:firstLineChars="211"/>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3、递交电子投标文件：</w:t>
      </w:r>
      <w:r>
        <w:rPr>
          <w:rFonts w:ascii="宋体" w:hAnsi="宋体" w:eastAsia="宋体" w:cs="宋体"/>
          <w:spacing w:val="72"/>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登录全国公共资源交易中心平台（陕西省）</w:t>
      </w:r>
    </w:p>
    <w:p>
      <w:pPr>
        <w:spacing w:before="320" w:line="431" w:lineRule="auto"/>
        <w:ind w:left="6" w:right="240" w:firstLine="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（http://www.sxggzyjy.cn/</w:t>
      </w:r>
      <w:r>
        <w:rPr>
          <w:rFonts w:ascii="宋体" w:hAnsi="宋体" w:eastAsia="宋体" w:cs="宋体"/>
          <w:spacing w:val="-74"/>
          <w:sz w:val="24"/>
          <w:szCs w:val="24"/>
          <w14:textOutline w14:w="4358" w14:cap="sq" w14:cmpd="sng">
            <w14:solidFill>
              <w14:srgbClr w14:val="000000"/>
            </w14:solidFill>
            <w14:prstDash w14:val="solid"/>
            <w14:bevel/>
          </w14:textOutline>
        </w:rPr>
        <w:t>）</w:t>
      </w:r>
      <w:r>
        <w:rPr>
          <w:rFonts w:ascii="宋体" w:hAnsi="宋体" w:eastAsia="宋体" w:cs="宋体"/>
          <w:spacing w:val="6"/>
          <w:sz w:val="24"/>
          <w:szCs w:val="24"/>
        </w:rPr>
        <w:t xml:space="preserve"> </w:t>
      </w:r>
      <w:r>
        <w:rPr>
          <w:rFonts w:ascii="宋体" w:hAnsi="宋体" w:eastAsia="宋体" w:cs="宋体"/>
          <w:spacing w:val="-74"/>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选择“电子交易平台—</w:t>
      </w:r>
      <w:r>
        <w:rPr>
          <w:rFonts w:ascii="宋体" w:hAnsi="宋体" w:eastAsia="宋体" w:cs="宋体"/>
          <w:spacing w:val="-9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陕西政府采购交易系统—企业端”进</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行登录，登录后选择“交易乙方”身份进入，进入菜单“采购业务—我的项目——项目流程</w:t>
      </w:r>
    </w:p>
    <w:p>
      <w:pPr>
        <w:spacing w:before="1" w:line="204" w:lineRule="auto"/>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——上传响应文件”</w:t>
      </w:r>
      <w:r>
        <w:rPr>
          <w:rFonts w:ascii="宋体" w:hAnsi="宋体" w:eastAsia="宋体" w:cs="宋体"/>
          <w:spacing w:val="-5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，上传加密的电子投标文件。上传成功后，电子化平台将予以记录。</w:t>
      </w:r>
    </w:p>
    <w:p>
      <w:pPr>
        <w:spacing w:before="293" w:line="431" w:lineRule="auto"/>
        <w:ind w:left="9" w:firstLine="472"/>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4、不见面开标系统：</w:t>
      </w:r>
      <w:r>
        <w:rPr>
          <w:rFonts w:ascii="宋体" w:hAnsi="宋体" w:eastAsia="宋体" w:cs="宋体"/>
          <w:spacing w:val="34"/>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打开登录页面网址选择点击右上角“登录”，</w:t>
      </w:r>
      <w:r>
        <w:rPr>
          <w:rFonts w:ascii="宋体" w:hAnsi="宋体" w:eastAsia="宋体" w:cs="宋体"/>
          <w:spacing w:val="21"/>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在左侧选择“投标人”</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身份，登录地区选择“安康市不见面开标”插入</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CA</w:t>
      </w:r>
      <w:r>
        <w:rPr>
          <w:rFonts w:ascii="宋体" w:hAnsi="宋体" w:eastAsia="宋体" w:cs="宋体"/>
          <w:spacing w:val="-50"/>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锁登录，输入密码后，点击“登录”：</w:t>
      </w:r>
    </w:p>
    <w:p>
      <w:pPr>
        <w:spacing w:before="1" w:line="204" w:lineRule="auto"/>
        <w:ind w:firstLine="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（http://122.112.246.33/BidOpening/bidopeninghallaction/hall/login</w:t>
      </w:r>
      <w:r>
        <w:rPr>
          <w:rFonts w:ascii="宋体" w:hAnsi="宋体" w:eastAsia="宋体" w:cs="宋体"/>
          <w:spacing w:val="-61"/>
          <w:sz w:val="24"/>
          <w:szCs w:val="24"/>
          <w14:textOutline w14:w="4358" w14:cap="sq" w14:cmpd="sng">
            <w14:solidFill>
              <w14:srgbClr w14:val="000000"/>
            </w14:solidFill>
            <w14:prstDash w14:val="solid"/>
            <w14:bevel/>
          </w14:textOutline>
        </w:rPr>
        <w:t>）</w:t>
      </w:r>
      <w:r>
        <w:rPr>
          <w:rFonts w:ascii="宋体" w:hAnsi="宋体" w:eastAsia="宋体" w:cs="宋体"/>
          <w:spacing w:val="-17"/>
          <w:sz w:val="24"/>
          <w:szCs w:val="24"/>
        </w:rPr>
        <w:t xml:space="preserve"> </w:t>
      </w:r>
      <w:r>
        <w:rPr>
          <w:rFonts w:ascii="宋体" w:hAnsi="宋体" w:eastAsia="宋体" w:cs="宋体"/>
          <w:spacing w:val="-61"/>
          <w:sz w:val="24"/>
          <w:szCs w:val="24"/>
          <w14:textOutline w14:w="4358" w14:cap="sq" w14:cmpd="sng">
            <w14:solidFill>
              <w14:srgbClr w14:val="000000"/>
            </w14:solidFill>
            <w14:prstDash w14:val="solid"/>
            <w14:bevel/>
          </w14:textOutline>
        </w:rPr>
        <w:t>，</w:t>
      </w:r>
    </w:p>
    <w:p>
      <w:pPr>
        <w:spacing w:before="294" w:line="430" w:lineRule="auto"/>
        <w:ind w:left="5" w:right="240"/>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投标人登录之后可以看到当前投标人今日开标项目；</w:t>
      </w:r>
      <w:r>
        <w:rPr>
          <w:rFonts w:ascii="宋体" w:hAnsi="宋体" w:eastAsia="宋体" w:cs="宋体"/>
          <w:spacing w:val="96"/>
          <w:sz w:val="24"/>
          <w:szCs w:val="24"/>
        </w:rPr>
        <w:t xml:space="preserve"> </w:t>
      </w:r>
      <w:r>
        <w:rPr>
          <w:rFonts w:ascii="宋体" w:hAnsi="宋体" w:eastAsia="宋体" w:cs="宋体"/>
          <w:spacing w:val="-5"/>
          <w:sz w:val="24"/>
          <w:szCs w:val="24"/>
          <w14:textOutline w14:w="4358" w14:cap="sq" w14:cmpd="sng">
            <w14:solidFill>
              <w14:srgbClr w14:val="000000"/>
            </w14:solidFill>
            <w14:prstDash w14:val="solid"/>
            <w14:bevel/>
          </w14:textOutline>
        </w:rPr>
        <w:t>1、选择要开标的项目，点击进入，页面</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首先阅读开标流程，点击“我已阅读”进入开标大厅，点击“取消”返回项目列表页面。</w:t>
      </w:r>
    </w:p>
    <w:p>
      <w:pPr>
        <w:spacing w:before="2" w:line="202" w:lineRule="auto"/>
        <w:ind w:firstLine="48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5、开标签到</w:t>
      </w:r>
    </w:p>
    <w:p>
      <w:pPr>
        <w:spacing w:before="297" w:line="184" w:lineRule="auto"/>
        <w:ind w:firstLine="48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投标人等待开标时需要签到，等候开标。请在开标前完成签到，开标时间到了之后就不</w:t>
      </w:r>
    </w:p>
    <w:p>
      <w:pPr>
        <w:sectPr>
          <w:pgSz w:w="11906" w:h="16839"/>
          <w:pgMar w:top="1431" w:right="841" w:bottom="0" w:left="1086" w:header="0" w:footer="0" w:gutter="0"/>
          <w:cols w:space="720" w:num="1"/>
        </w:sectPr>
      </w:pPr>
    </w:p>
    <w:p>
      <w:pPr>
        <w:spacing w:before="252" w:line="559" w:lineRule="exact"/>
        <w:ind w:firstLine="12"/>
        <w:rPr>
          <w:rFonts w:ascii="宋体" w:hAnsi="宋体" w:eastAsia="宋体" w:cs="宋体"/>
          <w:sz w:val="24"/>
          <w:szCs w:val="24"/>
        </w:rPr>
      </w:pPr>
      <w:r>
        <w:rPr>
          <w:rFonts w:ascii="宋体" w:hAnsi="宋体" w:eastAsia="宋体" w:cs="宋体"/>
          <w:spacing w:val="-6"/>
          <w:position w:val="24"/>
          <w:sz w:val="24"/>
          <w:szCs w:val="24"/>
          <w14:textOutline w14:w="4358" w14:cap="sq" w14:cmpd="sng">
            <w14:solidFill>
              <w14:srgbClr w14:val="000000"/>
            </w14:solidFill>
            <w14:prstDash w14:val="solid"/>
            <w14:bevel/>
          </w14:textOutline>
        </w:rPr>
        <w:t>能签到；点击页面上“签到”按钮进行签到，开标前</w:t>
      </w:r>
      <w:r>
        <w:rPr>
          <w:rFonts w:ascii="宋体" w:hAnsi="宋体" w:eastAsia="宋体" w:cs="宋体"/>
          <w:spacing w:val="-32"/>
          <w:position w:val="24"/>
          <w:sz w:val="24"/>
          <w:szCs w:val="24"/>
        </w:rPr>
        <w:t xml:space="preserve"> </w:t>
      </w:r>
      <w:r>
        <w:rPr>
          <w:rFonts w:ascii="宋体" w:hAnsi="宋体" w:eastAsia="宋体" w:cs="宋体"/>
          <w:spacing w:val="-6"/>
          <w:position w:val="24"/>
          <w:sz w:val="24"/>
          <w:szCs w:val="24"/>
          <w14:textOutline w14:w="4358" w14:cap="sq" w14:cmpd="sng">
            <w14:solidFill>
              <w14:srgbClr w14:val="000000"/>
            </w14:solidFill>
            <w14:prstDash w14:val="solid"/>
            <w14:bevel/>
          </w14:textOutline>
        </w:rPr>
        <w:t>10</w:t>
      </w:r>
      <w:r>
        <w:rPr>
          <w:rFonts w:ascii="宋体" w:hAnsi="宋体" w:eastAsia="宋体" w:cs="宋体"/>
          <w:spacing w:val="-48"/>
          <w:position w:val="24"/>
          <w:sz w:val="24"/>
          <w:szCs w:val="24"/>
        </w:rPr>
        <w:t xml:space="preserve"> </w:t>
      </w:r>
      <w:r>
        <w:rPr>
          <w:rFonts w:ascii="宋体" w:hAnsi="宋体" w:eastAsia="宋体" w:cs="宋体"/>
          <w:spacing w:val="-6"/>
          <w:position w:val="24"/>
          <w:sz w:val="24"/>
          <w:szCs w:val="24"/>
          <w14:textOutline w14:w="4358" w14:cap="sq" w14:cmpd="sng">
            <w14:solidFill>
              <w14:srgbClr w14:val="000000"/>
            </w14:solidFill>
            <w14:prstDash w14:val="solid"/>
            <w14:bevel/>
          </w14:textOutline>
        </w:rPr>
        <w:t>分钟可以签到。签到成功之后，按钮</w:t>
      </w:r>
    </w:p>
    <w:p>
      <w:pPr>
        <w:spacing w:line="204" w:lineRule="auto"/>
        <w:ind w:firstLine="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灰化，无需再次签到，同时第一个座位图右下角出现绿色√。</w:t>
      </w:r>
    </w:p>
    <w:p>
      <w:pPr>
        <w:numPr>
          <w:ilvl w:val="0"/>
          <w:numId w:val="1"/>
        </w:numPr>
        <w:spacing w:before="293" w:line="360" w:lineRule="auto"/>
        <w:ind w:left="10" w:firstLine="474"/>
        <w:rPr>
          <w:rFonts w:ascii="宋体" w:hAnsi="宋体" w:eastAsia="宋体" w:cs="宋体"/>
          <w:spacing w:val="-3"/>
          <w:sz w:val="24"/>
          <w:szCs w:val="24"/>
          <w14:textOutline w14:w="4358" w14:cap="sq" w14:cmpd="sng">
            <w14:solidFill>
              <w14:srgbClr w14:val="000000"/>
            </w14:solidFill>
            <w14:prstDash w14:val="solid"/>
            <w14:bevel/>
          </w14:textOutline>
        </w:rPr>
      </w:pPr>
      <w:r>
        <w:rPr>
          <w:rFonts w:ascii="宋体" w:hAnsi="宋体" w:eastAsia="宋体" w:cs="宋体"/>
          <w:spacing w:val="-3"/>
          <w:sz w:val="24"/>
          <w:szCs w:val="24"/>
          <w14:textOutline w14:w="4358" w14:cap="sq" w14:cmpd="sng">
            <w14:solidFill>
              <w14:srgbClr w14:val="000000"/>
            </w14:solidFill>
            <w14:prstDash w14:val="solid"/>
            <w14:bevel/>
          </w14:textOutline>
        </w:rPr>
        <w:t>评审过程中，磋商小组要求供应商提交多轮（最后）</w:t>
      </w:r>
      <w:r>
        <w:rPr>
          <w:rFonts w:ascii="宋体" w:hAnsi="宋体" w:eastAsia="宋体" w:cs="宋体"/>
          <w:spacing w:val="9"/>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磋商报价时，供应商须登录全国</w:t>
      </w:r>
      <w:r>
        <w:rPr>
          <w:rFonts w:ascii="宋体" w:hAnsi="宋体" w:eastAsia="宋体" w:cs="宋体"/>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公共资源交易平台（陕西省）</w:t>
      </w:r>
      <w:r>
        <w:rPr>
          <w:rFonts w:ascii="宋体" w:hAnsi="宋体" w:eastAsia="宋体" w:cs="宋体"/>
          <w:spacing w:val="-55"/>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在交易系统中提交多轮（最后）</w:t>
      </w:r>
      <w:r>
        <w:rPr>
          <w:rFonts w:ascii="宋体" w:hAnsi="宋体" w:eastAsia="宋体" w:cs="宋体"/>
          <w:spacing w:val="-48"/>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报价，并用数字认证证书（CA</w:t>
      </w:r>
      <w:r>
        <w:rPr>
          <w:rFonts w:ascii="宋体" w:hAnsi="宋体" w:eastAsia="宋体" w:cs="宋体"/>
          <w:spacing w:val="10"/>
          <w:sz w:val="24"/>
          <w:szCs w:val="24"/>
        </w:rPr>
        <w:t xml:space="preserve"> </w:t>
      </w:r>
      <w:r>
        <w:rPr>
          <w:rFonts w:ascii="宋体" w:hAnsi="宋体" w:eastAsia="宋体" w:cs="宋体"/>
          <w:spacing w:val="-12"/>
          <w:sz w:val="24"/>
          <w:szCs w:val="24"/>
          <w14:textOutline w14:w="4358" w14:cap="sq" w14:cmpd="sng">
            <w14:solidFill>
              <w14:srgbClr w14:val="000000"/>
            </w14:solidFill>
            <w14:prstDash w14:val="solid"/>
            <w14:bevel/>
          </w14:textOutline>
        </w:rPr>
        <w:t>锁）</w:t>
      </w:r>
      <w:r>
        <w:rPr>
          <w:rFonts w:ascii="宋体" w:hAnsi="宋体" w:eastAsia="宋体" w:cs="宋体"/>
          <w:spacing w:val="-3"/>
          <w:sz w:val="24"/>
          <w:szCs w:val="24"/>
          <w14:textOutline w14:w="4358" w14:cap="sq" w14:cmpd="sng">
            <w14:solidFill>
              <w14:srgbClr w14:val="000000"/>
            </w14:solidFill>
            <w14:prstDash w14:val="solid"/>
            <w14:bevel/>
          </w14:textOutline>
        </w:rPr>
        <w:t>签章。</w:t>
      </w:r>
    </w:p>
    <w:p>
      <w:pPr>
        <w:numPr>
          <w:ilvl w:val="0"/>
          <w:numId w:val="0"/>
        </w:numPr>
        <w:spacing w:before="293" w:line="360" w:lineRule="auto"/>
        <w:ind w:firstLine="472" w:firstLineChars="20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7、注意事项</w:t>
      </w:r>
    </w:p>
    <w:p>
      <w:pPr>
        <w:spacing w:before="318" w:line="360" w:lineRule="auto"/>
        <w:ind w:right="101" w:firstLine="489"/>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（1）</w:t>
      </w:r>
      <w:r>
        <w:rPr>
          <w:rFonts w:ascii="宋体" w:hAnsi="宋体" w:eastAsia="宋体" w:cs="宋体"/>
          <w:spacing w:val="21"/>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为顺利实现不见面开标系统的远程交互，建议投标人配置的软硬件设施有：高配置</w:t>
      </w:r>
      <w:r>
        <w:rPr>
          <w:rFonts w:ascii="宋体" w:hAnsi="宋体" w:eastAsia="宋体" w:cs="宋体"/>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电脑、高速稳定的网络、电源（不间断）</w:t>
      </w:r>
      <w:r>
        <w:rPr>
          <w:rFonts w:ascii="宋体" w:hAnsi="宋体" w:eastAsia="宋体" w:cs="宋体"/>
          <w:spacing w:val="8"/>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锁、音视频设备（话筒、耳麦、高清摄像头、</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音响</w:t>
      </w:r>
      <w:r>
        <w:rPr>
          <w:rFonts w:ascii="宋体" w:hAnsi="宋体" w:eastAsia="宋体" w:cs="宋体"/>
          <w:spacing w:val="-71"/>
          <w:sz w:val="24"/>
          <w:szCs w:val="24"/>
          <w14:textOutline w14:w="4358" w14:cap="sq" w14:cmpd="sng">
            <w14:solidFill>
              <w14:srgbClr w14:val="000000"/>
            </w14:solidFill>
            <w14:prstDash w14:val="solid"/>
            <w14:bevel/>
          </w14:textOutline>
        </w:rPr>
        <w:t>）</w:t>
      </w:r>
      <w:r>
        <w:rPr>
          <w:rFonts w:ascii="宋体" w:hAnsi="宋体" w:eastAsia="宋体" w:cs="宋体"/>
          <w:spacing w:val="39"/>
          <w:sz w:val="24"/>
          <w:szCs w:val="24"/>
        </w:rPr>
        <w:t xml:space="preserve"> </w:t>
      </w:r>
      <w:r>
        <w:rPr>
          <w:rFonts w:ascii="宋体" w:hAnsi="宋体" w:eastAsia="宋体" w:cs="宋体"/>
          <w:spacing w:val="-71"/>
          <w:sz w:val="24"/>
          <w:szCs w:val="24"/>
          <w14:textOutline w14:w="4358" w14:cap="sq" w14:cmpd="sng">
            <w14:solidFill>
              <w14:srgbClr w14:val="000000"/>
            </w14:solidFill>
            <w14:prstDash w14:val="solid"/>
            <w14:bevel/>
          </w14:textOutline>
        </w:rPr>
        <w:t>，</w:t>
      </w:r>
      <w:r>
        <w:rPr>
          <w:rFonts w:ascii="宋体" w:hAnsi="宋体" w:eastAsia="宋体" w:cs="宋体"/>
          <w:spacing w:val="-1"/>
          <w:sz w:val="24"/>
          <w:szCs w:val="24"/>
          <w14:textOutline w14:w="4358" w14:cap="sq" w14:cmpd="sng">
            <w14:solidFill>
              <w14:srgbClr w14:val="000000"/>
            </w14:solidFill>
            <w14:prstDash w14:val="solid"/>
            <w14:bevel/>
          </w14:textOutline>
        </w:rPr>
        <w:t>浏览器要求使用</w:t>
      </w:r>
      <w:r>
        <w:rPr>
          <w:rFonts w:ascii="宋体" w:hAnsi="宋体" w:eastAsia="宋体" w:cs="宋体"/>
          <w:spacing w:val="-3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IE11</w:t>
      </w:r>
      <w:r>
        <w:rPr>
          <w:rFonts w:ascii="宋体" w:hAnsi="宋体" w:eastAsia="宋体" w:cs="宋体"/>
          <w:spacing w:val="-4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浏览器，且电脑已经正确安装了陕西省公共资源</w:t>
      </w:r>
      <w:r>
        <w:rPr>
          <w:rFonts w:ascii="宋体" w:hAnsi="宋体" w:eastAsia="宋体" w:cs="宋体"/>
          <w:spacing w:val="-5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CA</w:t>
      </w:r>
      <w:r>
        <w:rPr>
          <w:rFonts w:ascii="宋体" w:hAnsi="宋体" w:eastAsia="宋体" w:cs="宋体"/>
          <w:spacing w:val="-4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驱动。投</w:t>
      </w:r>
      <w:r>
        <w:rPr>
          <w:rFonts w:ascii="宋体" w:hAnsi="宋体" w:eastAsia="宋体" w:cs="宋体"/>
          <w:sz w:val="24"/>
          <w:szCs w:val="24"/>
          <w14:textOutline w14:w="4358" w14:cap="sq" w14:cmpd="sng">
            <w14:solidFill>
              <w14:srgbClr w14:val="000000"/>
            </w14:solidFill>
            <w14:prstDash w14:val="solid"/>
            <w14:bevel/>
          </w14:textOutline>
        </w:rPr>
        <w:t>标供应商需安装新点播放器，以便观看远程不见面开标直播画面（播放器下载链接为：</w:t>
      </w:r>
      <w:r>
        <w:rPr>
          <w:rFonts w:ascii="宋体" w:hAnsi="宋体" w:eastAsia="宋体" w:cs="宋体"/>
          <w:spacing w:val="1"/>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https://download.bqpoint.com/download/downloaddetail.html?SourceFrom=Down&amp;SoftGu</w:t>
      </w:r>
      <w:r>
        <w:rPr>
          <w:rFonts w:ascii="宋体" w:hAnsi="宋体" w:eastAsia="宋体" w:cs="宋体"/>
          <w:spacing w:val="67"/>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id=55aa4e06-c384-4005-bcb9-48932d410fd4）</w:t>
      </w:r>
      <w:r>
        <w:rPr>
          <w:rFonts w:ascii="宋体" w:hAnsi="宋体" w:eastAsia="宋体" w:cs="宋体"/>
          <w:spacing w:val="32"/>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w:t>
      </w:r>
    </w:p>
    <w:p>
      <w:pPr>
        <w:spacing w:before="2" w:line="559" w:lineRule="exact"/>
        <w:ind w:firstLine="489"/>
        <w:rPr>
          <w:rFonts w:ascii="宋体" w:hAnsi="宋体" w:eastAsia="宋体" w:cs="宋体"/>
          <w:sz w:val="24"/>
          <w:szCs w:val="24"/>
        </w:rPr>
      </w:pPr>
      <w:r>
        <w:rPr>
          <w:rFonts w:ascii="宋体" w:hAnsi="宋体" w:eastAsia="宋体" w:cs="宋体"/>
          <w:spacing w:val="-4"/>
          <w:position w:val="24"/>
          <w:sz w:val="24"/>
          <w:szCs w:val="24"/>
          <w14:textOutline w14:w="4358" w14:cap="sq" w14:cmpd="sng">
            <w14:solidFill>
              <w14:srgbClr w14:val="000000"/>
            </w14:solidFill>
            <w14:prstDash w14:val="solid"/>
            <w14:bevel/>
          </w14:textOutline>
        </w:rPr>
        <w:t>（2）</w:t>
      </w:r>
      <w:r>
        <w:rPr>
          <w:rFonts w:ascii="宋体" w:hAnsi="宋体" w:eastAsia="宋体" w:cs="宋体"/>
          <w:spacing w:val="32"/>
          <w:position w:val="24"/>
          <w:sz w:val="24"/>
          <w:szCs w:val="24"/>
        </w:rPr>
        <w:t xml:space="preserve"> </w:t>
      </w:r>
      <w:r>
        <w:rPr>
          <w:rFonts w:ascii="宋体" w:hAnsi="宋体" w:eastAsia="宋体" w:cs="宋体"/>
          <w:spacing w:val="-4"/>
          <w:position w:val="24"/>
          <w:sz w:val="24"/>
          <w:szCs w:val="24"/>
          <w14:textOutline w14:w="4358" w14:cap="sq" w14:cmpd="sng">
            <w14:solidFill>
              <w14:srgbClr w14:val="000000"/>
            </w14:solidFill>
            <w14:prstDash w14:val="solid"/>
            <w14:bevel/>
          </w14:textOutline>
        </w:rPr>
        <w:t>建议投标人在开标前半小时登录不见面开标大厅，并及时签到（开标前</w:t>
      </w:r>
      <w:r>
        <w:rPr>
          <w:rFonts w:ascii="宋体" w:hAnsi="宋体" w:eastAsia="宋体" w:cs="宋体"/>
          <w:spacing w:val="-49"/>
          <w:position w:val="24"/>
          <w:sz w:val="24"/>
          <w:szCs w:val="24"/>
        </w:rPr>
        <w:t xml:space="preserve"> </w:t>
      </w:r>
      <w:r>
        <w:rPr>
          <w:rFonts w:ascii="宋体" w:hAnsi="宋体" w:eastAsia="宋体" w:cs="宋体"/>
          <w:spacing w:val="-4"/>
          <w:position w:val="24"/>
          <w:sz w:val="24"/>
          <w:szCs w:val="24"/>
          <w14:textOutline w14:w="4358" w14:cap="sq" w14:cmpd="sng">
            <w14:solidFill>
              <w14:srgbClr w14:val="000000"/>
            </w14:solidFill>
            <w14:prstDash w14:val="solid"/>
            <w14:bevel/>
          </w14:textOutline>
        </w:rPr>
        <w:t>60</w:t>
      </w:r>
      <w:r>
        <w:rPr>
          <w:rFonts w:ascii="宋体" w:hAnsi="宋体" w:eastAsia="宋体" w:cs="宋体"/>
          <w:spacing w:val="-47"/>
          <w:position w:val="24"/>
          <w:sz w:val="24"/>
          <w:szCs w:val="24"/>
        </w:rPr>
        <w:t xml:space="preserve"> </w:t>
      </w:r>
      <w:r>
        <w:rPr>
          <w:rFonts w:ascii="宋体" w:hAnsi="宋体" w:eastAsia="宋体" w:cs="宋体"/>
          <w:spacing w:val="-4"/>
          <w:position w:val="24"/>
          <w:sz w:val="24"/>
          <w:szCs w:val="24"/>
          <w14:textOutline w14:w="4358" w14:cap="sq" w14:cmpd="sng">
            <w14:solidFill>
              <w14:srgbClr w14:val="000000"/>
            </w14:solidFill>
            <w14:prstDash w14:val="solid"/>
            <w14:bevel/>
          </w14:textOutline>
        </w:rPr>
        <w:t>分钟即</w:t>
      </w:r>
    </w:p>
    <w:p>
      <w:pPr>
        <w:spacing w:before="1" w:line="204" w:lineRule="auto"/>
        <w:ind w:firstLine="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可签到</w:t>
      </w:r>
      <w:r>
        <w:rPr>
          <w:rFonts w:ascii="宋体" w:hAnsi="宋体" w:eastAsia="宋体" w:cs="宋体"/>
          <w:spacing w:val="-78"/>
          <w:sz w:val="24"/>
          <w:szCs w:val="24"/>
          <w14:textOutline w14:w="4358" w14:cap="sq" w14:cmpd="sng">
            <w14:solidFill>
              <w14:srgbClr w14:val="000000"/>
            </w14:solidFill>
            <w14:prstDash w14:val="solid"/>
            <w14:bevel/>
          </w14:textOutline>
        </w:rPr>
        <w:t>）</w:t>
      </w:r>
      <w:r>
        <w:rPr>
          <w:rFonts w:ascii="宋体" w:hAnsi="宋体" w:eastAsia="宋体" w:cs="宋体"/>
          <w:spacing w:val="37"/>
          <w:sz w:val="24"/>
          <w:szCs w:val="24"/>
        </w:rPr>
        <w:t xml:space="preserve"> </w:t>
      </w:r>
      <w:r>
        <w:rPr>
          <w:rFonts w:ascii="宋体" w:hAnsi="宋体" w:eastAsia="宋体" w:cs="宋体"/>
          <w:spacing w:val="-78"/>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遇到问题及时联系客服</w:t>
      </w:r>
      <w:r>
        <w:rPr>
          <w:rFonts w:ascii="宋体" w:hAnsi="宋体" w:eastAsia="宋体" w:cs="宋体"/>
          <w:spacing w:val="-49"/>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4009280095。</w:t>
      </w:r>
    </w:p>
    <w:p>
      <w:pPr>
        <w:spacing w:before="294" w:line="184" w:lineRule="auto"/>
        <w:ind w:firstLine="489"/>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（3）</w:t>
      </w:r>
      <w:r>
        <w:rPr>
          <w:rFonts w:ascii="宋体" w:hAnsi="宋体" w:eastAsia="宋体" w:cs="宋体"/>
          <w:spacing w:val="3"/>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投标人需注意</w:t>
      </w:r>
      <w:r>
        <w:rPr>
          <w:rFonts w:ascii="宋体" w:hAnsi="宋体" w:eastAsia="宋体" w:cs="宋体"/>
          <w:spacing w:val="-53"/>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CA</w:t>
      </w:r>
      <w:r>
        <w:rPr>
          <w:rFonts w:ascii="宋体" w:hAnsi="宋体" w:eastAsia="宋体" w:cs="宋体"/>
          <w:spacing w:val="-50"/>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锁一定要提前准备好，并确保</w:t>
      </w:r>
      <w:r>
        <w:rPr>
          <w:rFonts w:ascii="宋体" w:hAnsi="宋体" w:eastAsia="宋体" w:cs="宋体"/>
          <w:spacing w:val="-53"/>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锁为制作投标文件的</w:t>
      </w:r>
      <w:r>
        <w:rPr>
          <w:rFonts w:ascii="宋体" w:hAnsi="宋体" w:eastAsia="宋体" w:cs="宋体"/>
          <w:spacing w:val="-52"/>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CA</w:t>
      </w:r>
      <w:r>
        <w:rPr>
          <w:rFonts w:ascii="宋体" w:hAnsi="宋体" w:eastAsia="宋体" w:cs="宋体"/>
          <w:spacing w:val="-51"/>
          <w:sz w:val="24"/>
          <w:szCs w:val="24"/>
        </w:rPr>
        <w:t xml:space="preserve"> </w:t>
      </w:r>
      <w:r>
        <w:rPr>
          <w:rFonts w:ascii="宋体" w:hAnsi="宋体" w:eastAsia="宋体" w:cs="宋体"/>
          <w:spacing w:val="-4"/>
          <w:sz w:val="24"/>
          <w:szCs w:val="24"/>
          <w14:textOutline w14:w="4358" w14:cap="sq" w14:cmpd="sng">
            <w14:solidFill>
              <w14:srgbClr w14:val="000000"/>
            </w14:solidFill>
            <w14:prstDash w14:val="solid"/>
            <w14:bevel/>
          </w14:textOutline>
        </w:rPr>
        <w:t>锁。</w:t>
      </w:r>
    </w:p>
    <w:p>
      <w:pPr>
        <w:spacing w:before="322" w:line="184" w:lineRule="auto"/>
        <w:ind w:firstLine="489"/>
        <w:rPr>
          <w:rFonts w:ascii="宋体" w:hAnsi="宋体" w:eastAsia="宋体" w:cs="宋体"/>
          <w:sz w:val="24"/>
          <w:szCs w:val="24"/>
        </w:rPr>
      </w:pPr>
      <w:r>
        <w:rPr>
          <w:rFonts w:ascii="宋体" w:hAnsi="宋体" w:eastAsia="宋体" w:cs="宋体"/>
          <w:spacing w:val="-6"/>
          <w:sz w:val="24"/>
          <w:szCs w:val="24"/>
          <w14:textOutline w14:w="4358" w14:cap="sq" w14:cmpd="sng">
            <w14:solidFill>
              <w14:srgbClr w14:val="000000"/>
            </w14:solidFill>
            <w14:prstDash w14:val="solid"/>
            <w14:bevel/>
          </w14:textOutline>
        </w:rPr>
        <w:t>（4）</w:t>
      </w:r>
      <w:r>
        <w:rPr>
          <w:rFonts w:ascii="宋体" w:hAnsi="宋体" w:eastAsia="宋体" w:cs="宋体"/>
          <w:spacing w:val="-6"/>
          <w:sz w:val="24"/>
          <w:szCs w:val="24"/>
        </w:rPr>
        <w:t xml:space="preserve"> </w:t>
      </w:r>
      <w:r>
        <w:rPr>
          <w:rFonts w:ascii="宋体" w:hAnsi="宋体" w:eastAsia="宋体" w:cs="宋体"/>
          <w:spacing w:val="-6"/>
          <w:sz w:val="24"/>
          <w:szCs w:val="24"/>
          <w14:textOutline w14:w="4358" w14:cap="sq" w14:cmpd="sng">
            <w14:solidFill>
              <w14:srgbClr w14:val="000000"/>
            </w14:solidFill>
            <w14:prstDash w14:val="solid"/>
            <w14:bevel/>
          </w14:textOutline>
        </w:rPr>
        <w:t>及时关注右侧公告及互动栏目信息。</w:t>
      </w:r>
    </w:p>
    <w:p>
      <w:pPr>
        <w:spacing w:before="320" w:line="184" w:lineRule="auto"/>
        <w:ind w:firstLine="489"/>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（5）</w:t>
      </w:r>
      <w:r>
        <w:rPr>
          <w:rFonts w:ascii="宋体" w:hAnsi="宋体" w:eastAsia="宋体" w:cs="宋体"/>
          <w:spacing w:val="-3"/>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后附不见面开标的详细操作手册</w:t>
      </w:r>
    </w:p>
    <w:p>
      <w:pPr>
        <w:sectPr>
          <w:pgSz w:w="11906" w:h="16839"/>
          <w:pgMar w:top="1440" w:right="1083" w:bottom="1440" w:left="1083" w:header="0" w:footer="0" w:gutter="0"/>
          <w:cols w:space="720" w:num="1"/>
        </w:sectPr>
      </w:pPr>
    </w:p>
    <w:p>
      <w:pPr>
        <w:spacing w:before="97" w:line="184" w:lineRule="auto"/>
        <w:ind w:firstLine="4088"/>
        <w:rPr>
          <w:rFonts w:ascii="宋体" w:hAnsi="宋体" w:eastAsia="宋体" w:cs="宋体"/>
          <w:sz w:val="48"/>
          <w:szCs w:val="48"/>
        </w:rPr>
      </w:pPr>
      <w:r>
        <w:rPr>
          <w:rFonts w:ascii="宋体" w:hAnsi="宋体" w:eastAsia="宋体" w:cs="宋体"/>
          <w:spacing w:val="-47"/>
          <w:w w:val="98"/>
          <w:sz w:val="48"/>
          <w:szCs w:val="48"/>
          <w14:textOutline w14:w="8717" w14:cap="sq" w14:cmpd="sng">
            <w14:solidFill>
              <w14:srgbClr w14:val="000000"/>
            </w14:solidFill>
            <w14:prstDash w14:val="solid"/>
            <w14:bevel/>
          </w14:textOutline>
        </w:rPr>
        <w:t>目</w:t>
      </w:r>
      <w:r>
        <w:rPr>
          <w:rFonts w:ascii="宋体" w:hAnsi="宋体" w:eastAsia="宋体" w:cs="宋体"/>
          <w:spacing w:val="25"/>
          <w:sz w:val="48"/>
          <w:szCs w:val="48"/>
        </w:rPr>
        <w:t xml:space="preserve"> </w:t>
      </w:r>
      <w:r>
        <w:rPr>
          <w:rFonts w:ascii="宋体" w:hAnsi="宋体" w:eastAsia="宋体" w:cs="宋体"/>
          <w:spacing w:val="-47"/>
          <w:w w:val="98"/>
          <w:sz w:val="48"/>
          <w:szCs w:val="48"/>
          <w14:textOutline w14:w="8717" w14:cap="sq" w14:cmpd="sng">
            <w14:solidFill>
              <w14:srgbClr w14:val="000000"/>
            </w14:solidFill>
            <w14:prstDash w14:val="solid"/>
            <w14:bevel/>
          </w14:textOutline>
        </w:rPr>
        <w:t>录</w:t>
      </w:r>
    </w:p>
    <w:p>
      <w:pPr>
        <w:spacing w:line="245" w:lineRule="auto"/>
        <w:rPr>
          <w:rFonts w:ascii="宋体"/>
          <w:sz w:val="21"/>
        </w:rPr>
      </w:pPr>
    </w:p>
    <w:p>
      <w:pPr>
        <w:spacing w:line="245" w:lineRule="auto"/>
        <w:rPr>
          <w:rFonts w:ascii="宋体"/>
          <w:sz w:val="21"/>
        </w:rPr>
      </w:pPr>
    </w:p>
    <w:p>
      <w:pPr>
        <w:spacing w:line="245"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 xml:space="preserve">第一章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竞争性磋商公告</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第二章   磋商须知前附表及磋商须知</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 xml:space="preserve">第三章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合同主要条款</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lang w:eastAsia="zh-CN"/>
        </w:rPr>
      </w:pPr>
      <w:r>
        <w:rPr>
          <w:rFonts w:hint="eastAsia" w:ascii="宋体" w:hAnsi="宋体" w:eastAsia="宋体" w:cs="宋体"/>
          <w:b/>
          <w:bCs/>
          <w:sz w:val="32"/>
          <w:szCs w:val="32"/>
        </w:rPr>
        <w:t>第四章   采购要求</w:t>
      </w:r>
      <w:r>
        <w:rPr>
          <w:rFonts w:hint="eastAsia" w:ascii="宋体" w:hAnsi="宋体" w:eastAsia="宋体" w:cs="宋体"/>
          <w:b/>
          <w:bCs/>
          <w:sz w:val="32"/>
          <w:szCs w:val="32"/>
          <w:lang w:eastAsia="zh-CN"/>
        </w:rPr>
        <w:t>及编制说明</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643" w:firstLineChars="200"/>
        <w:textAlignment w:val="baseline"/>
        <w:rPr>
          <w:rFonts w:hint="eastAsia" w:ascii="宋体" w:hAnsi="宋体" w:eastAsia="宋体" w:cs="宋体"/>
          <w:b/>
          <w:bCs/>
          <w:sz w:val="32"/>
          <w:szCs w:val="32"/>
        </w:rPr>
      </w:pPr>
      <w:r>
        <w:rPr>
          <w:rFonts w:hint="eastAsia" w:ascii="宋体" w:hAnsi="宋体" w:eastAsia="宋体" w:cs="宋体"/>
          <w:b/>
          <w:bCs/>
          <w:sz w:val="32"/>
          <w:szCs w:val="32"/>
        </w:rPr>
        <w:t xml:space="preserve">第五章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响应文件格式</w:t>
      </w:r>
    </w:p>
    <w:p>
      <w:pPr>
        <w:keepNext w:val="0"/>
        <w:keepLines w:val="0"/>
        <w:pageBreakBefore w:val="0"/>
        <w:widowControl/>
        <w:kinsoku w:val="0"/>
        <w:wordWrap/>
        <w:overflowPunct/>
        <w:topLinePunct w:val="0"/>
        <w:autoSpaceDE w:val="0"/>
        <w:autoSpaceDN w:val="0"/>
        <w:bidi w:val="0"/>
        <w:adjustRightInd w:val="0"/>
        <w:snapToGrid w:val="0"/>
        <w:spacing w:before="63" w:line="370" w:lineRule="auto"/>
        <w:ind w:firstLine="2833"/>
        <w:textAlignment w:val="baseline"/>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pPr>
    </w:p>
    <w:p>
      <w:pPr>
        <w:spacing w:before="63" w:line="184" w:lineRule="auto"/>
        <w:rPr>
          <w:rFonts w:ascii="宋体" w:hAnsi="宋体" w:eastAsia="宋体" w:cs="宋体"/>
          <w:b/>
          <w:bCs/>
          <w:spacing w:val="-3"/>
          <w:sz w:val="32"/>
          <w:szCs w:val="32"/>
        </w:rPr>
      </w:pPr>
    </w:p>
    <w:p>
      <w:pPr>
        <w:spacing w:before="63" w:line="184" w:lineRule="auto"/>
        <w:ind w:firstLine="2833"/>
        <w:rPr>
          <w:rFonts w:ascii="宋体" w:hAnsi="宋体" w:eastAsia="宋体" w:cs="宋体"/>
          <w:b/>
          <w:bCs/>
          <w:spacing w:val="-3"/>
          <w:sz w:val="32"/>
          <w:szCs w:val="32"/>
        </w:rPr>
        <w:sectPr>
          <w:footerReference r:id="rId5" w:type="default"/>
          <w:pgSz w:w="11907" w:h="16840"/>
          <w:pgMar w:top="1440" w:right="1083" w:bottom="1440" w:left="1083" w:header="0" w:footer="1102" w:gutter="0"/>
          <w:cols w:space="720" w:num="1"/>
        </w:sectPr>
      </w:pPr>
    </w:p>
    <w:p>
      <w:pPr>
        <w:pStyle w:val="17"/>
      </w:pPr>
    </w:p>
    <w:p>
      <w:pPr>
        <w:spacing w:before="63" w:line="184" w:lineRule="auto"/>
        <w:ind w:firstLine="2833"/>
        <w:rPr>
          <w:rFonts w:ascii="宋体" w:hAnsi="宋体" w:eastAsia="宋体" w:cs="宋体"/>
          <w:b/>
          <w:bCs/>
          <w:sz w:val="32"/>
          <w:szCs w:val="32"/>
        </w:rPr>
      </w:pPr>
      <w:r>
        <w:rPr>
          <w:rFonts w:ascii="宋体" w:hAnsi="宋体" w:eastAsia="宋体" w:cs="宋体"/>
          <w:b/>
          <w:bCs/>
          <w:spacing w:val="-3"/>
          <w:sz w:val="32"/>
          <w:szCs w:val="32"/>
        </w:rPr>
        <w:t>第一章</w:t>
      </w:r>
      <w:r>
        <w:rPr>
          <w:rFonts w:ascii="宋体" w:hAnsi="宋体" w:eastAsia="宋体" w:cs="宋体"/>
          <w:b/>
          <w:bCs/>
          <w:spacing w:val="9"/>
          <w:sz w:val="32"/>
          <w:szCs w:val="32"/>
        </w:rPr>
        <w:t xml:space="preserve">  </w:t>
      </w:r>
      <w:r>
        <w:rPr>
          <w:rFonts w:ascii="宋体" w:hAnsi="宋体" w:eastAsia="宋体" w:cs="宋体"/>
          <w:b/>
          <w:bCs/>
          <w:spacing w:val="-3"/>
          <w:sz w:val="32"/>
          <w:szCs w:val="32"/>
        </w:rPr>
        <w:t>竞争性磋商公告</w:t>
      </w:r>
    </w:p>
    <w:p>
      <w:pPr>
        <w:spacing w:line="313"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1" w:right="106" w:firstLine="480"/>
        <w:textAlignment w:val="baseline"/>
        <w:rPr>
          <w:rFonts w:ascii="宋体" w:hAnsi="宋体" w:eastAsia="宋体" w:cs="宋体"/>
          <w:color w:val="333333"/>
          <w:spacing w:val="-1"/>
          <w:sz w:val="24"/>
          <w:szCs w:val="24"/>
        </w:rPr>
      </w:pPr>
      <w:r>
        <w:rPr>
          <w:rFonts w:hint="eastAsia" w:ascii="宋体" w:hAnsi="宋体" w:eastAsia="宋体" w:cs="宋体"/>
          <w:b/>
          <w:bCs/>
          <w:color w:val="333333"/>
          <w:spacing w:val="-1"/>
          <w:sz w:val="24"/>
          <w:szCs w:val="24"/>
          <w:lang w:eastAsia="zh-CN"/>
        </w:rPr>
        <w:t>岚皋县县乡道路绿化提升工程</w:t>
      </w:r>
      <w:r>
        <w:rPr>
          <w:rFonts w:hint="eastAsia" w:ascii="宋体" w:hAnsi="宋体" w:eastAsia="宋体" w:cs="宋体"/>
          <w:b/>
          <w:bCs/>
          <w:color w:val="333333"/>
          <w:spacing w:val="-1"/>
          <w:sz w:val="24"/>
          <w:szCs w:val="24"/>
        </w:rPr>
        <w:t>潜在的供应商可在全国公共资源交易平台（陕西省安康市）获取</w:t>
      </w:r>
      <w:r>
        <w:rPr>
          <w:rFonts w:hint="eastAsia" w:ascii="宋体" w:hAnsi="宋体" w:eastAsia="宋体" w:cs="宋体"/>
          <w:b/>
          <w:bCs/>
          <w:color w:val="333333"/>
          <w:spacing w:val="-1"/>
          <w:sz w:val="24"/>
          <w:szCs w:val="24"/>
          <w:lang w:eastAsia="zh-CN"/>
        </w:rPr>
        <w:t>采购</w:t>
      </w:r>
      <w:r>
        <w:rPr>
          <w:rFonts w:hint="eastAsia" w:ascii="宋体" w:hAnsi="宋体" w:eastAsia="宋体" w:cs="宋体"/>
          <w:b/>
          <w:bCs/>
          <w:color w:val="333333"/>
          <w:spacing w:val="-1"/>
          <w:sz w:val="24"/>
          <w:szCs w:val="24"/>
        </w:rPr>
        <w:t>文件，并于2022-</w:t>
      </w:r>
      <w:r>
        <w:rPr>
          <w:rFonts w:hint="eastAsia" w:ascii="宋体" w:hAnsi="宋体" w:eastAsia="宋体" w:cs="宋体"/>
          <w:b/>
          <w:bCs/>
          <w:color w:val="333333"/>
          <w:spacing w:val="-1"/>
          <w:sz w:val="24"/>
          <w:szCs w:val="24"/>
          <w:lang w:val="en-US" w:eastAsia="zh-CN"/>
        </w:rPr>
        <w:t>04-13</w:t>
      </w:r>
      <w:r>
        <w:rPr>
          <w:rFonts w:hint="eastAsia" w:ascii="宋体" w:hAnsi="宋体" w:eastAsia="宋体" w:cs="宋体"/>
          <w:b/>
          <w:bCs/>
          <w:color w:val="333333"/>
          <w:spacing w:val="-1"/>
          <w:sz w:val="24"/>
          <w:szCs w:val="24"/>
        </w:rPr>
        <w:t>-</w:t>
      </w:r>
      <w:r>
        <w:rPr>
          <w:rFonts w:hint="eastAsia" w:ascii="宋体" w:hAnsi="宋体" w:eastAsia="宋体" w:cs="宋体"/>
          <w:b/>
          <w:bCs/>
          <w:color w:val="333333"/>
          <w:spacing w:val="-1"/>
          <w:sz w:val="24"/>
          <w:szCs w:val="24"/>
          <w:lang w:val="en-US" w:eastAsia="zh-CN"/>
        </w:rPr>
        <w:t>15</w:t>
      </w:r>
      <w:r>
        <w:rPr>
          <w:rFonts w:hint="eastAsia" w:ascii="宋体" w:hAnsi="宋体" w:eastAsia="宋体" w:cs="宋体"/>
          <w:b/>
          <w:bCs/>
          <w:color w:val="333333"/>
          <w:spacing w:val="-1"/>
          <w:sz w:val="24"/>
          <w:szCs w:val="24"/>
        </w:rPr>
        <w:t>:</w:t>
      </w:r>
      <w:r>
        <w:rPr>
          <w:rFonts w:hint="eastAsia" w:ascii="宋体" w:hAnsi="宋体" w:eastAsia="宋体" w:cs="宋体"/>
          <w:b/>
          <w:bCs/>
          <w:color w:val="333333"/>
          <w:spacing w:val="-1"/>
          <w:sz w:val="24"/>
          <w:szCs w:val="24"/>
          <w:lang w:val="en-US" w:eastAsia="zh-CN"/>
        </w:rPr>
        <w:t>3</w:t>
      </w:r>
      <w:r>
        <w:rPr>
          <w:rFonts w:hint="eastAsia" w:ascii="宋体" w:hAnsi="宋体" w:eastAsia="宋体" w:cs="宋体"/>
          <w:b/>
          <w:bCs/>
          <w:color w:val="333333"/>
          <w:spacing w:val="-1"/>
          <w:sz w:val="24"/>
          <w:szCs w:val="24"/>
        </w:rPr>
        <w:t>0:00前递交</w:t>
      </w:r>
      <w:r>
        <w:rPr>
          <w:rFonts w:hint="eastAsia" w:ascii="宋体" w:hAnsi="宋体" w:eastAsia="宋体" w:cs="宋体"/>
          <w:b/>
          <w:bCs/>
          <w:color w:val="333333"/>
          <w:spacing w:val="-1"/>
          <w:sz w:val="24"/>
          <w:szCs w:val="24"/>
          <w:lang w:eastAsia="zh-CN"/>
        </w:rPr>
        <w:t>响应</w:t>
      </w:r>
      <w:r>
        <w:rPr>
          <w:rFonts w:hint="eastAsia" w:ascii="宋体" w:hAnsi="宋体" w:eastAsia="宋体" w:cs="宋体"/>
          <w:b/>
          <w:bCs/>
          <w:color w:val="333333"/>
          <w:spacing w:val="-1"/>
          <w:sz w:val="24"/>
          <w:szCs w:val="24"/>
        </w:rPr>
        <w:t>文件</w:t>
      </w:r>
      <w:r>
        <w:rPr>
          <w:rFonts w:ascii="宋体" w:hAnsi="宋体" w:eastAsia="宋体" w:cs="宋体"/>
          <w:color w:val="333333"/>
          <w:spacing w:val="-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78" w:line="288" w:lineRule="auto"/>
        <w:ind w:right="106"/>
        <w:textAlignment w:val="baseline"/>
        <w:rPr>
          <w:rFonts w:hint="eastAsia" w:ascii="宋体" w:hAnsi="宋体" w:eastAsia="宋体" w:cs="宋体"/>
          <w:sz w:val="24"/>
          <w:szCs w:val="24"/>
          <w:lang w:eastAsia="zh-CN"/>
        </w:rPr>
      </w:pPr>
      <w:r>
        <w:rPr>
          <w:rFonts w:hint="eastAsia" w:ascii="宋体" w:hAnsi="宋体" w:eastAsia="宋体" w:cs="宋体"/>
          <w:b/>
          <w:bCs/>
          <w:color w:val="333333"/>
          <w:spacing w:val="-1"/>
          <w:sz w:val="24"/>
          <w:szCs w:val="24"/>
          <w:lang w:eastAsia="zh-CN"/>
        </w:rPr>
        <w:t>一、项目基本情况：</w:t>
      </w:r>
    </w:p>
    <w:p>
      <w:pPr>
        <w:keepNext w:val="0"/>
        <w:keepLines w:val="0"/>
        <w:pageBreakBefore w:val="0"/>
        <w:widowControl/>
        <w:kinsoku w:val="0"/>
        <w:wordWrap/>
        <w:overflowPunct/>
        <w:topLinePunct w:val="0"/>
        <w:autoSpaceDE w:val="0"/>
        <w:autoSpaceDN w:val="0"/>
        <w:bidi w:val="0"/>
        <w:adjustRightInd w:val="0"/>
        <w:snapToGrid w:val="0"/>
        <w:spacing w:before="214" w:line="240" w:lineRule="auto"/>
        <w:ind w:firstLine="498"/>
        <w:textAlignment w:val="baseline"/>
        <w:rPr>
          <w:rFonts w:hint="default" w:ascii="宋体" w:hAnsi="宋体" w:eastAsia="宋体" w:cs="宋体"/>
          <w:sz w:val="24"/>
          <w:szCs w:val="24"/>
          <w:lang w:val="en-US" w:eastAsia="zh-CN"/>
        </w:rPr>
      </w:pPr>
      <w:bookmarkStart w:id="0" w:name="_bookmark1"/>
      <w:bookmarkEnd w:id="0"/>
      <w:r>
        <w:rPr>
          <w:rFonts w:ascii="宋体" w:hAnsi="宋体" w:eastAsia="宋体" w:cs="宋体"/>
          <w:color w:val="333333"/>
          <w:spacing w:val="-9"/>
          <w:sz w:val="24"/>
          <w:szCs w:val="24"/>
        </w:rPr>
        <w:t>1、项目编号：</w:t>
      </w:r>
      <w:r>
        <w:rPr>
          <w:rFonts w:hint="eastAsia" w:ascii="宋体" w:hAnsi="宋体" w:eastAsia="宋体" w:cs="宋体"/>
          <w:color w:val="333333"/>
          <w:spacing w:val="-9"/>
          <w:sz w:val="24"/>
          <w:szCs w:val="24"/>
          <w:lang w:val="en-US" w:eastAsia="zh-CN"/>
        </w:rPr>
        <w:t>AKTZ-2022008</w:t>
      </w:r>
    </w:p>
    <w:p>
      <w:pPr>
        <w:keepNext w:val="0"/>
        <w:keepLines w:val="0"/>
        <w:pageBreakBefore w:val="0"/>
        <w:widowControl/>
        <w:kinsoku w:val="0"/>
        <w:wordWrap/>
        <w:overflowPunct/>
        <w:topLinePunct w:val="0"/>
        <w:autoSpaceDE w:val="0"/>
        <w:autoSpaceDN w:val="0"/>
        <w:bidi w:val="0"/>
        <w:adjustRightInd w:val="0"/>
        <w:snapToGrid w:val="0"/>
        <w:spacing w:before="240" w:line="240" w:lineRule="auto"/>
        <w:ind w:firstLine="483"/>
        <w:textAlignment w:val="baseline"/>
        <w:rPr>
          <w:rFonts w:ascii="宋体" w:hAnsi="宋体" w:eastAsia="宋体" w:cs="宋体"/>
          <w:sz w:val="24"/>
          <w:szCs w:val="24"/>
        </w:rPr>
      </w:pPr>
      <w:r>
        <w:rPr>
          <w:rFonts w:ascii="宋体" w:hAnsi="宋体" w:eastAsia="宋体" w:cs="宋体"/>
          <w:color w:val="333333"/>
          <w:spacing w:val="-7"/>
          <w:sz w:val="24"/>
          <w:szCs w:val="24"/>
        </w:rPr>
        <w:t>2、项目名称：</w:t>
      </w:r>
      <w:r>
        <w:rPr>
          <w:rFonts w:hint="eastAsia" w:ascii="宋体" w:hAnsi="宋体" w:eastAsia="宋体" w:cs="宋体"/>
          <w:color w:val="333333"/>
          <w:spacing w:val="-7"/>
          <w:sz w:val="24"/>
          <w:szCs w:val="24"/>
          <w:lang w:eastAsia="zh-CN"/>
        </w:rPr>
        <w:t>岚皋县县乡道路绿化提升工程</w:t>
      </w:r>
    </w:p>
    <w:p>
      <w:pPr>
        <w:keepNext w:val="0"/>
        <w:keepLines w:val="0"/>
        <w:pageBreakBefore w:val="0"/>
        <w:widowControl/>
        <w:kinsoku w:val="0"/>
        <w:wordWrap/>
        <w:overflowPunct/>
        <w:topLinePunct w:val="0"/>
        <w:autoSpaceDE w:val="0"/>
        <w:autoSpaceDN w:val="0"/>
        <w:bidi w:val="0"/>
        <w:adjustRightInd w:val="0"/>
        <w:snapToGrid w:val="0"/>
        <w:spacing w:before="241" w:line="240" w:lineRule="auto"/>
        <w:ind w:firstLine="485"/>
        <w:textAlignment w:val="baseline"/>
        <w:rPr>
          <w:rFonts w:ascii="宋体" w:hAnsi="宋体" w:eastAsia="宋体" w:cs="宋体"/>
          <w:sz w:val="24"/>
          <w:szCs w:val="24"/>
        </w:rPr>
      </w:pPr>
      <w:r>
        <w:rPr>
          <w:rFonts w:ascii="宋体" w:hAnsi="宋体" w:eastAsia="宋体" w:cs="宋体"/>
          <w:color w:val="333333"/>
          <w:spacing w:val="-12"/>
          <w:sz w:val="24"/>
          <w:szCs w:val="24"/>
        </w:rPr>
        <w:t>3、预算金额：</w:t>
      </w:r>
      <w:r>
        <w:rPr>
          <w:rFonts w:hint="eastAsia" w:ascii="宋体" w:hAnsi="宋体" w:eastAsia="宋体" w:cs="宋体"/>
          <w:color w:val="333333"/>
          <w:spacing w:val="-12"/>
          <w:sz w:val="24"/>
          <w:szCs w:val="24"/>
          <w:lang w:val="en-US" w:eastAsia="zh-CN"/>
        </w:rPr>
        <w:t>673750.78</w:t>
      </w:r>
      <w:r>
        <w:rPr>
          <w:rFonts w:ascii="宋体" w:hAnsi="宋体" w:eastAsia="宋体" w:cs="宋体"/>
          <w:color w:val="333333"/>
          <w:spacing w:val="-48"/>
          <w:sz w:val="24"/>
          <w:szCs w:val="24"/>
        </w:rPr>
        <w:t xml:space="preserve"> </w:t>
      </w:r>
      <w:r>
        <w:rPr>
          <w:rFonts w:ascii="宋体" w:hAnsi="宋体" w:eastAsia="宋体" w:cs="宋体"/>
          <w:color w:val="333333"/>
          <w:spacing w:val="-12"/>
          <w:sz w:val="24"/>
          <w:szCs w:val="24"/>
        </w:rPr>
        <w:t>元</w:t>
      </w:r>
    </w:p>
    <w:p>
      <w:pPr>
        <w:keepNext w:val="0"/>
        <w:keepLines w:val="0"/>
        <w:pageBreakBefore w:val="0"/>
        <w:widowControl/>
        <w:kinsoku w:val="0"/>
        <w:wordWrap/>
        <w:overflowPunct/>
        <w:topLinePunct w:val="0"/>
        <w:autoSpaceDE w:val="0"/>
        <w:autoSpaceDN w:val="0"/>
        <w:bidi w:val="0"/>
        <w:adjustRightInd w:val="0"/>
        <w:snapToGrid w:val="0"/>
        <w:spacing w:before="241" w:line="240" w:lineRule="auto"/>
        <w:ind w:firstLine="480"/>
        <w:textAlignment w:val="baseline"/>
        <w:rPr>
          <w:rFonts w:ascii="宋体" w:hAnsi="宋体" w:eastAsia="宋体" w:cs="宋体"/>
          <w:sz w:val="24"/>
          <w:szCs w:val="24"/>
        </w:rPr>
      </w:pPr>
      <w:r>
        <w:rPr>
          <w:rFonts w:ascii="宋体" w:hAnsi="宋体" w:eastAsia="宋体" w:cs="宋体"/>
          <w:color w:val="333333"/>
          <w:spacing w:val="-11"/>
          <w:sz w:val="24"/>
          <w:szCs w:val="24"/>
        </w:rPr>
        <w:t>4、最高限价：</w:t>
      </w:r>
      <w:r>
        <w:rPr>
          <w:rFonts w:hint="eastAsia" w:ascii="宋体" w:hAnsi="宋体" w:eastAsia="宋体" w:cs="宋体"/>
          <w:color w:val="333333"/>
          <w:spacing w:val="-11"/>
          <w:sz w:val="24"/>
          <w:szCs w:val="24"/>
          <w:lang w:val="en-US" w:eastAsia="zh-CN"/>
        </w:rPr>
        <w:t>673750.78</w:t>
      </w:r>
      <w:r>
        <w:rPr>
          <w:rFonts w:ascii="宋体" w:hAnsi="宋体" w:eastAsia="宋体" w:cs="宋体"/>
          <w:color w:val="333333"/>
          <w:spacing w:val="-11"/>
          <w:sz w:val="24"/>
          <w:szCs w:val="24"/>
        </w:rPr>
        <w:t>元</w:t>
      </w:r>
    </w:p>
    <w:p>
      <w:pPr>
        <w:keepNext w:val="0"/>
        <w:keepLines w:val="0"/>
        <w:pageBreakBefore w:val="0"/>
        <w:widowControl/>
        <w:kinsoku w:val="0"/>
        <w:wordWrap/>
        <w:overflowPunct/>
        <w:topLinePunct w:val="0"/>
        <w:autoSpaceDE w:val="0"/>
        <w:autoSpaceDN w:val="0"/>
        <w:bidi w:val="0"/>
        <w:adjustRightInd w:val="0"/>
        <w:snapToGrid w:val="0"/>
        <w:spacing w:before="240" w:line="240" w:lineRule="auto"/>
        <w:ind w:firstLine="483"/>
        <w:textAlignment w:val="baseline"/>
        <w:rPr>
          <w:rFonts w:hint="eastAsia" w:ascii="宋体" w:hAnsi="宋体" w:eastAsia="宋体" w:cs="宋体"/>
          <w:color w:val="333333"/>
          <w:spacing w:val="-7"/>
          <w:position w:val="17"/>
          <w:sz w:val="24"/>
          <w:szCs w:val="24"/>
          <w:lang w:val="en-US" w:eastAsia="zh-CN"/>
        </w:rPr>
      </w:pPr>
      <w:r>
        <w:rPr>
          <w:rFonts w:ascii="宋体" w:hAnsi="宋体" w:eastAsia="宋体" w:cs="宋体"/>
          <w:color w:val="333333"/>
          <w:spacing w:val="-7"/>
          <w:position w:val="17"/>
          <w:sz w:val="24"/>
          <w:szCs w:val="24"/>
        </w:rPr>
        <w:t>5、采购需求：</w:t>
      </w:r>
      <w:r>
        <w:rPr>
          <w:rFonts w:hint="eastAsia" w:ascii="宋体" w:hAnsi="宋体" w:eastAsia="宋体" w:cs="宋体"/>
          <w:color w:val="333333"/>
          <w:spacing w:val="-7"/>
          <w:position w:val="17"/>
          <w:sz w:val="24"/>
          <w:szCs w:val="24"/>
          <w:lang w:eastAsia="zh-CN"/>
        </w:rPr>
        <w:t>岚皋县县乡道路绿化提升工程，</w:t>
      </w:r>
      <w:r>
        <w:rPr>
          <w:rFonts w:hint="eastAsia" w:ascii="宋体" w:hAnsi="宋体" w:eastAsia="宋体" w:cs="宋体"/>
          <w:color w:val="333333"/>
          <w:spacing w:val="-7"/>
          <w:position w:val="17"/>
          <w:sz w:val="24"/>
          <w:szCs w:val="24"/>
          <w:lang w:val="en-US" w:eastAsia="zh-CN"/>
        </w:rPr>
        <w:t>1项；</w:t>
      </w:r>
    </w:p>
    <w:p>
      <w:pPr>
        <w:keepNext w:val="0"/>
        <w:keepLines w:val="0"/>
        <w:pageBreakBefore w:val="0"/>
        <w:widowControl/>
        <w:kinsoku w:val="0"/>
        <w:wordWrap/>
        <w:overflowPunct/>
        <w:topLinePunct w:val="0"/>
        <w:autoSpaceDE w:val="0"/>
        <w:autoSpaceDN w:val="0"/>
        <w:bidi w:val="0"/>
        <w:adjustRightInd w:val="0"/>
        <w:snapToGrid w:val="0"/>
        <w:spacing w:before="240" w:line="360" w:lineRule="auto"/>
        <w:ind w:firstLine="452" w:firstLineChars="200"/>
        <w:textAlignment w:val="baseline"/>
        <w:rPr>
          <w:rFonts w:ascii="宋体" w:hAnsi="宋体" w:eastAsia="宋体" w:cs="宋体"/>
          <w:sz w:val="24"/>
          <w:szCs w:val="24"/>
        </w:rPr>
      </w:pPr>
      <w:r>
        <w:rPr>
          <w:rFonts w:hint="eastAsia" w:ascii="宋体" w:hAnsi="宋体" w:eastAsia="宋体" w:cs="宋体"/>
          <w:color w:val="333333"/>
          <w:spacing w:val="-7"/>
          <w:position w:val="17"/>
          <w:sz w:val="24"/>
          <w:szCs w:val="24"/>
          <w:lang w:val="en-US" w:eastAsia="zh-CN"/>
        </w:rPr>
        <w:t>6、项目概况：栽植大叶女贞500株，塔柏4286株，枫树210株，桂花6株，月季23株，日本红枫24株，油麻藤80株，杜鹃花130平方米，麦冬487.47平方米，金森女贞88.6平方米，坡面挂网152.8平方米。</w:t>
      </w:r>
    </w:p>
    <w:p>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482"/>
        <w:textAlignment w:val="baseline"/>
        <w:rPr>
          <w:rFonts w:ascii="宋体" w:hAnsi="宋体" w:eastAsia="宋体" w:cs="宋体"/>
          <w:spacing w:val="-7"/>
          <w:sz w:val="24"/>
          <w:szCs w:val="24"/>
        </w:rPr>
      </w:pPr>
      <w:r>
        <w:rPr>
          <w:rFonts w:hint="eastAsia" w:ascii="宋体" w:hAnsi="宋体" w:eastAsia="宋体" w:cs="宋体"/>
          <w:color w:val="333333"/>
          <w:spacing w:val="-7"/>
          <w:sz w:val="24"/>
          <w:szCs w:val="24"/>
          <w:lang w:val="en-US" w:eastAsia="zh-CN"/>
        </w:rPr>
        <w:t>7</w:t>
      </w:r>
      <w:r>
        <w:rPr>
          <w:rFonts w:ascii="宋体" w:hAnsi="宋体" w:eastAsia="宋体" w:cs="宋体"/>
          <w:color w:val="333333"/>
          <w:spacing w:val="-7"/>
          <w:sz w:val="24"/>
          <w:szCs w:val="24"/>
        </w:rPr>
        <w:t>、</w:t>
      </w:r>
      <w:r>
        <w:rPr>
          <w:rFonts w:ascii="宋体" w:hAnsi="宋体" w:eastAsia="宋体" w:cs="宋体"/>
          <w:color w:val="333333"/>
          <w:spacing w:val="-7"/>
          <w:sz w:val="24"/>
          <w:szCs w:val="24"/>
          <w:highlight w:val="none"/>
        </w:rPr>
        <w:t>合同履行期限</w:t>
      </w:r>
      <w:r>
        <w:rPr>
          <w:rFonts w:hint="eastAsia" w:ascii="宋体" w:hAnsi="宋体" w:eastAsia="宋体" w:cs="宋体"/>
          <w:color w:val="333333"/>
          <w:spacing w:val="-7"/>
          <w:sz w:val="24"/>
          <w:szCs w:val="24"/>
          <w:highlight w:val="none"/>
          <w:lang w:eastAsia="zh-CN"/>
        </w:rPr>
        <w:t>：</w:t>
      </w:r>
      <w:r>
        <w:rPr>
          <w:rFonts w:hint="eastAsia" w:ascii="宋体" w:hAnsi="宋体" w:eastAsia="宋体" w:cs="宋体"/>
          <w:color w:val="000000"/>
          <w:sz w:val="24"/>
          <w:szCs w:val="24"/>
          <w:highlight w:val="none"/>
        </w:rPr>
        <w:t>2022年</w:t>
      </w:r>
      <w:r>
        <w:rPr>
          <w:rFonts w:hint="eastAsia" w:ascii="宋体" w:hAnsi="宋体" w:eastAsia="宋体" w:cs="宋体"/>
          <w:color w:val="000000"/>
          <w:sz w:val="24"/>
          <w:szCs w:val="24"/>
          <w:highlight w:val="none"/>
          <w:lang w:val="en-US" w:eastAsia="zh-CN"/>
        </w:rPr>
        <w:t>04</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15</w:t>
      </w:r>
      <w:r>
        <w:rPr>
          <w:rFonts w:hint="eastAsia" w:ascii="宋体" w:hAnsi="宋体" w:eastAsia="宋体" w:cs="宋体"/>
          <w:color w:val="000000"/>
          <w:sz w:val="24"/>
          <w:szCs w:val="24"/>
          <w:highlight w:val="none"/>
        </w:rPr>
        <w:t>日~ 2022年</w:t>
      </w:r>
      <w:r>
        <w:rPr>
          <w:rFonts w:hint="eastAsia" w:ascii="宋体" w:hAnsi="宋体" w:eastAsia="宋体" w:cs="宋体"/>
          <w:color w:val="000000"/>
          <w:sz w:val="24"/>
          <w:szCs w:val="24"/>
          <w:highlight w:val="none"/>
          <w:lang w:val="en-US" w:eastAsia="zh-CN"/>
        </w:rPr>
        <w:t>05</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14</w:t>
      </w:r>
      <w:r>
        <w:rPr>
          <w:rFonts w:hint="eastAsia" w:ascii="宋体" w:hAnsi="宋体" w:eastAsia="宋体" w:cs="宋体"/>
          <w:color w:val="000000"/>
          <w:sz w:val="24"/>
          <w:szCs w:val="24"/>
          <w:highlight w:val="none"/>
        </w:rPr>
        <w:t>日</w:t>
      </w:r>
      <w:r>
        <w:rPr>
          <w:rFonts w:ascii="宋体" w:hAnsi="宋体" w:eastAsia="宋体" w:cs="宋体"/>
          <w:spacing w:val="-7"/>
          <w:sz w:val="24"/>
          <w:szCs w:val="24"/>
        </w:rPr>
        <w:t>（具体服务起止日期可随合同签订</w:t>
      </w:r>
    </w:p>
    <w:p>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rPr>
          <w:rFonts w:ascii="宋体" w:hAnsi="宋体" w:eastAsia="宋体" w:cs="宋体"/>
          <w:spacing w:val="-7"/>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 w:line="240" w:lineRule="auto"/>
        <w:textAlignment w:val="baseline"/>
        <w:rPr>
          <w:rFonts w:ascii="宋体" w:hAnsi="宋体" w:eastAsia="宋体" w:cs="宋体"/>
          <w:sz w:val="24"/>
          <w:szCs w:val="24"/>
        </w:rPr>
      </w:pPr>
      <w:r>
        <w:rPr>
          <w:rFonts w:ascii="宋体" w:hAnsi="宋体" w:eastAsia="宋体" w:cs="宋体"/>
          <w:spacing w:val="-7"/>
          <w:sz w:val="24"/>
          <w:szCs w:val="24"/>
        </w:rPr>
        <w:t>时间相应顺延）</w:t>
      </w:r>
    </w:p>
    <w:p>
      <w:pPr>
        <w:keepNext w:val="0"/>
        <w:keepLines w:val="0"/>
        <w:pageBreakBefore w:val="0"/>
        <w:widowControl/>
        <w:kinsoku w:val="0"/>
        <w:wordWrap/>
        <w:overflowPunct/>
        <w:topLinePunct w:val="0"/>
        <w:autoSpaceDE w:val="0"/>
        <w:autoSpaceDN w:val="0"/>
        <w:bidi w:val="0"/>
        <w:adjustRightInd w:val="0"/>
        <w:snapToGrid w:val="0"/>
        <w:spacing w:before="241" w:line="240" w:lineRule="auto"/>
        <w:ind w:firstLine="438"/>
        <w:textAlignment w:val="baseline"/>
        <w:rPr>
          <w:rFonts w:ascii="宋体" w:hAnsi="宋体" w:eastAsia="宋体" w:cs="宋体"/>
          <w:color w:val="333333"/>
          <w:spacing w:val="-12"/>
          <w:sz w:val="24"/>
          <w:szCs w:val="24"/>
        </w:rPr>
      </w:pPr>
      <w:r>
        <w:rPr>
          <w:rFonts w:hint="eastAsia" w:ascii="宋体" w:hAnsi="宋体" w:eastAsia="宋体" w:cs="宋体"/>
          <w:color w:val="333333"/>
          <w:spacing w:val="-12"/>
          <w:sz w:val="24"/>
          <w:szCs w:val="24"/>
          <w:lang w:val="en-US" w:eastAsia="zh-CN"/>
        </w:rPr>
        <w:t>8</w:t>
      </w:r>
      <w:r>
        <w:rPr>
          <w:rFonts w:ascii="宋体" w:hAnsi="宋体" w:eastAsia="宋体" w:cs="宋体"/>
          <w:color w:val="333333"/>
          <w:spacing w:val="-12"/>
          <w:sz w:val="24"/>
          <w:szCs w:val="24"/>
        </w:rPr>
        <w:t>、本项目是否接受联合体投标：否</w:t>
      </w:r>
    </w:p>
    <w:p>
      <w:pPr>
        <w:spacing w:before="241" w:line="184" w:lineRule="auto"/>
        <w:rPr>
          <w:rFonts w:hint="eastAsia" w:ascii="宋体" w:hAnsi="宋体" w:eastAsia="宋体" w:cs="宋体"/>
          <w:b/>
          <w:bCs/>
          <w:color w:val="333333"/>
          <w:spacing w:val="-6"/>
          <w:sz w:val="24"/>
          <w:szCs w:val="24"/>
          <w:lang w:eastAsia="zh-CN"/>
        </w:rPr>
      </w:pPr>
      <w:r>
        <w:rPr>
          <w:rFonts w:hint="eastAsia" w:ascii="宋体" w:hAnsi="宋体" w:eastAsia="宋体" w:cs="宋体"/>
          <w:b/>
          <w:bCs/>
          <w:color w:val="333333"/>
          <w:spacing w:val="-6"/>
          <w:sz w:val="24"/>
          <w:szCs w:val="24"/>
          <w:lang w:eastAsia="zh-CN"/>
        </w:rPr>
        <w:t>二、响应供应商的资格要求：</w:t>
      </w:r>
    </w:p>
    <w:p>
      <w:pPr>
        <w:spacing w:before="241" w:line="184" w:lineRule="auto"/>
        <w:ind w:firstLine="438"/>
        <w:rPr>
          <w:rFonts w:ascii="宋体" w:hAnsi="宋体" w:eastAsia="宋体" w:cs="宋体"/>
          <w:color w:val="333333"/>
          <w:spacing w:val="-6"/>
          <w:sz w:val="24"/>
          <w:szCs w:val="24"/>
        </w:rPr>
      </w:pPr>
      <w:r>
        <w:rPr>
          <w:rFonts w:ascii="宋体" w:hAnsi="宋体" w:eastAsia="宋体" w:cs="宋体"/>
          <w:color w:val="333333"/>
          <w:spacing w:val="-6"/>
          <w:sz w:val="24"/>
          <w:szCs w:val="24"/>
        </w:rPr>
        <w:t>1、满足《中华人民共和国政府采购法》</w:t>
      </w:r>
      <w:r>
        <w:rPr>
          <w:rFonts w:ascii="宋体" w:hAnsi="宋体" w:eastAsia="宋体" w:cs="宋体"/>
          <w:color w:val="333333"/>
          <w:spacing w:val="2"/>
          <w:sz w:val="24"/>
          <w:szCs w:val="24"/>
        </w:rPr>
        <w:t xml:space="preserve"> </w:t>
      </w:r>
      <w:r>
        <w:rPr>
          <w:rFonts w:ascii="宋体" w:hAnsi="宋体" w:eastAsia="宋体" w:cs="宋体"/>
          <w:color w:val="333333"/>
          <w:spacing w:val="-6"/>
          <w:sz w:val="24"/>
          <w:szCs w:val="24"/>
        </w:rPr>
        <w:t>第二十二条规定</w:t>
      </w:r>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firstLine="437"/>
        <w:textAlignment w:val="baseline"/>
        <w:rPr>
          <w:rFonts w:ascii="宋体" w:hAnsi="宋体" w:eastAsia="宋体" w:cs="宋体"/>
          <w:color w:val="333333"/>
          <w:spacing w:val="-2"/>
          <w:sz w:val="24"/>
          <w:szCs w:val="24"/>
        </w:rPr>
      </w:pPr>
      <w:r>
        <w:rPr>
          <w:rFonts w:ascii="宋体" w:hAnsi="宋体" w:eastAsia="宋体" w:cs="宋体"/>
          <w:color w:val="333333"/>
          <w:spacing w:val="-5"/>
          <w:sz w:val="24"/>
          <w:szCs w:val="24"/>
        </w:rPr>
        <w:t>2、落实政府采购政策需满足的资格要求</w:t>
      </w:r>
      <w:r>
        <w:rPr>
          <w:rFonts w:ascii="宋体" w:hAnsi="宋体" w:eastAsia="宋体" w:cs="宋体"/>
          <w:color w:val="333333"/>
          <w:spacing w:val="-97"/>
          <w:sz w:val="24"/>
          <w:szCs w:val="24"/>
        </w:rPr>
        <w:t>：</w:t>
      </w:r>
      <w:r>
        <w:rPr>
          <w:rFonts w:ascii="宋体" w:hAnsi="宋体" w:eastAsia="宋体" w:cs="宋体"/>
          <w:color w:val="333333"/>
          <w:spacing w:val="-4"/>
          <w:sz w:val="24"/>
          <w:szCs w:val="24"/>
        </w:rPr>
        <w:t xml:space="preserve"> </w:t>
      </w:r>
      <w:r>
        <w:rPr>
          <w:rFonts w:hint="eastAsia" w:ascii="宋体" w:hAnsi="宋体" w:eastAsia="宋体" w:cs="宋体"/>
          <w:color w:val="333333"/>
          <w:spacing w:val="-4"/>
          <w:sz w:val="24"/>
          <w:szCs w:val="24"/>
          <w:lang w:eastAsia="zh-CN"/>
        </w:rPr>
        <w:t>（</w:t>
      </w:r>
      <w:r>
        <w:rPr>
          <w:rFonts w:hint="eastAsia" w:ascii="宋体" w:hAnsi="宋体" w:eastAsia="宋体" w:cs="宋体"/>
          <w:color w:val="333333"/>
          <w:spacing w:val="-4"/>
          <w:sz w:val="24"/>
          <w:szCs w:val="24"/>
          <w:lang w:val="en-US" w:eastAsia="zh-CN"/>
        </w:rPr>
        <w:t>1</w:t>
      </w:r>
      <w:r>
        <w:rPr>
          <w:rFonts w:hint="eastAsia" w:ascii="宋体" w:hAnsi="宋体" w:eastAsia="宋体" w:cs="宋体"/>
          <w:color w:val="333333"/>
          <w:spacing w:val="-4"/>
          <w:sz w:val="24"/>
          <w:szCs w:val="24"/>
          <w:lang w:eastAsia="zh-CN"/>
        </w:rPr>
        <w:t>）</w:t>
      </w:r>
      <w:r>
        <w:rPr>
          <w:rFonts w:hint="eastAsia" w:ascii="宋体" w:hAnsi="宋体" w:eastAsia="宋体" w:cs="宋体"/>
          <w:snapToGrid/>
          <w:kern w:val="2"/>
          <w:sz w:val="24"/>
          <w:szCs w:val="24"/>
          <w:lang w:val="en-US" w:eastAsia="zh-CN" w:bidi="ar-SA"/>
        </w:rPr>
        <w:t>《政府采购促进中小企业发展管理办法》（财库〔2020〕46号）；（2）《财政部司法部关于政府采购支持监狱企业发展有关问题的通知》（财库〔2014〕68号）；（3）残疾人福利性单位应符合《财政部、民政部、中国残疾人联合会关于促进残疾人就业政府采购政策的通知》（财库〔2017〕141号）文件规定；（4）《财政部国家发展改革委关于印发(节能产品政府采购实施意见)的通知》(库〔2004〕185号)；（5）《国务院办公厅关于建立政府强制采购节能产品制度的通知》(国办发〔2007〕51号)；（6）《财政部环保总局关于环境标志产品政府采购实施的意见》(财库〔2006〕90号)；（7）陕西省财政厅关于印发《陕西省中小企业政府采购信用融资办法》（陕财办采〔2018〕23号）；若享受以上政策优惠的企业，需提供相应声明函或品目清单范围内产品的有效认证证书。</w:t>
      </w:r>
    </w:p>
    <w:p>
      <w:pPr>
        <w:spacing w:before="187" w:line="184" w:lineRule="auto"/>
        <w:ind w:firstLine="426"/>
        <w:rPr>
          <w:rFonts w:ascii="宋体" w:hAnsi="宋体" w:eastAsia="宋体" w:cs="宋体"/>
          <w:sz w:val="24"/>
          <w:szCs w:val="24"/>
        </w:rPr>
      </w:pPr>
      <w:r>
        <w:rPr>
          <w:rFonts w:ascii="宋体" w:hAnsi="宋体" w:eastAsia="宋体" w:cs="宋体"/>
          <w:color w:val="333333"/>
          <w:spacing w:val="-2"/>
          <w:sz w:val="24"/>
          <w:szCs w:val="24"/>
        </w:rPr>
        <w:t>3、本项目的特定资格要求：</w:t>
      </w:r>
    </w:p>
    <w:p>
      <w:pPr>
        <w:spacing w:before="241" w:line="369" w:lineRule="auto"/>
        <w:ind w:left="9" w:right="95" w:firstLine="454"/>
        <w:rPr>
          <w:rFonts w:ascii="宋体" w:hAnsi="宋体" w:eastAsia="宋体" w:cs="宋体"/>
          <w:sz w:val="24"/>
          <w:szCs w:val="24"/>
        </w:rPr>
      </w:pPr>
      <w:r>
        <w:rPr>
          <w:rFonts w:ascii="宋体" w:hAnsi="宋体" w:eastAsia="宋体" w:cs="宋体"/>
          <w:spacing w:val="-2"/>
          <w:sz w:val="24"/>
          <w:szCs w:val="24"/>
        </w:rPr>
        <w:t>(1)提供有效合格的社会统一信用代码的营业执照，其他组织经营的须提供合法凭证</w:t>
      </w:r>
      <w:r>
        <w:rPr>
          <w:rFonts w:hint="eastAsia" w:ascii="宋体" w:hAnsi="宋体" w:eastAsia="宋体" w:cs="宋体"/>
          <w:spacing w:val="-2"/>
          <w:sz w:val="24"/>
          <w:szCs w:val="24"/>
          <w:lang w:eastAsia="zh-CN"/>
        </w:rPr>
        <w:t>，</w:t>
      </w:r>
      <w:r>
        <w:rPr>
          <w:rFonts w:ascii="宋体" w:hAnsi="宋体" w:eastAsia="宋体" w:cs="宋体"/>
          <w:spacing w:val="-2"/>
          <w:sz w:val="24"/>
          <w:szCs w:val="24"/>
        </w:rPr>
        <w:t>自然人的提供身份证明文件；</w:t>
      </w:r>
    </w:p>
    <w:p>
      <w:pPr>
        <w:spacing w:line="369" w:lineRule="auto"/>
        <w:ind w:left="7" w:right="102" w:firstLine="456"/>
        <w:rPr>
          <w:rFonts w:ascii="宋体" w:hAnsi="宋体" w:eastAsia="宋体" w:cs="宋体"/>
          <w:sz w:val="24"/>
          <w:szCs w:val="24"/>
        </w:rPr>
      </w:pPr>
      <w:r>
        <w:rPr>
          <w:rFonts w:ascii="宋体" w:hAnsi="宋体" w:eastAsia="宋体" w:cs="宋体"/>
          <w:spacing w:val="-6"/>
          <w:sz w:val="24"/>
          <w:szCs w:val="24"/>
        </w:rPr>
        <w:t>(2)法定代表人参加投标时，提供本人身份证复印件；授权代表参加投标时，提供法</w:t>
      </w:r>
      <w:r>
        <w:rPr>
          <w:rFonts w:ascii="宋体" w:hAnsi="宋体" w:eastAsia="宋体" w:cs="宋体"/>
          <w:spacing w:val="-1"/>
          <w:sz w:val="24"/>
          <w:szCs w:val="24"/>
        </w:rPr>
        <w:t>定代表人授权委托书、法定代表人和被授权人身份证复印件；</w:t>
      </w:r>
    </w:p>
    <w:p>
      <w:pPr>
        <w:spacing w:line="369" w:lineRule="auto"/>
        <w:ind w:left="1" w:right="102" w:firstLine="462"/>
        <w:rPr>
          <w:rFonts w:ascii="宋体" w:hAnsi="宋体" w:eastAsia="宋体" w:cs="宋体"/>
          <w:sz w:val="24"/>
          <w:szCs w:val="24"/>
        </w:rPr>
      </w:pPr>
      <w:r>
        <w:rPr>
          <w:rFonts w:ascii="宋体" w:hAnsi="宋体" w:eastAsia="宋体" w:cs="宋体"/>
          <w:spacing w:val="-2"/>
          <w:sz w:val="24"/>
          <w:szCs w:val="24"/>
        </w:rPr>
        <w:t>(3)参加本次政府采购活动前三年内在经营活动中没有重大违纪，以及未被列入失信</w:t>
      </w:r>
      <w:r>
        <w:rPr>
          <w:rFonts w:ascii="宋体" w:hAnsi="宋体" w:eastAsia="宋体" w:cs="宋体"/>
          <w:spacing w:val="1"/>
          <w:sz w:val="24"/>
          <w:szCs w:val="24"/>
        </w:rPr>
        <w:t>被执行人、重大税收违法案件当事人名单、政府采购严重违法失信行为记录名单的书面</w:t>
      </w:r>
      <w:r>
        <w:rPr>
          <w:rFonts w:ascii="宋体" w:hAnsi="宋体" w:eastAsia="宋体" w:cs="宋体"/>
          <w:spacing w:val="-4"/>
          <w:sz w:val="24"/>
          <w:szCs w:val="24"/>
        </w:rPr>
        <w:t>声明；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rPr>
      </w:pPr>
      <w:r>
        <w:rPr>
          <w:rFonts w:ascii="宋体" w:hAnsi="宋体" w:eastAsia="宋体" w:cs="宋体"/>
          <w:spacing w:val="3"/>
          <w:sz w:val="24"/>
          <w:szCs w:val="24"/>
        </w:rPr>
        <w:t>(4)</w:t>
      </w:r>
      <w:r>
        <w:rPr>
          <w:rFonts w:hint="eastAsia" w:ascii="宋体" w:hAnsi="宋体" w:eastAsia="宋体" w:cs="宋体"/>
          <w:spacing w:val="3"/>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w:t>
      </w:r>
      <w:r>
        <w:rPr>
          <w:rFonts w:hint="eastAsia" w:ascii="宋体" w:hAnsi="宋体" w:eastAsia="宋体" w:cs="宋体"/>
          <w:spacing w:val="3"/>
          <w:sz w:val="24"/>
          <w:szCs w:val="24"/>
          <w:lang w:eastAsia="zh-CN"/>
        </w:rPr>
        <w:t>磋商</w:t>
      </w:r>
      <w:r>
        <w:rPr>
          <w:rFonts w:hint="eastAsia" w:ascii="宋体" w:hAnsi="宋体" w:eastAsia="宋体" w:cs="宋体"/>
          <w:spacing w:val="3"/>
          <w:sz w:val="24"/>
          <w:szCs w:val="24"/>
        </w:rPr>
        <w:t>文件发售之日起至投标截止日前）并加盖供应商公章；</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5</w:t>
      </w:r>
      <w:r>
        <w:rPr>
          <w:rFonts w:hint="eastAsia" w:ascii="宋体" w:hAnsi="宋体" w:eastAsia="宋体" w:cs="宋体"/>
          <w:spacing w:val="3"/>
          <w:sz w:val="24"/>
          <w:szCs w:val="24"/>
          <w:lang w:eastAsia="zh-CN"/>
        </w:rPr>
        <w:t>）财务状况报告：提供具有财务审计资质单位出具的 20</w:t>
      </w:r>
      <w:r>
        <w:rPr>
          <w:rFonts w:hint="eastAsia" w:ascii="宋体" w:hAnsi="宋体" w:eastAsia="宋体" w:cs="宋体"/>
          <w:spacing w:val="3"/>
          <w:sz w:val="24"/>
          <w:szCs w:val="24"/>
          <w:lang w:val="en-US" w:eastAsia="zh-CN"/>
        </w:rPr>
        <w:t>20</w:t>
      </w:r>
      <w:r>
        <w:rPr>
          <w:rFonts w:hint="eastAsia" w:ascii="宋体" w:hAnsi="宋体" w:eastAsia="宋体" w:cs="宋体"/>
          <w:spacing w:val="3"/>
          <w:sz w:val="24"/>
          <w:szCs w:val="24"/>
          <w:lang w:eastAsia="zh-CN"/>
        </w:rPr>
        <w:t xml:space="preserve"> 年度或 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年度财务报告或磋商前六个月内其基本账户银行出具的资信证明；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）税收缴纳证明：提供202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月至今任意1个月的税收缴纳证明材料或完税证明，依法免税的单位应提供相关证明材料；</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4"/>
          <w:sz w:val="24"/>
          <w:szCs w:val="24"/>
          <w:highlight w:val="red"/>
          <w:lang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7</w:t>
      </w:r>
      <w:r>
        <w:rPr>
          <w:rFonts w:hint="eastAsia" w:ascii="宋体" w:hAnsi="宋体" w:eastAsia="宋体" w:cs="宋体"/>
          <w:spacing w:val="3"/>
          <w:sz w:val="24"/>
          <w:szCs w:val="24"/>
          <w:lang w:eastAsia="zh-CN"/>
        </w:rPr>
        <w:t>）社会保障资金缴纳证明：提供202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月至今任意1个月缴纳社保资金缴存单据或社保机构开具的社会保险参保缴费情况证明，依法不需要缴纳社会保障资金的供应商应提供相关文件证明。</w:t>
      </w:r>
    </w:p>
    <w:p>
      <w:pPr>
        <w:keepNext w:val="0"/>
        <w:keepLines w:val="0"/>
        <w:pageBreakBefore w:val="0"/>
        <w:widowControl/>
        <w:kinsoku w:val="0"/>
        <w:wordWrap/>
        <w:overflowPunct/>
        <w:topLinePunct w:val="0"/>
        <w:autoSpaceDE w:val="0"/>
        <w:autoSpaceDN w:val="0"/>
        <w:bidi w:val="0"/>
        <w:adjustRightInd w:val="0"/>
        <w:snapToGrid w:val="0"/>
        <w:spacing w:before="1" w:line="240" w:lineRule="auto"/>
        <w:ind w:firstLine="699" w:firstLineChars="300"/>
        <w:textAlignment w:val="baseline"/>
        <w:rPr>
          <w:rFonts w:hint="default" w:ascii="宋体" w:hAnsi="宋体" w:eastAsia="宋体" w:cs="宋体"/>
          <w:b/>
          <w:bCs/>
          <w:sz w:val="24"/>
          <w:szCs w:val="24"/>
          <w:highlight w:val="none"/>
          <w:lang w:val="en-US" w:eastAsia="zh-CN"/>
        </w:rPr>
      </w:pPr>
      <w:r>
        <w:rPr>
          <w:rFonts w:hint="eastAsia" w:ascii="宋体" w:hAnsi="宋体" w:eastAsia="宋体" w:cs="宋体"/>
          <w:b/>
          <w:bCs/>
          <w:spacing w:val="-4"/>
          <w:sz w:val="24"/>
          <w:szCs w:val="24"/>
          <w:highlight w:val="none"/>
          <w:lang w:eastAsia="zh-CN"/>
        </w:rPr>
        <w:t>注：本项目不接受联合体投标</w:t>
      </w:r>
    </w:p>
    <w:p>
      <w:pPr>
        <w:spacing w:before="214" w:line="184" w:lineRule="auto"/>
        <w:rPr>
          <w:rFonts w:ascii="宋体" w:hAnsi="宋体" w:eastAsia="宋体" w:cs="宋体"/>
          <w:b/>
          <w:bCs/>
          <w:sz w:val="24"/>
          <w:szCs w:val="24"/>
        </w:rPr>
      </w:pPr>
      <w:r>
        <w:rPr>
          <w:rFonts w:ascii="宋体" w:hAnsi="宋体" w:eastAsia="宋体" w:cs="宋体"/>
          <w:b/>
          <w:bCs/>
          <w:spacing w:val="-2"/>
          <w:sz w:val="24"/>
          <w:szCs w:val="24"/>
        </w:rPr>
        <w:t>三、</w:t>
      </w:r>
      <w:r>
        <w:rPr>
          <w:rFonts w:ascii="宋体" w:hAnsi="宋体" w:eastAsia="宋体" w:cs="宋体"/>
          <w:b/>
          <w:bCs/>
          <w:spacing w:val="12"/>
          <w:sz w:val="24"/>
          <w:szCs w:val="24"/>
        </w:rPr>
        <w:t xml:space="preserve"> </w:t>
      </w:r>
      <w:r>
        <w:rPr>
          <w:rFonts w:ascii="宋体" w:hAnsi="宋体" w:eastAsia="宋体" w:cs="宋体"/>
          <w:b/>
          <w:bCs/>
          <w:spacing w:val="-2"/>
          <w:sz w:val="24"/>
          <w:szCs w:val="24"/>
        </w:rPr>
        <w:t>采购文件的获取方式</w:t>
      </w:r>
    </w:p>
    <w:p>
      <w:pPr>
        <w:spacing w:before="241" w:line="184" w:lineRule="auto"/>
        <w:ind w:firstLine="421"/>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发售时间：</w:t>
      </w:r>
      <w:r>
        <w:rPr>
          <w:rFonts w:hint="eastAsia" w:ascii="宋体" w:hAnsi="宋体" w:eastAsia="宋体" w:cs="宋体"/>
          <w:color w:val="000000"/>
          <w:sz w:val="24"/>
          <w:szCs w:val="24"/>
          <w:highlight w:val="none"/>
        </w:rPr>
        <w:t>2022年</w:t>
      </w:r>
      <w:r>
        <w:rPr>
          <w:rFonts w:hint="eastAsia" w:ascii="宋体" w:hAnsi="宋体" w:eastAsia="宋体" w:cs="宋体"/>
          <w:color w:val="000000"/>
          <w:sz w:val="24"/>
          <w:szCs w:val="24"/>
          <w:highlight w:val="none"/>
          <w:lang w:val="en-US" w:eastAsia="zh-CN"/>
        </w:rPr>
        <w:t>04</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01</w:t>
      </w:r>
      <w:r>
        <w:rPr>
          <w:rFonts w:hint="eastAsia" w:ascii="宋体" w:hAnsi="宋体" w:eastAsia="宋体" w:cs="宋体"/>
          <w:color w:val="000000"/>
          <w:sz w:val="24"/>
          <w:szCs w:val="24"/>
          <w:highlight w:val="none"/>
        </w:rPr>
        <w:t>日上午09</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00 ~ 2022年</w:t>
      </w:r>
      <w:r>
        <w:rPr>
          <w:rFonts w:hint="eastAsia" w:ascii="宋体" w:hAnsi="宋体" w:eastAsia="宋体" w:cs="宋体"/>
          <w:color w:val="000000"/>
          <w:sz w:val="24"/>
          <w:szCs w:val="24"/>
          <w:highlight w:val="none"/>
          <w:lang w:val="en-US" w:eastAsia="zh-CN"/>
        </w:rPr>
        <w:t>04</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日</w:t>
      </w:r>
      <w:r>
        <w:rPr>
          <w:rFonts w:hint="eastAsia" w:ascii="宋体" w:hAnsi="宋体" w:eastAsia="宋体" w:cs="宋体"/>
          <w:sz w:val="24"/>
          <w:szCs w:val="24"/>
          <w:highlight w:val="none"/>
        </w:rPr>
        <w:t>下午17:00止</w:t>
      </w:r>
    </w:p>
    <w:p>
      <w:pPr>
        <w:spacing w:before="241" w:line="184" w:lineRule="auto"/>
        <w:ind w:firstLine="422"/>
        <w:rPr>
          <w:rFonts w:hint="eastAsia" w:ascii="宋体" w:hAnsi="宋体" w:eastAsia="宋体" w:cs="宋体"/>
          <w:spacing w:val="-11"/>
          <w:sz w:val="24"/>
          <w:szCs w:val="24"/>
        </w:rPr>
      </w:pPr>
      <w:r>
        <w:rPr>
          <w:rFonts w:hint="eastAsia" w:ascii="宋体" w:hAnsi="宋体" w:eastAsia="宋体" w:cs="宋体"/>
          <w:spacing w:val="-11"/>
          <w:sz w:val="24"/>
          <w:szCs w:val="24"/>
          <w:lang w:eastAsia="zh-CN"/>
        </w:rPr>
        <w:t>发售</w:t>
      </w:r>
      <w:r>
        <w:rPr>
          <w:rFonts w:ascii="宋体" w:hAnsi="宋体" w:eastAsia="宋体" w:cs="宋体"/>
          <w:spacing w:val="-11"/>
          <w:sz w:val="24"/>
          <w:szCs w:val="24"/>
        </w:rPr>
        <w:t>地点：</w:t>
      </w:r>
      <w:r>
        <w:rPr>
          <w:rFonts w:hint="eastAsia" w:ascii="宋体" w:hAnsi="宋体" w:eastAsia="宋体" w:cs="宋体"/>
          <w:spacing w:val="-11"/>
          <w:sz w:val="24"/>
          <w:szCs w:val="24"/>
        </w:rPr>
        <w:t>全国公共资源交易中心（陕西省安康市）</w:t>
      </w:r>
    </w:p>
    <w:p>
      <w:pPr>
        <w:spacing w:before="241" w:line="184" w:lineRule="auto"/>
        <w:ind w:firstLine="424" w:firstLineChars="200"/>
        <w:rPr>
          <w:rFonts w:ascii="宋体" w:hAnsi="宋体" w:eastAsia="宋体" w:cs="宋体"/>
          <w:spacing w:val="1"/>
          <w:sz w:val="24"/>
          <w:szCs w:val="24"/>
        </w:rPr>
      </w:pPr>
      <w:r>
        <w:rPr>
          <w:rFonts w:hint="eastAsia" w:ascii="宋体" w:hAnsi="宋体" w:eastAsia="宋体" w:cs="宋体"/>
          <w:spacing w:val="-14"/>
          <w:sz w:val="24"/>
          <w:szCs w:val="24"/>
          <w:lang w:eastAsia="zh-CN"/>
        </w:rPr>
        <w:t>购买</w:t>
      </w:r>
      <w:r>
        <w:rPr>
          <w:rFonts w:ascii="宋体" w:hAnsi="宋体" w:eastAsia="宋体" w:cs="宋体"/>
          <w:spacing w:val="-14"/>
          <w:sz w:val="24"/>
          <w:szCs w:val="24"/>
        </w:rPr>
        <w:t>方式：现场购买/邮寄</w:t>
      </w:r>
      <w:r>
        <w:rPr>
          <w:rFonts w:ascii="宋体" w:hAnsi="宋体" w:eastAsia="宋体" w:cs="宋体"/>
          <w:spacing w:val="1"/>
          <w:sz w:val="24"/>
          <w:szCs w:val="24"/>
        </w:rPr>
        <w:t xml:space="preserve"> </w:t>
      </w:r>
    </w:p>
    <w:p>
      <w:pPr>
        <w:spacing w:before="241" w:line="184" w:lineRule="auto"/>
        <w:ind w:firstLine="484" w:firstLineChars="200"/>
        <w:rPr>
          <w:rFonts w:ascii="宋体" w:hAnsi="宋体" w:eastAsia="宋体" w:cs="宋体"/>
          <w:spacing w:val="-14"/>
          <w:sz w:val="24"/>
          <w:szCs w:val="24"/>
        </w:rPr>
      </w:pPr>
      <w:r>
        <w:rPr>
          <w:rFonts w:hint="eastAsia" w:ascii="宋体" w:hAnsi="宋体" w:eastAsia="宋体" w:cs="宋体"/>
          <w:spacing w:val="1"/>
          <w:sz w:val="24"/>
          <w:szCs w:val="24"/>
          <w:lang w:eastAsia="zh-CN"/>
        </w:rPr>
        <w:t>文件</w:t>
      </w:r>
      <w:r>
        <w:rPr>
          <w:rFonts w:ascii="宋体" w:hAnsi="宋体" w:eastAsia="宋体" w:cs="宋体"/>
          <w:spacing w:val="-14"/>
          <w:sz w:val="24"/>
          <w:szCs w:val="24"/>
        </w:rPr>
        <w:t>售价：每套</w:t>
      </w:r>
      <w:r>
        <w:rPr>
          <w:rFonts w:ascii="宋体" w:hAnsi="宋体" w:eastAsia="宋体" w:cs="宋体"/>
          <w:spacing w:val="-45"/>
          <w:sz w:val="24"/>
          <w:szCs w:val="24"/>
        </w:rPr>
        <w:t xml:space="preserve"> </w:t>
      </w:r>
      <w:r>
        <w:rPr>
          <w:rFonts w:ascii="宋体" w:hAnsi="宋体" w:eastAsia="宋体" w:cs="宋体"/>
          <w:spacing w:val="-14"/>
          <w:sz w:val="24"/>
          <w:szCs w:val="24"/>
        </w:rPr>
        <w:t>500</w:t>
      </w:r>
      <w:r>
        <w:rPr>
          <w:rFonts w:ascii="宋体" w:hAnsi="宋体" w:eastAsia="宋体" w:cs="宋体"/>
          <w:spacing w:val="-49"/>
          <w:sz w:val="24"/>
          <w:szCs w:val="24"/>
        </w:rPr>
        <w:t xml:space="preserve"> </w:t>
      </w:r>
      <w:r>
        <w:rPr>
          <w:rFonts w:ascii="宋体" w:hAnsi="宋体" w:eastAsia="宋体" w:cs="宋体"/>
          <w:spacing w:val="-14"/>
          <w:sz w:val="24"/>
          <w:szCs w:val="24"/>
        </w:rPr>
        <w:t>元（人民币</w:t>
      </w:r>
      <w:r>
        <w:rPr>
          <w:rFonts w:ascii="宋体" w:hAnsi="宋体" w:eastAsia="宋体" w:cs="宋体"/>
          <w:spacing w:val="-75"/>
          <w:sz w:val="24"/>
          <w:szCs w:val="24"/>
        </w:rPr>
        <w:t>）</w:t>
      </w:r>
      <w:r>
        <w:rPr>
          <w:rFonts w:ascii="宋体" w:hAnsi="宋体" w:eastAsia="宋体" w:cs="宋体"/>
          <w:spacing w:val="10"/>
          <w:sz w:val="24"/>
          <w:szCs w:val="24"/>
        </w:rPr>
        <w:t xml:space="preserve"> </w:t>
      </w:r>
      <w:r>
        <w:rPr>
          <w:rFonts w:ascii="宋体" w:hAnsi="宋体" w:eastAsia="宋体" w:cs="宋体"/>
          <w:spacing w:val="-75"/>
          <w:sz w:val="24"/>
          <w:szCs w:val="24"/>
        </w:rPr>
        <w:t>，</w:t>
      </w:r>
      <w:r>
        <w:rPr>
          <w:rFonts w:ascii="宋体" w:hAnsi="宋体" w:eastAsia="宋体" w:cs="宋体"/>
          <w:spacing w:val="-14"/>
          <w:sz w:val="24"/>
          <w:szCs w:val="24"/>
        </w:rPr>
        <w:t>售后不退</w:t>
      </w:r>
    </w:p>
    <w:p>
      <w:pPr>
        <w:spacing w:before="241" w:line="360" w:lineRule="auto"/>
        <w:ind w:firstLine="426" w:firstLineChars="200"/>
        <w:rPr>
          <w:rFonts w:hint="eastAsia" w:ascii="宋体" w:hAnsi="宋体" w:eastAsia="宋体" w:cs="宋体"/>
          <w:b/>
          <w:bCs/>
          <w:spacing w:val="-14"/>
          <w:sz w:val="24"/>
          <w:szCs w:val="24"/>
        </w:rPr>
      </w:pPr>
      <w:r>
        <w:rPr>
          <w:rFonts w:hint="eastAsia" w:ascii="宋体" w:hAnsi="宋体" w:eastAsia="宋体" w:cs="宋体"/>
          <w:b/>
          <w:bCs/>
          <w:spacing w:val="-14"/>
          <w:sz w:val="24"/>
          <w:szCs w:val="24"/>
        </w:rPr>
        <w:t>注：供应商须在磋商文件领取时间内办理以下工作：</w:t>
      </w:r>
    </w:p>
    <w:p>
      <w:pPr>
        <w:spacing w:before="241" w:line="360" w:lineRule="auto"/>
        <w:ind w:firstLine="426" w:firstLineChars="200"/>
        <w:rPr>
          <w:rFonts w:hint="eastAsia" w:ascii="宋体" w:hAnsi="宋体" w:eastAsia="宋体" w:cs="宋体"/>
          <w:b/>
          <w:bCs/>
          <w:spacing w:val="-14"/>
          <w:sz w:val="24"/>
          <w:szCs w:val="24"/>
        </w:rPr>
      </w:pPr>
      <w:r>
        <w:rPr>
          <w:rFonts w:hint="eastAsia" w:ascii="宋体" w:hAnsi="宋体" w:eastAsia="宋体" w:cs="宋体"/>
          <w:b/>
          <w:bCs/>
          <w:spacing w:val="-14"/>
          <w:sz w:val="24"/>
          <w:szCs w:val="24"/>
        </w:rPr>
        <w:t>注：1、购买须知：使用捆绑省交易平台的CA锁登录电子交易平台，通过政府采购系统企业端进入，点击我要投标，完善相关投标信息。 2.缴费确认：投标人须在</w:t>
      </w:r>
      <w:r>
        <w:rPr>
          <w:rFonts w:hint="eastAsia" w:ascii="宋体" w:hAnsi="宋体" w:eastAsia="宋体" w:cs="宋体"/>
          <w:b/>
          <w:bCs/>
          <w:spacing w:val="-14"/>
          <w:sz w:val="24"/>
          <w:szCs w:val="24"/>
          <w:lang w:eastAsia="zh-CN"/>
        </w:rPr>
        <w:t>磋商</w:t>
      </w:r>
      <w:r>
        <w:rPr>
          <w:rFonts w:hint="eastAsia" w:ascii="宋体" w:hAnsi="宋体" w:eastAsia="宋体" w:cs="宋体"/>
          <w:b/>
          <w:bCs/>
          <w:spacing w:val="-14"/>
          <w:sz w:val="24"/>
          <w:szCs w:val="24"/>
        </w:rPr>
        <w:t>文件发售时间内将网上投标成功回执单、单位介绍信、法定代表人授权委托书（附法定代表人、委托代理人身份证复印件）、营业执照</w:t>
      </w:r>
      <w:r>
        <w:rPr>
          <w:rFonts w:hint="eastAsia" w:ascii="宋体" w:hAnsi="宋体" w:eastAsia="宋体" w:cs="宋体"/>
          <w:b/>
          <w:bCs/>
          <w:spacing w:val="-14"/>
          <w:sz w:val="24"/>
          <w:szCs w:val="24"/>
          <w:lang w:eastAsia="zh-CN"/>
        </w:rPr>
        <w:t>、资质证书等</w:t>
      </w:r>
      <w:r>
        <w:rPr>
          <w:rFonts w:hint="eastAsia" w:ascii="宋体" w:hAnsi="宋体" w:eastAsia="宋体" w:cs="宋体"/>
          <w:b/>
          <w:bCs/>
          <w:spacing w:val="-14"/>
          <w:sz w:val="24"/>
          <w:szCs w:val="24"/>
        </w:rPr>
        <w:t>加盖公章的扫描件发送至采购代理机构邮箱(</w:t>
      </w:r>
      <w:r>
        <w:rPr>
          <w:rFonts w:hint="eastAsia" w:ascii="宋体" w:hAnsi="宋体" w:eastAsia="宋体" w:cs="宋体"/>
          <w:b/>
          <w:bCs/>
          <w:spacing w:val="-14"/>
          <w:sz w:val="24"/>
          <w:szCs w:val="24"/>
          <w:lang w:val="en-US" w:eastAsia="zh-CN"/>
        </w:rPr>
        <w:t>qxj0126@126.com</w:t>
      </w:r>
      <w:r>
        <w:rPr>
          <w:rFonts w:hint="eastAsia" w:ascii="宋体" w:hAnsi="宋体" w:eastAsia="宋体" w:cs="宋体"/>
          <w:b/>
          <w:bCs/>
          <w:spacing w:val="-14"/>
          <w:sz w:val="24"/>
          <w:szCs w:val="24"/>
        </w:rPr>
        <w:t>)，并与采购代理机构（</w:t>
      </w:r>
      <w:r>
        <w:rPr>
          <w:rFonts w:hint="eastAsia" w:ascii="宋体" w:hAnsi="宋体" w:eastAsia="宋体" w:cs="宋体"/>
          <w:b/>
          <w:bCs/>
          <w:spacing w:val="-14"/>
          <w:sz w:val="24"/>
          <w:szCs w:val="24"/>
          <w:lang w:val="en-US" w:eastAsia="zh-CN"/>
        </w:rPr>
        <w:t>0915-2515988</w:t>
      </w:r>
      <w:r>
        <w:rPr>
          <w:rFonts w:hint="eastAsia" w:ascii="宋体" w:hAnsi="宋体" w:eastAsia="宋体" w:cs="宋体"/>
          <w:b/>
          <w:bCs/>
          <w:spacing w:val="-14"/>
          <w:sz w:val="24"/>
          <w:szCs w:val="24"/>
        </w:rPr>
        <w:t>）联系进行缴费确认，经采购代理机构确认完毕后方可下载</w:t>
      </w:r>
      <w:r>
        <w:rPr>
          <w:rFonts w:hint="eastAsia" w:ascii="宋体" w:hAnsi="宋体" w:eastAsia="宋体" w:cs="宋体"/>
          <w:b/>
          <w:bCs/>
          <w:spacing w:val="-14"/>
          <w:sz w:val="24"/>
          <w:szCs w:val="24"/>
          <w:lang w:eastAsia="zh-CN"/>
        </w:rPr>
        <w:t>磋商</w:t>
      </w:r>
      <w:r>
        <w:rPr>
          <w:rFonts w:hint="eastAsia" w:ascii="宋体" w:hAnsi="宋体" w:eastAsia="宋体" w:cs="宋体"/>
          <w:b/>
          <w:bCs/>
          <w:spacing w:val="-14"/>
          <w:sz w:val="24"/>
          <w:szCs w:val="24"/>
        </w:rPr>
        <w:t>文件。3、未完成网上投标成功的或未经采购代理机构缴费确认或未在规定时间内在平台上下载</w:t>
      </w:r>
      <w:r>
        <w:rPr>
          <w:rFonts w:hint="eastAsia" w:ascii="宋体" w:hAnsi="宋体" w:eastAsia="宋体" w:cs="宋体"/>
          <w:b/>
          <w:bCs/>
          <w:spacing w:val="-14"/>
          <w:sz w:val="24"/>
          <w:szCs w:val="24"/>
          <w:lang w:eastAsia="zh-CN"/>
        </w:rPr>
        <w:t>磋商</w:t>
      </w:r>
      <w:r>
        <w:rPr>
          <w:rFonts w:hint="eastAsia" w:ascii="宋体" w:hAnsi="宋体" w:eastAsia="宋体" w:cs="宋体"/>
          <w:b/>
          <w:bCs/>
          <w:spacing w:val="-14"/>
          <w:sz w:val="24"/>
          <w:szCs w:val="24"/>
        </w:rPr>
        <w:t>文件的，导致无法完成后续流程的责任自负。4、本项目采用电子化投标及远程不见面开标，相关操作流程详见全国公共资源交易平台（陕西省）网站[服务指南-下载专区]中的《陕西省公共资源交易中心政府采购项目投标指南》；5、电子投标文件技术支持：4009280095、4009980000；6、请各投标人购买</w:t>
      </w:r>
      <w:r>
        <w:rPr>
          <w:rFonts w:hint="eastAsia" w:ascii="宋体" w:hAnsi="宋体" w:eastAsia="宋体" w:cs="宋体"/>
          <w:b/>
          <w:bCs/>
          <w:spacing w:val="-14"/>
          <w:sz w:val="24"/>
          <w:szCs w:val="24"/>
          <w:lang w:eastAsia="zh-CN"/>
        </w:rPr>
        <w:t>采购</w:t>
      </w:r>
      <w:r>
        <w:rPr>
          <w:rFonts w:hint="eastAsia" w:ascii="宋体" w:hAnsi="宋体" w:eastAsia="宋体" w:cs="宋体"/>
          <w:b/>
          <w:bCs/>
          <w:spacing w:val="-14"/>
          <w:sz w:val="24"/>
          <w:szCs w:val="24"/>
        </w:rPr>
        <w:t>文件后，按照陕西省财政厅《关于政府采购供应商注册登记有关事项的通知》要求，通过陕西省政府采购网注册登记加入陕西省政府采购供应商库。7、疫情防控期间，参会人员须自备口罩等防护工具，做好个人防护。</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200" w:lineRule="exact"/>
        <w:ind w:leftChars="0"/>
        <w:textAlignment w:val="baseline"/>
        <w:rPr>
          <w:rFonts w:ascii="宋体" w:hAnsi="宋体" w:eastAsia="宋体" w:cs="宋体"/>
          <w:b/>
          <w:bCs/>
          <w:spacing w:val="-7"/>
          <w:sz w:val="24"/>
          <w:szCs w:val="24"/>
        </w:rPr>
      </w:pPr>
      <w:r>
        <w:rPr>
          <w:rFonts w:hint="eastAsia" w:ascii="宋体" w:hAnsi="宋体" w:eastAsia="宋体" w:cs="宋体"/>
          <w:b/>
          <w:bCs/>
          <w:spacing w:val="-7"/>
          <w:sz w:val="24"/>
          <w:szCs w:val="24"/>
          <w:lang w:eastAsia="zh-CN"/>
        </w:rPr>
        <w:t>四、</w:t>
      </w:r>
      <w:r>
        <w:rPr>
          <w:rFonts w:ascii="宋体" w:hAnsi="宋体" w:eastAsia="宋体" w:cs="宋体"/>
          <w:b/>
          <w:bCs/>
          <w:spacing w:val="-7"/>
          <w:sz w:val="24"/>
          <w:szCs w:val="24"/>
        </w:rPr>
        <w:t>响应文件递交</w:t>
      </w:r>
    </w:p>
    <w:p>
      <w:pPr>
        <w:numPr>
          <w:ilvl w:val="0"/>
          <w:numId w:val="0"/>
        </w:numPr>
        <w:spacing w:before="187" w:line="360" w:lineRule="auto"/>
        <w:ind w:leftChars="0" w:firstLine="452" w:firstLineChars="200"/>
        <w:rPr>
          <w:rFonts w:hint="eastAsia" w:ascii="宋体" w:hAnsi="宋体" w:eastAsia="宋体" w:cs="宋体"/>
          <w:sz w:val="24"/>
          <w:szCs w:val="24"/>
          <w:highlight w:val="yellow"/>
          <w:lang w:val="en-US" w:eastAsia="zh-CN"/>
        </w:rPr>
      </w:pPr>
      <w:r>
        <w:rPr>
          <w:rFonts w:hint="eastAsia" w:ascii="宋体" w:hAnsi="宋体" w:eastAsia="宋体" w:cs="宋体"/>
          <w:b w:val="0"/>
          <w:bCs w:val="0"/>
          <w:spacing w:val="-7"/>
          <w:sz w:val="24"/>
          <w:szCs w:val="24"/>
          <w:lang w:eastAsia="zh-CN"/>
        </w:rPr>
        <w:t>截止时间</w:t>
      </w:r>
      <w:r>
        <w:rPr>
          <w:rFonts w:ascii="宋体" w:hAnsi="宋体" w:eastAsia="宋体" w:cs="宋体"/>
          <w:spacing w:val="-11"/>
          <w:w w:val="97"/>
          <w:sz w:val="24"/>
          <w:szCs w:val="24"/>
        </w:rPr>
        <w:t>：</w:t>
      </w:r>
      <w:r>
        <w:rPr>
          <w:rFonts w:hint="eastAsia" w:ascii="宋体" w:hAnsi="宋体" w:eastAsia="宋体" w:cs="宋体"/>
          <w:color w:val="000000"/>
          <w:sz w:val="24"/>
          <w:szCs w:val="24"/>
          <w:highlight w:val="none"/>
        </w:rPr>
        <w:t>2022-</w:t>
      </w:r>
      <w:r>
        <w:rPr>
          <w:rFonts w:hint="eastAsia" w:ascii="宋体" w:hAnsi="宋体" w:eastAsia="宋体" w:cs="宋体"/>
          <w:color w:val="000000"/>
          <w:sz w:val="24"/>
          <w:szCs w:val="24"/>
          <w:highlight w:val="none"/>
          <w:lang w:val="en-US" w:eastAsia="zh-CN"/>
        </w:rPr>
        <w:t>04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0:00</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地点：安康市公共资源交易中心</w:t>
      </w:r>
      <w:r>
        <w:rPr>
          <w:rFonts w:hint="eastAsia" w:ascii="宋体" w:hAnsi="宋体" w:eastAsia="宋体" w:cs="宋体"/>
          <w:sz w:val="24"/>
          <w:szCs w:val="24"/>
          <w:lang w:val="en-US" w:eastAsia="zh-CN"/>
        </w:rPr>
        <w:t xml:space="preserve"> 403第六</w:t>
      </w:r>
      <w:r>
        <w:rPr>
          <w:rFonts w:hint="eastAsia" w:ascii="宋体" w:hAnsi="宋体" w:eastAsia="宋体" w:cs="宋体"/>
          <w:sz w:val="24"/>
          <w:szCs w:val="24"/>
        </w:rPr>
        <w:t>开标室（安康市汉滨区香溪路 8 号）</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五、公告期限</w:t>
      </w:r>
    </w:p>
    <w:p>
      <w:pPr>
        <w:spacing w:before="1" w:line="204" w:lineRule="auto"/>
        <w:ind w:firstLine="520"/>
        <w:rPr>
          <w:rFonts w:ascii="宋体" w:hAnsi="宋体" w:eastAsia="宋体" w:cs="宋体"/>
          <w:sz w:val="24"/>
          <w:szCs w:val="24"/>
        </w:rPr>
      </w:pPr>
      <w:r>
        <w:rPr>
          <w:rFonts w:ascii="宋体" w:hAnsi="宋体" w:eastAsia="宋体" w:cs="宋体"/>
          <w:spacing w:val="-5"/>
          <w:sz w:val="24"/>
          <w:szCs w:val="24"/>
        </w:rPr>
        <w:t>自本公告发布之日起</w:t>
      </w:r>
      <w:r>
        <w:rPr>
          <w:rFonts w:ascii="宋体" w:hAnsi="宋体" w:eastAsia="宋体" w:cs="宋体"/>
          <w:spacing w:val="-44"/>
          <w:sz w:val="24"/>
          <w:szCs w:val="24"/>
        </w:rPr>
        <w:t xml:space="preserve"> </w:t>
      </w:r>
      <w:r>
        <w:rPr>
          <w:rFonts w:hint="eastAsia" w:ascii="宋体" w:hAnsi="宋体" w:eastAsia="宋体" w:cs="宋体"/>
          <w:spacing w:val="-44"/>
          <w:sz w:val="24"/>
          <w:szCs w:val="24"/>
          <w:lang w:val="en-US" w:eastAsia="zh-CN"/>
        </w:rPr>
        <w:t>3</w:t>
      </w:r>
      <w:r>
        <w:rPr>
          <w:rFonts w:ascii="宋体" w:hAnsi="宋体" w:eastAsia="宋体" w:cs="宋体"/>
          <w:spacing w:val="-50"/>
          <w:sz w:val="24"/>
          <w:szCs w:val="24"/>
        </w:rPr>
        <w:t xml:space="preserve"> </w:t>
      </w:r>
      <w:r>
        <w:rPr>
          <w:rFonts w:ascii="宋体" w:hAnsi="宋体" w:eastAsia="宋体" w:cs="宋体"/>
          <w:spacing w:val="-5"/>
          <w:sz w:val="24"/>
          <w:szCs w:val="24"/>
        </w:rPr>
        <w:t>个工作日。</w:t>
      </w:r>
    </w:p>
    <w:p>
      <w:pPr>
        <w:numPr>
          <w:ilvl w:val="0"/>
          <w:numId w:val="0"/>
        </w:numPr>
        <w:spacing w:before="215" w:line="184" w:lineRule="auto"/>
        <w:ind w:leftChars="0"/>
        <w:rPr>
          <w:rFonts w:ascii="宋体" w:hAnsi="宋体" w:eastAsia="宋体" w:cs="宋体"/>
          <w:b/>
          <w:bCs/>
          <w:spacing w:val="-2"/>
          <w:sz w:val="24"/>
          <w:szCs w:val="24"/>
        </w:rPr>
      </w:pPr>
      <w:r>
        <w:rPr>
          <w:rFonts w:hint="eastAsia" w:ascii="宋体" w:hAnsi="宋体" w:eastAsia="宋体" w:cs="宋体"/>
          <w:b/>
          <w:bCs/>
          <w:spacing w:val="-2"/>
          <w:sz w:val="24"/>
          <w:szCs w:val="24"/>
          <w:lang w:eastAsia="zh-CN"/>
        </w:rPr>
        <w:t>六、</w:t>
      </w:r>
      <w:r>
        <w:rPr>
          <w:rFonts w:ascii="宋体" w:hAnsi="宋体" w:eastAsia="宋体" w:cs="宋体"/>
          <w:b/>
          <w:bCs/>
          <w:spacing w:val="-2"/>
          <w:sz w:val="24"/>
          <w:szCs w:val="24"/>
        </w:rPr>
        <w:t>其他补充事宜</w:t>
      </w:r>
    </w:p>
    <w:p>
      <w:pPr>
        <w:pStyle w:val="17"/>
        <w:numPr>
          <w:ilvl w:val="0"/>
          <w:numId w:val="0"/>
        </w:numPr>
        <w:ind w:leftChars="0"/>
      </w:pPr>
    </w:p>
    <w:p>
      <w:pPr>
        <w:spacing w:line="360" w:lineRule="auto"/>
        <w:rPr>
          <w:rFonts w:ascii="宋体" w:hAnsi="宋体" w:eastAsia="宋体" w:cs="宋体"/>
          <w:spacing w:val="-1"/>
          <w:sz w:val="24"/>
          <w:szCs w:val="24"/>
        </w:rPr>
      </w:pPr>
      <w:r>
        <w:rPr>
          <w:rFonts w:ascii="宋体" w:hAnsi="宋体" w:eastAsia="宋体" w:cs="宋体"/>
          <w:b/>
          <w:bCs/>
          <w:spacing w:val="-1"/>
          <w:sz w:val="24"/>
          <w:szCs w:val="24"/>
        </w:rPr>
        <w:t>七、对本次采购提出询问，请按以下方式联系</w:t>
      </w:r>
      <w:r>
        <w:rPr>
          <w:rFonts w:ascii="宋体" w:hAnsi="宋体" w:eastAsia="宋体" w:cs="宋体"/>
          <w:spacing w:val="-1"/>
          <w:sz w:val="24"/>
          <w:szCs w:val="24"/>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1、采购人信息：岚皋县</w:t>
      </w:r>
      <w:r>
        <w:rPr>
          <w:rFonts w:hint="eastAsia" w:ascii="宋体" w:hAnsi="宋体" w:eastAsia="宋体" w:cs="宋体"/>
          <w:sz w:val="24"/>
          <w:szCs w:val="24"/>
          <w:lang w:eastAsia="zh-CN"/>
        </w:rPr>
        <w:t>农村公路管理局</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地址：岚皋县</w:t>
      </w:r>
      <w:r>
        <w:rPr>
          <w:rFonts w:hint="eastAsia" w:ascii="宋体" w:hAnsi="宋体" w:eastAsia="宋体" w:cs="宋体"/>
          <w:sz w:val="24"/>
          <w:szCs w:val="24"/>
          <w:lang w:eastAsia="zh-CN"/>
        </w:rPr>
        <w:t>城关镇文化广场</w:t>
      </w:r>
      <w:r>
        <w:rPr>
          <w:rFonts w:hint="eastAsia" w:ascii="宋体" w:hAnsi="宋体" w:eastAsia="宋体" w:cs="宋体"/>
          <w:sz w:val="24"/>
          <w:szCs w:val="24"/>
          <w:lang w:val="en-US" w:eastAsia="zh-CN"/>
        </w:rPr>
        <w:t>4号楼</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联系人：</w:t>
      </w:r>
      <w:r>
        <w:rPr>
          <w:rFonts w:hint="eastAsia" w:ascii="宋体" w:hAnsi="宋体" w:eastAsia="宋体" w:cs="宋体"/>
          <w:sz w:val="24"/>
          <w:szCs w:val="24"/>
          <w:lang w:eastAsia="zh-CN"/>
        </w:rPr>
        <w:t>郑</w:t>
      </w:r>
      <w:r>
        <w:rPr>
          <w:rFonts w:hint="eastAsia" w:ascii="宋体" w:hAnsi="宋体" w:eastAsia="宋体" w:cs="宋体"/>
          <w:sz w:val="24"/>
          <w:szCs w:val="24"/>
        </w:rPr>
        <w:t>工</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13992515699</w:t>
      </w:r>
      <w:r>
        <w:rPr>
          <w:rFonts w:hint="eastAsia" w:ascii="宋体" w:hAnsi="宋体" w:eastAsia="宋体" w:cs="宋体"/>
          <w:sz w:val="24"/>
          <w:szCs w:val="24"/>
          <w:highlight w:val="none"/>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2、项目采购代理机构联系方式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项目联系人：</w:t>
      </w:r>
      <w:r>
        <w:rPr>
          <w:rFonts w:hint="eastAsia" w:ascii="宋体" w:hAnsi="宋体" w:eastAsia="宋体" w:cs="宋体"/>
          <w:sz w:val="24"/>
          <w:szCs w:val="24"/>
          <w:lang w:eastAsia="zh-CN"/>
        </w:rPr>
        <w:t>李</w:t>
      </w:r>
      <w:r>
        <w:rPr>
          <w:rFonts w:hint="eastAsia" w:ascii="宋体" w:hAnsi="宋体" w:eastAsia="宋体" w:cs="宋体"/>
          <w:sz w:val="24"/>
          <w:szCs w:val="24"/>
        </w:rPr>
        <w:t>女士</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电话：09152515988 / 17729256225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传真：09152515988</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3、采购代理机构信息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代理机构：安康途正工程项目服务有限公司</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联系地址：安康市岚皋县西三路32号（神田路92号）</w:t>
      </w:r>
    </w:p>
    <w:p>
      <w:pPr>
        <w:spacing w:line="360" w:lineRule="auto"/>
        <w:ind w:firstLine="480" w:firstLineChars="200"/>
        <w:rPr>
          <w:rFonts w:hint="eastAsia"/>
          <w:b/>
          <w:bCs/>
        </w:rPr>
      </w:pPr>
      <w:r>
        <w:rPr>
          <w:rFonts w:hint="eastAsia" w:ascii="宋体" w:hAnsi="宋体" w:eastAsia="宋体" w:cs="宋体"/>
          <w:sz w:val="24"/>
          <w:szCs w:val="24"/>
        </w:rPr>
        <w:t>联系方式：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"http://www.ccgp.gov.cn/agency/a_agencylist.html" </w:instrText>
      </w:r>
      <w:r>
        <w:rPr>
          <w:rFonts w:hint="eastAsia" w:ascii="宋体" w:hAnsi="宋体" w:eastAsia="宋体" w:cs="宋体"/>
          <w:sz w:val="24"/>
          <w:szCs w:val="24"/>
        </w:rPr>
        <w:fldChar w:fldCharType="separate"/>
      </w:r>
      <w:r>
        <w:rPr>
          <w:rFonts w:hint="eastAsia" w:ascii="宋体" w:hAnsi="宋体" w:eastAsia="宋体" w:cs="宋体"/>
          <w:sz w:val="24"/>
          <w:szCs w:val="24"/>
        </w:rPr>
        <w:t>http://www.ccgp.gov.cn/agency/a_agencylist.html</w:t>
      </w:r>
      <w:r>
        <w:rPr>
          <w:rFonts w:hint="eastAsia" w:ascii="宋体" w:hAnsi="宋体" w:eastAsia="宋体" w:cs="宋体"/>
          <w:sz w:val="24"/>
          <w:szCs w:val="24"/>
        </w:rPr>
        <w:fldChar w:fldCharType="end"/>
      </w:r>
    </w:p>
    <w:p>
      <w:pPr>
        <w:spacing w:before="241" w:line="184" w:lineRule="auto"/>
        <w:ind w:firstLine="5253" w:firstLineChars="2500"/>
        <w:rPr>
          <w:rFonts w:hint="eastAsia"/>
          <w:b/>
          <w:bCs/>
        </w:rPr>
      </w:pPr>
    </w:p>
    <w:p>
      <w:pPr>
        <w:spacing w:before="241" w:line="184" w:lineRule="auto"/>
        <w:ind w:firstLine="5463" w:firstLineChars="2600"/>
        <w:rPr>
          <w:rFonts w:hint="eastAsia"/>
          <w:b/>
          <w:bCs/>
        </w:rPr>
      </w:pPr>
    </w:p>
    <w:p>
      <w:pPr>
        <w:spacing w:before="241" w:line="184" w:lineRule="auto"/>
        <w:ind w:firstLine="6264" w:firstLineChars="2600"/>
        <w:rPr>
          <w:rFonts w:hint="eastAsia" w:ascii="宋体" w:hAnsi="宋体" w:eastAsia="宋体" w:cs="宋体"/>
          <w:spacing w:val="-7"/>
          <w:sz w:val="24"/>
          <w:szCs w:val="24"/>
          <w:highlight w:val="yellow"/>
        </w:rPr>
      </w:pPr>
      <w:r>
        <w:rPr>
          <w:rFonts w:hint="eastAsia" w:ascii="宋体" w:hAnsi="宋体" w:eastAsia="宋体" w:cs="宋体"/>
          <w:b/>
          <w:bCs/>
          <w:sz w:val="24"/>
          <w:szCs w:val="24"/>
        </w:rPr>
        <w:t>安康途正工程项目服务有限公司</w:t>
      </w:r>
    </w:p>
    <w:p>
      <w:pPr>
        <w:spacing w:before="241" w:line="184" w:lineRule="auto"/>
        <w:ind w:firstLine="6780" w:firstLineChars="300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2022</w:t>
      </w:r>
      <w:r>
        <w:rPr>
          <w:rFonts w:hint="eastAsia" w:ascii="宋体" w:hAnsi="宋体" w:eastAsia="宋体" w:cs="宋体"/>
          <w:spacing w:val="-47"/>
          <w:sz w:val="24"/>
          <w:szCs w:val="24"/>
          <w:highlight w:val="none"/>
        </w:rPr>
        <w:t xml:space="preserve"> </w:t>
      </w:r>
      <w:r>
        <w:rPr>
          <w:rFonts w:hint="eastAsia" w:ascii="宋体" w:hAnsi="宋体" w:eastAsia="宋体" w:cs="宋体"/>
          <w:spacing w:val="-7"/>
          <w:sz w:val="24"/>
          <w:szCs w:val="24"/>
          <w:highlight w:val="none"/>
        </w:rPr>
        <w:t>年</w:t>
      </w:r>
      <w:r>
        <w:rPr>
          <w:rFonts w:hint="eastAsia" w:ascii="宋体" w:hAnsi="宋体" w:eastAsia="宋体" w:cs="宋体"/>
          <w:spacing w:val="-7"/>
          <w:sz w:val="24"/>
          <w:szCs w:val="24"/>
          <w:highlight w:val="none"/>
          <w:lang w:val="en-US" w:eastAsia="zh-CN"/>
        </w:rPr>
        <w:t xml:space="preserve"> 04 </w:t>
      </w:r>
      <w:r>
        <w:rPr>
          <w:rFonts w:hint="eastAsia" w:ascii="宋体" w:hAnsi="宋体" w:eastAsia="宋体" w:cs="宋体"/>
          <w:spacing w:val="-7"/>
          <w:sz w:val="24"/>
          <w:szCs w:val="24"/>
          <w:highlight w:val="none"/>
        </w:rPr>
        <w:t>月</w:t>
      </w:r>
      <w:r>
        <w:rPr>
          <w:rFonts w:hint="eastAsia" w:ascii="宋体" w:hAnsi="宋体" w:eastAsia="宋体" w:cs="宋体"/>
          <w:spacing w:val="-52"/>
          <w:sz w:val="24"/>
          <w:szCs w:val="24"/>
          <w:highlight w:val="none"/>
          <w:lang w:val="en-US" w:eastAsia="zh-CN"/>
        </w:rPr>
        <w:t xml:space="preserve">01 </w:t>
      </w:r>
      <w:r>
        <w:rPr>
          <w:rFonts w:hint="eastAsia" w:ascii="宋体" w:hAnsi="宋体" w:eastAsia="宋体" w:cs="宋体"/>
          <w:spacing w:val="-7"/>
          <w:sz w:val="24"/>
          <w:szCs w:val="24"/>
          <w:highlight w:val="none"/>
        </w:rPr>
        <w:t>日</w:t>
      </w:r>
    </w:p>
    <w:p>
      <w:pPr>
        <w:rPr>
          <w:rFonts w:hint="eastAsia" w:ascii="宋体" w:hAnsi="宋体" w:eastAsia="宋体" w:cs="宋体"/>
          <w:sz w:val="24"/>
          <w:szCs w:val="24"/>
          <w:highlight w:val="none"/>
        </w:rPr>
        <w:sectPr>
          <w:footerReference r:id="rId6" w:type="default"/>
          <w:pgSz w:w="11907" w:h="16840"/>
          <w:pgMar w:top="1440" w:right="1083" w:bottom="1440" w:left="1083" w:header="0" w:footer="1102" w:gutter="0"/>
          <w:pgNumType w:fmt="decimal" w:start="1"/>
          <w:cols w:space="720" w:num="1"/>
        </w:sectPr>
      </w:pPr>
    </w:p>
    <w:p>
      <w:pPr>
        <w:numPr>
          <w:ilvl w:val="0"/>
          <w:numId w:val="0"/>
        </w:numPr>
        <w:spacing w:before="136" w:line="360" w:lineRule="auto"/>
        <w:ind w:leftChars="0" w:firstLine="2682" w:firstLineChars="800"/>
        <w:jc w:val="both"/>
        <w:outlineLvl w:val="0"/>
        <w:rPr>
          <w:rFonts w:hint="eastAsia" w:ascii="宋体" w:hAnsi="宋体" w:eastAsia="宋体" w:cs="宋体"/>
          <w:b/>
          <w:bCs/>
          <w:spacing w:val="7"/>
          <w:sz w:val="32"/>
          <w:szCs w:val="32"/>
        </w:rPr>
      </w:pPr>
      <w:r>
        <w:rPr>
          <w:rFonts w:hint="eastAsia" w:ascii="宋体" w:hAnsi="宋体" w:eastAsia="宋体" w:cs="宋体"/>
          <w:b/>
          <w:bCs/>
          <w:spacing w:val="7"/>
          <w:sz w:val="32"/>
          <w:szCs w:val="32"/>
          <w:lang w:eastAsia="zh-CN"/>
        </w:rPr>
        <w:t>第二章</w:t>
      </w:r>
      <w:r>
        <w:rPr>
          <w:rFonts w:ascii="宋体" w:hAnsi="宋体" w:eastAsia="宋体" w:cs="宋体"/>
          <w:b/>
          <w:bCs/>
          <w:spacing w:val="7"/>
          <w:sz w:val="32"/>
          <w:szCs w:val="32"/>
        </w:rPr>
        <w:t xml:space="preserve"> </w:t>
      </w:r>
      <w:r>
        <w:rPr>
          <w:rFonts w:hint="eastAsia" w:ascii="宋体" w:hAnsi="宋体" w:eastAsia="宋体" w:cs="宋体"/>
          <w:b/>
          <w:bCs/>
          <w:spacing w:val="7"/>
          <w:sz w:val="32"/>
          <w:szCs w:val="32"/>
        </w:rPr>
        <w:t>磋商须知前附表及磋商须知</w:t>
      </w:r>
    </w:p>
    <w:p>
      <w:pPr>
        <w:pStyle w:val="17"/>
        <w:numPr>
          <w:ilvl w:val="0"/>
          <w:numId w:val="0"/>
        </w:numPr>
        <w:spacing w:line="360" w:lineRule="auto"/>
        <w:ind w:firstLine="3012" w:firstLineChars="1000"/>
      </w:pPr>
      <w:r>
        <w:rPr>
          <w:rFonts w:hint="eastAsia" w:ascii="宋体" w:hAnsi="宋体" w:eastAsia="宋体" w:cs="宋体"/>
          <w:b/>
          <w:bCs/>
          <w:sz w:val="30"/>
          <w:szCs w:val="30"/>
        </w:rPr>
        <w:t>（一）、磋商须知前附表</w:t>
      </w:r>
      <w:r>
        <w:rPr>
          <w:rFonts w:hint="eastAsia" w:ascii="宋体" w:hAnsi="宋体" w:cs="宋体"/>
          <w:b/>
          <w:bCs/>
          <w:sz w:val="30"/>
          <w:szCs w:val="30"/>
        </w:rPr>
        <w:t xml:space="preserve"> </w:t>
      </w:r>
    </w:p>
    <w:tbl>
      <w:tblPr>
        <w:tblStyle w:val="18"/>
        <w:tblpPr w:leftFromText="180" w:rightFromText="180" w:vertAnchor="text" w:horzAnchor="page" w:tblpX="1185" w:tblpY="215"/>
        <w:tblOverlap w:val="never"/>
        <w:tblW w:w="9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718"/>
        <w:gridCol w:w="7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2"/>
                <w:szCs w:val="22"/>
                <w:lang w:val="en-US" w:eastAsia="zh-CN" w:bidi="ar-SA"/>
              </w:rPr>
            </w:pPr>
            <w:r>
              <w:rPr>
                <w:rFonts w:hint="eastAsia" w:ascii="Times New Roman" w:hAnsi="Times New Roman" w:eastAsia="宋体" w:cs="Times New Roman"/>
                <w:b/>
                <w:bCs/>
                <w:snapToGrid/>
                <w:kern w:val="2"/>
                <w:sz w:val="22"/>
                <w:szCs w:val="22"/>
                <w:lang w:val="en-US" w:eastAsia="zh-CN" w:bidi="ar-SA"/>
              </w:rPr>
              <w:t>序号</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2"/>
                <w:szCs w:val="22"/>
                <w:lang w:val="en-US" w:eastAsia="zh-CN" w:bidi="ar-SA"/>
              </w:rPr>
            </w:pPr>
            <w:r>
              <w:rPr>
                <w:rFonts w:hint="eastAsia" w:ascii="Times New Roman" w:hAnsi="Times New Roman" w:eastAsia="宋体" w:cs="Times New Roman"/>
                <w:b/>
                <w:bCs/>
                <w:snapToGrid/>
                <w:kern w:val="2"/>
                <w:sz w:val="22"/>
                <w:szCs w:val="22"/>
                <w:lang w:val="en-US" w:eastAsia="zh-CN" w:bidi="ar-SA"/>
              </w:rPr>
              <w:t>内 容</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1</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采购人</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岚皋县农村公路管理局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2</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项目概况</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宋体" w:hAnsi="宋体" w:eastAsia="宋体" w:cs="宋体"/>
                <w:snapToGrid/>
                <w:color w:val="auto"/>
                <w:kern w:val="2"/>
                <w:sz w:val="24"/>
                <w:szCs w:val="24"/>
                <w:highlight w:val="none"/>
                <w:lang w:val="en-US" w:eastAsia="zh-CN" w:bidi="ar-SA"/>
              </w:rPr>
              <w:t>栽植大叶女贞500株，塔柏4286株，枫树210株，桂花6株，月季23株，日本红枫24株，油麻藤80株，杜鹃花130平方米，麦冬487.47平方米，金森女贞88.6平方米，坡面挂网152.8平方米。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3</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采购预算</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Times New Roman" w:hAnsi="Times New Roman" w:eastAsia="宋体" w:cs="Times New Roman"/>
                <w:snapToGrid/>
                <w:color w:val="FF0000"/>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673750.78元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4</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yellow"/>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工期</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eastAsia="宋体" w:cs="Times New Roman"/>
                <w:snapToGrid/>
                <w:kern w:val="2"/>
                <w:sz w:val="24"/>
                <w:szCs w:val="24"/>
                <w:highlight w:val="yellow"/>
                <w:lang w:val="en-US" w:eastAsia="zh-CN" w:bidi="ar-SA"/>
              </w:rPr>
            </w:pPr>
            <w:r>
              <w:rPr>
                <w:rFonts w:hint="eastAsia" w:ascii="宋体" w:hAnsi="宋体" w:eastAsia="宋体" w:cs="宋体"/>
                <w:snapToGrid/>
                <w:color w:val="auto"/>
                <w:kern w:val="2"/>
                <w:sz w:val="24"/>
                <w:szCs w:val="24"/>
                <w:highlight w:val="none"/>
                <w:lang w:val="en-US" w:eastAsia="zh-CN" w:bidi="ar-SA"/>
              </w:rPr>
              <w:t>30日历日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5</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实施地点</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采购人指定施工地点。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6</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质量要求</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宋体" w:hAnsi="宋体" w:eastAsia="宋体" w:cs="宋体"/>
                <w:snapToGrid/>
                <w:kern w:val="2"/>
                <w:sz w:val="24"/>
                <w:szCs w:val="24"/>
                <w:lang w:val="en-US" w:eastAsia="zh-CN" w:bidi="ar-SA"/>
              </w:rPr>
              <w:t>满足相关行业规范及采购人需求</w:t>
            </w:r>
            <w:r>
              <w:rPr>
                <w:rFonts w:hint="eastAsia" w:ascii="Times New Roman" w:hAnsi="Times New Roman" w:eastAsia="宋体" w:cs="Times New Roman"/>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750"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highlight w:val="none"/>
                <w:lang w:val="en-US" w:eastAsia="zh-CN" w:bidi="ar-SA"/>
              </w:rPr>
            </w:pPr>
            <w:r>
              <w:rPr>
                <w:rFonts w:hint="eastAsia" w:ascii="Times New Roman" w:hAnsi="Times New Roman" w:eastAsia="宋体" w:cs="Times New Roman"/>
                <w:b/>
                <w:bCs/>
                <w:snapToGrid/>
                <w:kern w:val="2"/>
                <w:sz w:val="24"/>
                <w:szCs w:val="24"/>
                <w:highlight w:val="none"/>
                <w:lang w:val="en-US" w:eastAsia="zh-CN" w:bidi="ar-SA"/>
              </w:rPr>
              <w:t>7</w:t>
            </w:r>
          </w:p>
        </w:tc>
        <w:tc>
          <w:tcPr>
            <w:tcW w:w="1718"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资格审查方式</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5"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8</w:t>
            </w:r>
          </w:p>
        </w:tc>
        <w:tc>
          <w:tcPr>
            <w:tcW w:w="171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投标人资质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要求</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1、基本资格条件：符合《中华人民共和国政府采购法》第二十二条的规定；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2、特定资格条件：</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 提供有效合格的社会统一信用代码的营业执照， 其他组织经营 的须提供合法凭证，自然人的提供身份证明文件；</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 法定代表人参加投标时，提供本人身份证复印件； 授权代表参加投标时，提供法 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 参加本次政府采购活动前三年内在经营活动中没有重大违纪，以及未被列入失信 被执行人、重大税收违法案件当事人名单、政府采购严重违法失信行为记录名单的书面 声明；</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磋商文件发售之日起至投标截止日前）并加盖供应商公章；</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（5）财务状况报告：提供具有财务审计资质单位出具的 2020 年度或 2021年度财务报告或磋商前六个月内其基本账户银行出具的资信证明；</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（6）税收缴纳证明：提供2021年6月至今任意1个月的税收缴纳证明材料或完税证明，依法免税的单位应提供相关证明材料；</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（7）社会保障资金缴纳证明：提供2021年6月至今任意1个月缴纳社保资金缴存单据或社保机构开具的社会保险参保缴费情况证明，依法不需要缴纳社会保障资金的供应商应提供相关文件证明；</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val="0"/>
                <w:bCs w:val="0"/>
                <w:kern w:val="2"/>
                <w:sz w:val="24"/>
                <w:szCs w:val="24"/>
                <w:lang w:val="en-US" w:eastAsia="zh-CN" w:bidi="ar-SA"/>
              </w:rPr>
              <w:t>注：本项目不接受联合体投标。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9</w:t>
            </w:r>
          </w:p>
        </w:tc>
        <w:tc>
          <w:tcPr>
            <w:tcW w:w="1718" w:type="dxa"/>
            <w:noWrap w:val="0"/>
            <w:vAlign w:val="center"/>
          </w:tcPr>
          <w:p>
            <w:pPr>
              <w:widowControl w:val="0"/>
              <w:kinsoku/>
              <w:autoSpaceDE/>
              <w:autoSpaceDN/>
              <w:adjustRightInd/>
              <w:snapToGrid/>
              <w:spacing w:line="44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磋商时间地点</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highlight w:val="yellow"/>
                <w:lang w:val="en-US" w:eastAsia="zh-CN" w:bidi="ar-SA"/>
              </w:rPr>
            </w:pPr>
            <w:r>
              <w:rPr>
                <w:rFonts w:hint="eastAsia" w:ascii="宋体" w:hAnsi="宋体" w:eastAsia="宋体" w:cs="宋体"/>
                <w:snapToGrid/>
                <w:kern w:val="2"/>
                <w:sz w:val="24"/>
                <w:szCs w:val="24"/>
                <w:lang w:val="en-US" w:eastAsia="zh-CN" w:bidi="ar-SA"/>
              </w:rPr>
              <w:t>磋商时间：</w:t>
            </w:r>
            <w:r>
              <w:rPr>
                <w:rFonts w:hint="eastAsia" w:ascii="宋体" w:hAnsi="宋体" w:eastAsia="宋体" w:cs="宋体"/>
                <w:snapToGrid/>
                <w:color w:val="000000"/>
                <w:kern w:val="2"/>
                <w:sz w:val="24"/>
                <w:szCs w:val="24"/>
                <w:highlight w:val="none"/>
                <w:lang w:val="en-US" w:eastAsia="zh-CN" w:bidi="ar-SA"/>
              </w:rPr>
              <w:t>2022年04  月 13  日 15  时30 分。</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spacing w:val="-7"/>
                <w:kern w:val="2"/>
                <w:sz w:val="24"/>
                <w:szCs w:val="24"/>
                <w:lang w:val="en-US" w:eastAsia="zh-CN" w:bidi="ar-SA"/>
              </w:rPr>
              <w:t>磋商地点：全国公共资源交易中心</w:t>
            </w:r>
            <w:r>
              <w:rPr>
                <w:rFonts w:hint="eastAsia" w:ascii="宋体" w:hAnsi="宋体" w:eastAsia="宋体" w:cs="宋体"/>
                <w:snapToGrid/>
                <w:kern w:val="2"/>
                <w:sz w:val="24"/>
                <w:szCs w:val="24"/>
                <w:lang w:val="en-US" w:eastAsia="zh-CN" w:bidi="ar-SA"/>
              </w:rPr>
              <w:t>（</w:t>
            </w:r>
            <w:r>
              <w:rPr>
                <w:rFonts w:hint="eastAsia" w:ascii="宋体" w:hAnsi="宋体" w:eastAsia="宋体" w:cs="宋体"/>
                <w:snapToGrid/>
                <w:spacing w:val="-1"/>
                <w:kern w:val="2"/>
                <w:sz w:val="24"/>
                <w:szCs w:val="24"/>
                <w:lang w:val="en-US" w:eastAsia="zh-CN" w:bidi="ar-SA"/>
              </w:rPr>
              <w:t>陕西省安康市</w:t>
            </w:r>
            <w:r>
              <w:rPr>
                <w:rFonts w:hint="eastAsia" w:ascii="宋体" w:hAnsi="宋体" w:eastAsia="宋体" w:cs="宋体"/>
                <w:snapToGrid/>
                <w:spacing w:val="-24"/>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10</w:t>
            </w:r>
          </w:p>
        </w:tc>
        <w:tc>
          <w:tcPr>
            <w:tcW w:w="1718" w:type="dxa"/>
            <w:noWrap w:val="0"/>
            <w:vAlign w:val="center"/>
          </w:tcPr>
          <w:p>
            <w:pPr>
              <w:widowControl w:val="0"/>
              <w:kinsoku/>
              <w:autoSpaceDE/>
              <w:autoSpaceDN/>
              <w:adjustRightInd/>
              <w:snapToGrid/>
              <w:spacing w:line="440" w:lineRule="exact"/>
              <w:jc w:val="both"/>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磋商响应文件递交时间</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投标文件递交截止时间：</w:t>
            </w:r>
            <w:r>
              <w:rPr>
                <w:rFonts w:hint="eastAsia" w:ascii="宋体" w:hAnsi="宋体" w:eastAsia="宋体" w:cs="宋体"/>
                <w:snapToGrid/>
                <w:color w:val="000000"/>
                <w:kern w:val="2"/>
                <w:sz w:val="24"/>
                <w:szCs w:val="24"/>
                <w:highlight w:val="none"/>
                <w:lang w:val="en-US" w:eastAsia="zh-CN" w:bidi="ar-SA"/>
              </w:rPr>
              <w:t>2022年 04 月 13日15 时30 分</w:t>
            </w:r>
            <w:r>
              <w:rPr>
                <w:rFonts w:hint="eastAsia" w:ascii="宋体" w:hAnsi="宋体" w:eastAsia="宋体" w:cs="宋体"/>
                <w:snapToGrid/>
                <w:kern w:val="2"/>
                <w:sz w:val="24"/>
                <w:szCs w:val="24"/>
                <w:highlight w:val="none"/>
                <w:lang w:val="en-US" w:eastAsia="zh-CN" w:bidi="ar-SA"/>
              </w:rPr>
              <w:t>前</w:t>
            </w:r>
            <w:r>
              <w:rPr>
                <w:rFonts w:hint="eastAsia" w:ascii="宋体" w:hAnsi="宋体" w:eastAsia="宋体" w:cs="宋体"/>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11</w:t>
            </w:r>
          </w:p>
        </w:tc>
        <w:tc>
          <w:tcPr>
            <w:tcW w:w="1718" w:type="dxa"/>
            <w:noWrap w:val="0"/>
            <w:vAlign w:val="top"/>
          </w:tcPr>
          <w:p>
            <w:pPr>
              <w:widowControl w:val="0"/>
              <w:kinsoku/>
              <w:autoSpaceDE/>
              <w:autoSpaceDN/>
              <w:adjustRightInd/>
              <w:snapToGrid/>
              <w:spacing w:line="44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磋商有效期</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从磋商截止之日起 90 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12</w:t>
            </w:r>
          </w:p>
        </w:tc>
        <w:tc>
          <w:tcPr>
            <w:tcW w:w="1718" w:type="dxa"/>
            <w:noWrap w:val="0"/>
            <w:vAlign w:val="center"/>
          </w:tcPr>
          <w:p>
            <w:pPr>
              <w:widowControl w:val="0"/>
              <w:kinsoku/>
              <w:autoSpaceDE/>
              <w:autoSpaceDN/>
              <w:adjustRightInd/>
              <w:snapToGrid/>
              <w:spacing w:line="440" w:lineRule="exact"/>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磋商响应文件</w:t>
            </w:r>
          </w:p>
          <w:p>
            <w:pPr>
              <w:widowControl w:val="0"/>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份数</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 xml:space="preserve"> </w:t>
            </w:r>
            <w:r>
              <w:rPr>
                <w:rFonts w:hint="eastAsia" w:ascii="宋体" w:hAnsi="宋体" w:eastAsia="宋体" w:cs="宋体"/>
                <w:b/>
                <w:bCs/>
                <w:sz w:val="24"/>
                <w:szCs w:val="24"/>
              </w:rPr>
              <w:t>电子投标文件（*.SXSTF）1份，</w:t>
            </w:r>
            <w:r>
              <w:rPr>
                <w:rFonts w:hint="eastAsia" w:ascii="宋体" w:hAnsi="宋体" w:eastAsia="宋体" w:cs="宋体"/>
                <w:b/>
                <w:bCs/>
                <w:sz w:val="24"/>
                <w:szCs w:val="24"/>
                <w:lang w:val="en-US" w:eastAsia="zh-CN"/>
              </w:rPr>
              <w:t>领取中标通知书时</w:t>
            </w:r>
            <w:r>
              <w:rPr>
                <w:rFonts w:hint="eastAsia" w:ascii="宋体" w:hAnsi="宋体" w:eastAsia="宋体" w:cs="宋体"/>
                <w:b/>
                <w:bCs/>
                <w:sz w:val="24"/>
                <w:szCs w:val="24"/>
              </w:rPr>
              <w:t>需递交与电子磋商响应文件（*.SXSTF）内容一致的电子版U盘1份（包含投标文件 PDF 签章版</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疫情期间可邮寄到代理公司</w:t>
            </w:r>
            <w:r>
              <w:rPr>
                <w:rFonts w:hint="eastAsia" w:ascii="宋体" w:hAnsi="宋体" w:eastAsia="宋体" w:cs="宋体"/>
                <w:b/>
                <w:bCs/>
                <w:sz w:val="24"/>
                <w:szCs w:val="24"/>
              </w:rPr>
              <w:t>）</w:t>
            </w:r>
            <w:r>
              <w:rPr>
                <w:rFonts w:hint="eastAsia" w:ascii="宋体" w:hAnsi="宋体" w:eastAsia="宋体" w:cs="宋体"/>
                <w:b/>
                <w:bCs/>
                <w:snapToGrid/>
                <w:color w:val="00000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50"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13</w:t>
            </w:r>
          </w:p>
        </w:tc>
        <w:tc>
          <w:tcPr>
            <w:tcW w:w="1718" w:type="dxa"/>
            <w:noWrap w:val="0"/>
            <w:vAlign w:val="center"/>
          </w:tcPr>
          <w:p>
            <w:pPr>
              <w:widowControl w:val="0"/>
              <w:kinsoku/>
              <w:autoSpaceDE/>
              <w:autoSpaceDN/>
              <w:adjustRightInd/>
              <w:snapToGrid/>
              <w:spacing w:line="440" w:lineRule="exact"/>
              <w:jc w:val="center"/>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评标方法</w:t>
            </w:r>
          </w:p>
        </w:tc>
        <w:tc>
          <w:tcPr>
            <w:tcW w:w="706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750" w:type="dxa"/>
            <w:noWrap w:val="0"/>
            <w:vAlign w:val="center"/>
          </w:tcPr>
          <w:p>
            <w:pPr>
              <w:widowControl w:val="0"/>
              <w:kinsoku/>
              <w:autoSpaceDE/>
              <w:autoSpaceDN/>
              <w:adjustRightInd/>
              <w:snapToGrid/>
              <w:spacing w:line="440" w:lineRule="exact"/>
              <w:jc w:val="center"/>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14</w:t>
            </w:r>
          </w:p>
        </w:tc>
        <w:tc>
          <w:tcPr>
            <w:tcW w:w="1718" w:type="dxa"/>
            <w:noWrap w:val="0"/>
            <w:vAlign w:val="center"/>
          </w:tcPr>
          <w:p>
            <w:pPr>
              <w:widowControl w:val="0"/>
              <w:kinsoku/>
              <w:autoSpaceDE/>
              <w:autoSpaceDN/>
              <w:adjustRightInd/>
              <w:snapToGrid/>
              <w:spacing w:line="440" w:lineRule="exact"/>
              <w:ind w:firstLine="241" w:firstLineChars="100"/>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现场踏勘</w:t>
            </w:r>
          </w:p>
        </w:tc>
        <w:tc>
          <w:tcPr>
            <w:tcW w:w="706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不组织：投标人可根据实际情况自行踏勘。踏勘的相关费用及安全由投标人自行承担。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750" w:type="dxa"/>
            <w:noWrap w:val="0"/>
            <w:vAlign w:val="center"/>
          </w:tcPr>
          <w:p>
            <w:pPr>
              <w:widowControl w:val="0"/>
              <w:kinsoku/>
              <w:autoSpaceDE/>
              <w:autoSpaceDN/>
              <w:adjustRightInd/>
              <w:snapToGrid/>
              <w:spacing w:line="440" w:lineRule="exact"/>
              <w:jc w:val="center"/>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15</w:t>
            </w:r>
          </w:p>
        </w:tc>
        <w:tc>
          <w:tcPr>
            <w:tcW w:w="1718" w:type="dxa"/>
            <w:noWrap w:val="0"/>
            <w:vAlign w:val="top"/>
          </w:tcPr>
          <w:p>
            <w:pPr>
              <w:widowControl w:val="0"/>
              <w:spacing w:before="36" w:line="480" w:lineRule="exact"/>
              <w:ind w:left="64"/>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供应商对磋商文件提出澄清或质疑的时间</w:t>
            </w:r>
          </w:p>
        </w:tc>
        <w:tc>
          <w:tcPr>
            <w:tcW w:w="7067" w:type="dxa"/>
            <w:noWrap w:val="0"/>
            <w:vAlign w:val="top"/>
          </w:tcPr>
          <w:p>
            <w:pPr>
              <w:keepNext w:val="0"/>
              <w:keepLines w:val="0"/>
              <w:pageBreakBefore w:val="0"/>
              <w:widowControl w:val="0"/>
              <w:wordWrap/>
              <w:overflowPunct/>
              <w:topLinePunct w:val="0"/>
              <w:bidi w:val="0"/>
              <w:spacing w:before="10" w:line="400" w:lineRule="exact"/>
              <w:jc w:val="both"/>
              <w:rPr>
                <w:rFonts w:hint="eastAsia" w:ascii="宋体" w:hAnsi="宋体" w:eastAsia="宋体" w:cs="宋体"/>
                <w:kern w:val="2"/>
                <w:sz w:val="24"/>
                <w:szCs w:val="24"/>
                <w:lang w:val="en-US" w:eastAsia="zh-CN" w:bidi="ar-SA"/>
              </w:rPr>
            </w:pPr>
          </w:p>
          <w:p>
            <w:pPr>
              <w:keepNext w:val="0"/>
              <w:keepLines w:val="0"/>
              <w:pageBreakBefore w:val="0"/>
              <w:widowControl w:val="0"/>
              <w:wordWrap/>
              <w:overflowPunct/>
              <w:topLinePunct w:val="0"/>
              <w:bidi w:val="0"/>
              <w:spacing w:line="400" w:lineRule="exact"/>
              <w:ind w:left="22" w:right="21"/>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磋商文件发售截止日次日起5日内以书面形式提出，逾期将不再接受对磋商文件的质疑。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50" w:type="dxa"/>
            <w:noWrap w:val="0"/>
            <w:vAlign w:val="center"/>
          </w:tcPr>
          <w:p>
            <w:pPr>
              <w:widowControl w:val="0"/>
              <w:kinsoku/>
              <w:autoSpaceDE/>
              <w:autoSpaceDN/>
              <w:adjustRightInd/>
              <w:snapToGrid/>
              <w:spacing w:line="440" w:lineRule="exact"/>
              <w:jc w:val="center"/>
              <w:textAlignment w:val="auto"/>
              <w:rPr>
                <w:rFonts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17</w:t>
            </w:r>
          </w:p>
        </w:tc>
        <w:tc>
          <w:tcPr>
            <w:tcW w:w="1718" w:type="dxa"/>
            <w:noWrap w:val="0"/>
            <w:vAlign w:val="top"/>
          </w:tcPr>
          <w:p>
            <w:pPr>
              <w:widowControl w:val="0"/>
              <w:spacing w:before="37" w:line="480" w:lineRule="exact"/>
              <w:ind w:left="44" w:right="2"/>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磋商文件的修改、澄清</w:t>
            </w:r>
          </w:p>
        </w:tc>
        <w:tc>
          <w:tcPr>
            <w:tcW w:w="7067" w:type="dxa"/>
            <w:noWrap w:val="0"/>
            <w:vAlign w:val="center"/>
          </w:tcPr>
          <w:p>
            <w:pPr>
              <w:keepNext w:val="0"/>
              <w:keepLines w:val="0"/>
              <w:pageBreakBefore w:val="0"/>
              <w:widowControl w:val="0"/>
              <w:wordWrap/>
              <w:overflowPunct/>
              <w:topLinePunct w:val="0"/>
              <w:bidi w:val="0"/>
              <w:spacing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首次要求提交响应文件截止时间5日前。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50" w:type="dxa"/>
            <w:noWrap w:val="0"/>
            <w:vAlign w:val="center"/>
          </w:tcPr>
          <w:p>
            <w:pPr>
              <w:widowControl w:val="0"/>
              <w:kinsoku/>
              <w:autoSpaceDE/>
              <w:autoSpaceDN/>
              <w:adjustRightInd/>
              <w:snapToGrid/>
              <w:spacing w:line="440" w:lineRule="exact"/>
              <w:jc w:val="center"/>
              <w:textAlignment w:val="auto"/>
              <w:rPr>
                <w:rFonts w:hint="default"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18</w:t>
            </w:r>
          </w:p>
        </w:tc>
        <w:tc>
          <w:tcPr>
            <w:tcW w:w="1718" w:type="dxa"/>
            <w:noWrap w:val="0"/>
            <w:vAlign w:val="top"/>
          </w:tcPr>
          <w:p>
            <w:pPr>
              <w:widowControl w:val="0"/>
              <w:spacing w:before="37" w:line="480" w:lineRule="exact"/>
              <w:ind w:left="44" w:right="2"/>
              <w:jc w:val="both"/>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履约保证金、质保期</w:t>
            </w:r>
          </w:p>
        </w:tc>
        <w:tc>
          <w:tcPr>
            <w:tcW w:w="7067" w:type="dxa"/>
            <w:noWrap w:val="0"/>
            <w:vAlign w:val="center"/>
          </w:tcPr>
          <w:p>
            <w:pPr>
              <w:keepNext w:val="0"/>
              <w:keepLines w:val="0"/>
              <w:pageBreakBefore w:val="0"/>
              <w:widowControl w:val="0"/>
              <w:wordWrap/>
              <w:overflowPunct/>
              <w:topLinePunct w:val="0"/>
              <w:bidi w:val="0"/>
              <w:spacing w:line="400" w:lineRule="exact"/>
              <w:jc w:val="both"/>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工程总价款的5%作为工程履约保证金；工程质保期为1年，工程履约保证金在工程竣工验收合格后质保期满，无质量保修缺陷一次性不计息返还。</w:t>
            </w:r>
          </w:p>
        </w:tc>
      </w:tr>
    </w:tbl>
    <w:p>
      <w:pPr>
        <w:numPr>
          <w:ilvl w:val="0"/>
          <w:numId w:val="0"/>
        </w:numPr>
        <w:spacing w:before="99" w:line="184" w:lineRule="auto"/>
        <w:ind w:firstLine="3712" w:firstLineChars="1400"/>
        <w:jc w:val="both"/>
        <w:outlineLvl w:val="1"/>
        <w:rPr>
          <w:rFonts w:hint="eastAsia" w:ascii="宋体" w:hAnsi="宋体" w:eastAsia="宋体" w:cs="宋体"/>
          <w:b/>
          <w:bCs/>
          <w:spacing w:val="-18"/>
          <w:sz w:val="30"/>
          <w:szCs w:val="30"/>
          <w:lang w:eastAsia="zh-CN"/>
        </w:rPr>
      </w:pPr>
    </w:p>
    <w:p>
      <w:pPr>
        <w:numPr>
          <w:ilvl w:val="0"/>
          <w:numId w:val="0"/>
        </w:numPr>
        <w:spacing w:before="99" w:line="184" w:lineRule="auto"/>
        <w:ind w:firstLine="3712" w:firstLineChars="1400"/>
        <w:jc w:val="both"/>
        <w:outlineLvl w:val="1"/>
        <w:rPr>
          <w:rFonts w:hint="eastAsia" w:ascii="宋体" w:hAnsi="宋体" w:eastAsia="宋体" w:cs="宋体"/>
          <w:b/>
          <w:bCs/>
          <w:spacing w:val="-18"/>
          <w:sz w:val="30"/>
          <w:szCs w:val="30"/>
          <w:lang w:eastAsia="zh-CN"/>
        </w:rPr>
      </w:pPr>
    </w:p>
    <w:p>
      <w:pPr>
        <w:ind w:firstLine="3447" w:firstLineChars="1300"/>
        <w:rPr>
          <w:rFonts w:hint="eastAsia" w:ascii="宋体" w:hAnsi="宋体" w:eastAsia="宋体" w:cs="宋体"/>
          <w:b/>
          <w:bCs/>
          <w:spacing w:val="21"/>
          <w:sz w:val="30"/>
          <w:szCs w:val="30"/>
          <w:lang w:eastAsia="zh-CN"/>
        </w:rPr>
      </w:pPr>
      <w:r>
        <w:rPr>
          <w:rFonts w:hint="eastAsia" w:ascii="宋体" w:hAnsi="宋体" w:eastAsia="宋体" w:cs="宋体"/>
          <w:b/>
          <w:bCs/>
          <w:spacing w:val="-18"/>
          <w:sz w:val="30"/>
          <w:szCs w:val="30"/>
          <w:lang w:eastAsia="zh-CN"/>
        </w:rPr>
        <w:t>（二）</w:t>
      </w:r>
      <w:r>
        <w:rPr>
          <w:rFonts w:ascii="宋体" w:hAnsi="宋体" w:eastAsia="宋体" w:cs="宋体"/>
          <w:b/>
          <w:bCs/>
          <w:spacing w:val="-18"/>
          <w:sz w:val="30"/>
          <w:szCs w:val="30"/>
        </w:rPr>
        <w:t>、</w:t>
      </w:r>
      <w:r>
        <w:rPr>
          <w:rFonts w:ascii="宋体" w:hAnsi="宋体" w:eastAsia="宋体" w:cs="宋体"/>
          <w:b/>
          <w:bCs/>
          <w:spacing w:val="21"/>
          <w:sz w:val="30"/>
          <w:szCs w:val="30"/>
        </w:rPr>
        <w:t xml:space="preserve"> </w:t>
      </w:r>
      <w:r>
        <w:rPr>
          <w:rFonts w:hint="eastAsia" w:ascii="宋体" w:hAnsi="宋体" w:eastAsia="宋体" w:cs="宋体"/>
          <w:b/>
          <w:bCs/>
          <w:spacing w:val="21"/>
          <w:sz w:val="30"/>
          <w:szCs w:val="30"/>
          <w:lang w:eastAsia="zh-CN"/>
        </w:rPr>
        <w:t>磋商须知</w:t>
      </w:r>
    </w:p>
    <w:p>
      <w:pPr>
        <w:pStyle w:val="17"/>
        <w:numPr>
          <w:ilvl w:val="0"/>
          <w:numId w:val="0"/>
        </w:numPr>
        <w:ind w:leftChars="400"/>
        <w:rPr>
          <w:rFonts w:hint="eastAsia" w:eastAsia="宋体"/>
          <w:lang w:val="en-US" w:eastAsia="zh-CN"/>
        </w:rPr>
      </w:pPr>
      <w:r>
        <w:rPr>
          <w:rFonts w:hint="eastAsia" w:eastAsia="宋体"/>
          <w:lang w:val="en-US" w:eastAsia="zh-CN"/>
        </w:rPr>
        <w:t xml:space="preserve">                                                      </w:t>
      </w:r>
    </w:p>
    <w:p>
      <w:pPr>
        <w:pStyle w:val="17"/>
        <w:numPr>
          <w:ilvl w:val="0"/>
          <w:numId w:val="0"/>
        </w:numPr>
        <w:tabs>
          <w:tab w:val="left" w:pos="3978"/>
        </w:tabs>
        <w:ind w:left="4122"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 总则</w:t>
      </w:r>
    </w:p>
    <w:p>
      <w:pPr>
        <w:pStyle w:val="17"/>
        <w:numPr>
          <w:ilvl w:val="0"/>
          <w:numId w:val="0"/>
        </w:numPr>
        <w:ind w:left="4122" w:leftChars="0"/>
        <w:rPr>
          <w:rFonts w:hint="eastAsia" w:ascii="宋体" w:hAnsi="宋体" w:eastAsia="宋体" w:cs="宋体"/>
          <w:b/>
          <w:bCs/>
          <w:sz w:val="24"/>
          <w:szCs w:val="24"/>
          <w:lang w:val="en-US" w:eastAsia="zh-CN"/>
        </w:rPr>
      </w:pPr>
    </w:p>
    <w:p>
      <w:pPr>
        <w:spacing w:before="240" w:line="184" w:lineRule="auto"/>
        <w:ind w:firstLine="499"/>
        <w:jc w:val="both"/>
        <w:rPr>
          <w:rFonts w:hint="eastAsia" w:ascii="宋体" w:hAnsi="宋体" w:eastAsia="宋体" w:cs="宋体"/>
          <w:b/>
          <w:bCs/>
          <w:spacing w:val="-11"/>
          <w:sz w:val="24"/>
          <w:szCs w:val="24"/>
          <w:lang w:eastAsia="zh-CN"/>
        </w:rPr>
      </w:pPr>
      <w:r>
        <w:rPr>
          <w:rFonts w:hint="eastAsia" w:ascii="宋体" w:hAnsi="宋体" w:eastAsia="宋体" w:cs="宋体"/>
          <w:b/>
          <w:bCs/>
          <w:spacing w:val="-11"/>
          <w:sz w:val="24"/>
          <w:szCs w:val="24"/>
          <w:lang w:eastAsia="zh-CN"/>
        </w:rPr>
        <w:t>1．项目概况：</w:t>
      </w:r>
    </w:p>
    <w:p>
      <w:pPr>
        <w:spacing w:before="240" w:line="184" w:lineRule="auto"/>
        <w:ind w:firstLine="499"/>
        <w:jc w:val="both"/>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1.1 采</w:t>
      </w:r>
      <w:r>
        <w:rPr>
          <w:rFonts w:hint="eastAsia" w:ascii="宋体" w:hAnsi="宋体" w:eastAsia="宋体" w:cs="宋体"/>
          <w:spacing w:val="-11"/>
          <w:sz w:val="24"/>
          <w:szCs w:val="24"/>
          <w:lang w:val="en-US" w:eastAsia="zh-CN"/>
        </w:rPr>
        <w:t xml:space="preserve">    </w:t>
      </w:r>
      <w:r>
        <w:rPr>
          <w:rFonts w:hint="eastAsia" w:ascii="宋体" w:hAnsi="宋体" w:eastAsia="宋体" w:cs="宋体"/>
          <w:spacing w:val="-11"/>
          <w:sz w:val="24"/>
          <w:szCs w:val="24"/>
          <w:lang w:eastAsia="zh-CN"/>
        </w:rPr>
        <w:t>购</w:t>
      </w:r>
      <w:r>
        <w:rPr>
          <w:rFonts w:hint="eastAsia" w:ascii="宋体" w:hAnsi="宋体" w:eastAsia="宋体" w:cs="宋体"/>
          <w:spacing w:val="-11"/>
          <w:sz w:val="24"/>
          <w:szCs w:val="24"/>
          <w:lang w:val="en-US" w:eastAsia="zh-CN"/>
        </w:rPr>
        <w:t xml:space="preserve">   </w:t>
      </w:r>
      <w:r>
        <w:rPr>
          <w:rFonts w:hint="eastAsia" w:ascii="宋体" w:hAnsi="宋体" w:eastAsia="宋体" w:cs="宋体"/>
          <w:spacing w:val="-11"/>
          <w:sz w:val="24"/>
          <w:szCs w:val="24"/>
          <w:lang w:eastAsia="zh-CN"/>
        </w:rPr>
        <w:t>人</w:t>
      </w:r>
      <w:r>
        <w:rPr>
          <w:rFonts w:hint="eastAsia" w:ascii="宋体" w:hAnsi="宋体" w:eastAsia="宋体" w:cs="宋体"/>
          <w:spacing w:val="-11"/>
          <w:sz w:val="24"/>
          <w:szCs w:val="24"/>
          <w:lang w:val="en-US" w:eastAsia="zh-CN"/>
        </w:rPr>
        <w:t xml:space="preserve">  </w:t>
      </w: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lang w:val="en-US" w:eastAsia="zh-CN"/>
        </w:rPr>
        <w:t>岚皋县农村公路管理局</w:t>
      </w:r>
    </w:p>
    <w:p>
      <w:pPr>
        <w:spacing w:before="240" w:line="184" w:lineRule="auto"/>
        <w:ind w:firstLine="499"/>
        <w:jc w:val="both"/>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 xml:space="preserve">1.2 采购代理机构：安康途正工程项目服务有限公司 </w:t>
      </w:r>
    </w:p>
    <w:p>
      <w:pPr>
        <w:spacing w:before="240" w:line="184" w:lineRule="auto"/>
        <w:ind w:firstLine="499"/>
        <w:jc w:val="both"/>
        <w:rPr>
          <w:rFonts w:hint="eastAsia" w:ascii="宋体" w:hAnsi="宋体" w:eastAsia="宋体" w:cs="宋体"/>
          <w:spacing w:val="-11"/>
          <w:sz w:val="24"/>
          <w:szCs w:val="24"/>
          <w:lang w:val="en-US" w:eastAsia="zh-CN"/>
        </w:rPr>
      </w:pPr>
      <w:r>
        <w:rPr>
          <w:rFonts w:hint="eastAsia" w:ascii="宋体" w:hAnsi="宋体" w:eastAsia="宋体" w:cs="宋体"/>
          <w:spacing w:val="-11"/>
          <w:sz w:val="24"/>
          <w:szCs w:val="24"/>
          <w:lang w:eastAsia="zh-CN"/>
        </w:rPr>
        <w:t>1.3 本项目名称：岚皋县县乡道路绿化提升工程</w:t>
      </w:r>
    </w:p>
    <w:p>
      <w:pPr>
        <w:spacing w:before="240" w:line="184" w:lineRule="auto"/>
        <w:ind w:firstLine="499"/>
        <w:jc w:val="both"/>
        <w:rPr>
          <w:rFonts w:hint="eastAsia" w:ascii="宋体" w:hAnsi="宋体" w:eastAsia="宋体" w:cs="宋体"/>
          <w:b/>
          <w:bCs/>
          <w:spacing w:val="-11"/>
          <w:sz w:val="24"/>
          <w:szCs w:val="24"/>
          <w:lang w:eastAsia="zh-CN"/>
        </w:rPr>
      </w:pPr>
      <w:r>
        <w:rPr>
          <w:rFonts w:hint="eastAsia" w:ascii="宋体" w:hAnsi="宋体" w:eastAsia="宋体" w:cs="宋体"/>
          <w:b/>
          <w:bCs/>
          <w:spacing w:val="-11"/>
          <w:sz w:val="24"/>
          <w:szCs w:val="24"/>
          <w:lang w:eastAsia="zh-CN"/>
        </w:rPr>
        <w:t>2．合格的投标单位、合格的工程与服务</w:t>
      </w:r>
    </w:p>
    <w:p>
      <w:pPr>
        <w:spacing w:before="240" w:line="184" w:lineRule="auto"/>
        <w:ind w:firstLine="499"/>
        <w:jc w:val="both"/>
        <w:rPr>
          <w:rFonts w:hint="eastAsia" w:ascii="宋体" w:hAnsi="宋体" w:eastAsia="宋体" w:cs="宋体"/>
          <w:b/>
          <w:bCs/>
          <w:spacing w:val="-11"/>
          <w:sz w:val="24"/>
          <w:szCs w:val="24"/>
          <w:lang w:eastAsia="zh-CN"/>
        </w:rPr>
      </w:pPr>
      <w:r>
        <w:rPr>
          <w:rFonts w:hint="eastAsia" w:ascii="宋体" w:hAnsi="宋体" w:eastAsia="宋体" w:cs="宋体"/>
          <w:b/>
          <w:bCs/>
          <w:spacing w:val="-11"/>
          <w:sz w:val="24"/>
          <w:szCs w:val="24"/>
          <w:lang w:eastAsia="zh-CN"/>
        </w:rPr>
        <w:t>2.1 合格的投标单位</w:t>
      </w:r>
    </w:p>
    <w:p>
      <w:pPr>
        <w:spacing w:before="240" w:line="184" w:lineRule="auto"/>
        <w:ind w:firstLine="499"/>
        <w:jc w:val="both"/>
        <w:rPr>
          <w:rFonts w:hint="eastAsia" w:ascii="宋体" w:hAnsi="宋体" w:eastAsia="宋体" w:cs="宋体"/>
          <w:spacing w:val="-11"/>
          <w:sz w:val="24"/>
          <w:szCs w:val="24"/>
          <w:lang w:eastAsia="zh-CN"/>
        </w:rPr>
      </w:pPr>
      <w:r>
        <w:rPr>
          <w:rFonts w:hint="eastAsia" w:ascii="宋体" w:hAnsi="宋体" w:eastAsia="宋体" w:cs="宋体"/>
          <w:spacing w:val="-11"/>
          <w:sz w:val="24"/>
          <w:szCs w:val="24"/>
          <w:lang w:eastAsia="zh-CN"/>
        </w:rPr>
        <w:t>2.1.1 资质要求</w:t>
      </w:r>
    </w:p>
    <w:p>
      <w:pPr>
        <w:spacing w:before="240" w:line="184" w:lineRule="auto"/>
        <w:ind w:firstLine="499"/>
        <w:jc w:val="both"/>
        <w:rPr>
          <w:rFonts w:ascii="宋体" w:hAnsi="宋体" w:eastAsia="宋体" w:cs="宋体"/>
          <w:sz w:val="24"/>
          <w:szCs w:val="24"/>
        </w:rPr>
      </w:pPr>
      <w:r>
        <w:rPr>
          <w:rFonts w:hint="eastAsia" w:ascii="宋体" w:hAnsi="宋体" w:eastAsia="宋体" w:cs="宋体"/>
          <w:spacing w:val="-11"/>
          <w:sz w:val="24"/>
          <w:szCs w:val="24"/>
          <w:lang w:eastAsia="zh-CN"/>
        </w:rPr>
        <w:t>（1）符合《中华人民共和国政</w:t>
      </w:r>
      <w:r>
        <w:rPr>
          <w:rFonts w:hint="eastAsia" w:ascii="宋体" w:hAnsi="宋体" w:cs="宋体"/>
          <w:sz w:val="24"/>
        </w:rPr>
        <w:t>府采购法》第二十二条规定的相关条件</w:t>
      </w:r>
      <w:r>
        <w:rPr>
          <w:rFonts w:ascii="宋体" w:hAnsi="宋体" w:eastAsia="宋体" w:cs="宋体"/>
          <w:spacing w:val="-12"/>
          <w:w w:val="99"/>
          <w:sz w:val="24"/>
          <w:szCs w:val="24"/>
        </w:rPr>
        <w:t>；</w:t>
      </w:r>
    </w:p>
    <w:p>
      <w:pPr>
        <w:spacing w:before="241" w:line="184" w:lineRule="auto"/>
        <w:ind w:firstLine="488"/>
        <w:jc w:val="both"/>
        <w:rPr>
          <w:rFonts w:ascii="宋体" w:hAnsi="宋体" w:eastAsia="宋体" w:cs="宋体"/>
          <w:sz w:val="24"/>
          <w:szCs w:val="24"/>
        </w:rPr>
      </w:pPr>
      <w:r>
        <w:rPr>
          <w:rFonts w:ascii="宋体" w:hAnsi="宋体" w:eastAsia="宋体" w:cs="宋体"/>
          <w:spacing w:val="-12"/>
          <w:w w:val="99"/>
          <w:sz w:val="24"/>
          <w:szCs w:val="24"/>
        </w:rPr>
        <w:t>（2）</w:t>
      </w:r>
      <w:r>
        <w:rPr>
          <w:rFonts w:hint="eastAsia" w:ascii="宋体" w:hAnsi="宋体" w:eastAsia="宋体" w:cs="宋体"/>
          <w:b w:val="0"/>
          <w:bCs w:val="0"/>
          <w:sz w:val="24"/>
          <w:szCs w:val="24"/>
        </w:rPr>
        <w:t>特定资格要求</w:t>
      </w:r>
      <w:r>
        <w:rPr>
          <w:rFonts w:ascii="宋体" w:hAnsi="宋体" w:eastAsia="宋体" w:cs="宋体"/>
          <w:spacing w:val="-12"/>
          <w:w w:val="99"/>
          <w:sz w:val="24"/>
          <w:szCs w:val="24"/>
        </w:rPr>
        <w:t>：</w:t>
      </w:r>
    </w:p>
    <w:p>
      <w:pPr>
        <w:spacing w:before="241" w:line="369" w:lineRule="auto"/>
        <w:ind w:left="9" w:right="95" w:firstLine="454"/>
        <w:jc w:val="both"/>
        <w:rPr>
          <w:rFonts w:ascii="宋体" w:hAnsi="宋体" w:eastAsia="宋体" w:cs="宋体"/>
          <w:sz w:val="24"/>
          <w:szCs w:val="24"/>
        </w:rPr>
      </w:pPr>
      <w:r>
        <w:rPr>
          <w:rFonts w:ascii="宋体" w:hAnsi="宋体" w:eastAsia="宋体" w:cs="宋体"/>
          <w:spacing w:val="-2"/>
          <w:sz w:val="24"/>
          <w:szCs w:val="24"/>
        </w:rPr>
        <w:t>(1)提供有效合格的社会统一信用代码的营业执照，其他组织经营的须提供合法凭证</w:t>
      </w:r>
      <w:r>
        <w:rPr>
          <w:rFonts w:hint="eastAsia" w:ascii="宋体" w:hAnsi="宋体" w:eastAsia="宋体" w:cs="宋体"/>
          <w:spacing w:val="-2"/>
          <w:sz w:val="24"/>
          <w:szCs w:val="24"/>
          <w:lang w:eastAsia="zh-CN"/>
        </w:rPr>
        <w:t>，</w:t>
      </w:r>
      <w:r>
        <w:rPr>
          <w:rFonts w:ascii="宋体" w:hAnsi="宋体" w:eastAsia="宋体" w:cs="宋体"/>
          <w:spacing w:val="-2"/>
          <w:sz w:val="24"/>
          <w:szCs w:val="24"/>
        </w:rPr>
        <w:t>自然人的提供身份证明文件；</w:t>
      </w:r>
    </w:p>
    <w:p>
      <w:pPr>
        <w:spacing w:line="369" w:lineRule="auto"/>
        <w:ind w:left="7" w:right="102" w:firstLine="456"/>
        <w:jc w:val="both"/>
        <w:rPr>
          <w:rFonts w:ascii="宋体" w:hAnsi="宋体" w:eastAsia="宋体" w:cs="宋体"/>
          <w:sz w:val="24"/>
          <w:szCs w:val="24"/>
        </w:rPr>
      </w:pPr>
      <w:r>
        <w:rPr>
          <w:rFonts w:ascii="宋体" w:hAnsi="宋体" w:eastAsia="宋体" w:cs="宋体"/>
          <w:spacing w:val="-6"/>
          <w:sz w:val="24"/>
          <w:szCs w:val="24"/>
        </w:rPr>
        <w:t>(2)法定代表人参加投标时，提供本人身份证复印件；授权代表参加投标时，提供法</w:t>
      </w:r>
      <w:r>
        <w:rPr>
          <w:rFonts w:ascii="宋体" w:hAnsi="宋体" w:eastAsia="宋体" w:cs="宋体"/>
          <w:spacing w:val="-1"/>
          <w:sz w:val="24"/>
          <w:szCs w:val="24"/>
        </w:rPr>
        <w:t>定代表人授权委托书、法定代表人和被授权人身份证复印件；</w:t>
      </w:r>
    </w:p>
    <w:p>
      <w:pPr>
        <w:spacing w:line="369" w:lineRule="auto"/>
        <w:ind w:left="1" w:right="102" w:firstLine="462"/>
        <w:jc w:val="both"/>
        <w:rPr>
          <w:rFonts w:ascii="宋体" w:hAnsi="宋体" w:eastAsia="宋体" w:cs="宋体"/>
          <w:spacing w:val="-4"/>
          <w:sz w:val="24"/>
          <w:szCs w:val="24"/>
        </w:rPr>
      </w:pPr>
      <w:r>
        <w:rPr>
          <w:rFonts w:ascii="宋体" w:hAnsi="宋体" w:eastAsia="宋体" w:cs="宋体"/>
          <w:spacing w:val="-2"/>
          <w:sz w:val="24"/>
          <w:szCs w:val="24"/>
        </w:rPr>
        <w:t>(3)参加本次政府采购活动前三年内在经营活动中没有重大违纪，以及未被列入失信</w:t>
      </w:r>
      <w:r>
        <w:rPr>
          <w:rFonts w:ascii="宋体" w:hAnsi="宋体" w:eastAsia="宋体" w:cs="宋体"/>
          <w:spacing w:val="1"/>
          <w:sz w:val="24"/>
          <w:szCs w:val="24"/>
        </w:rPr>
        <w:t>被执行人、重大税收违法案件当事人名单、政府采购严重违法失信行为记录名单的书面</w:t>
      </w:r>
      <w:r>
        <w:rPr>
          <w:rFonts w:ascii="宋体" w:hAnsi="宋体" w:eastAsia="宋体" w:cs="宋体"/>
          <w:spacing w:val="-4"/>
          <w:sz w:val="24"/>
          <w:szCs w:val="24"/>
        </w:rPr>
        <w:t>声明；</w:t>
      </w:r>
    </w:p>
    <w:p>
      <w:pPr>
        <w:spacing w:line="369" w:lineRule="auto"/>
        <w:ind w:left="1" w:right="102" w:firstLine="462"/>
        <w:jc w:val="both"/>
        <w:rPr>
          <w:rFonts w:hint="eastAsia" w:ascii="宋体" w:hAnsi="宋体" w:eastAsia="宋体" w:cs="宋体"/>
          <w:spacing w:val="3"/>
          <w:sz w:val="24"/>
          <w:szCs w:val="24"/>
        </w:rPr>
      </w:pPr>
      <w:r>
        <w:rPr>
          <w:rFonts w:ascii="宋体" w:hAnsi="宋体" w:eastAsia="宋体" w:cs="宋体"/>
          <w:spacing w:val="3"/>
          <w:sz w:val="24"/>
          <w:szCs w:val="24"/>
        </w:rPr>
        <w:t>(4)</w:t>
      </w:r>
      <w:r>
        <w:rPr>
          <w:rFonts w:hint="eastAsia" w:ascii="宋体" w:hAnsi="宋体" w:eastAsia="宋体" w:cs="宋体"/>
          <w:spacing w:val="3"/>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w:t>
      </w:r>
      <w:r>
        <w:rPr>
          <w:rFonts w:hint="eastAsia" w:ascii="宋体" w:hAnsi="宋体" w:eastAsia="宋体" w:cs="宋体"/>
          <w:spacing w:val="3"/>
          <w:sz w:val="24"/>
          <w:szCs w:val="24"/>
          <w:lang w:eastAsia="zh-CN"/>
        </w:rPr>
        <w:t>磋商</w:t>
      </w:r>
      <w:r>
        <w:rPr>
          <w:rFonts w:hint="eastAsia" w:ascii="宋体" w:hAnsi="宋体" w:eastAsia="宋体" w:cs="宋体"/>
          <w:spacing w:val="3"/>
          <w:sz w:val="24"/>
          <w:szCs w:val="24"/>
        </w:rPr>
        <w:t>文件发售之日起至投标截止日前）并加盖供应商公章；</w:t>
      </w:r>
    </w:p>
    <w:p>
      <w:pPr>
        <w:spacing w:line="369" w:lineRule="auto"/>
        <w:ind w:left="1" w:right="102" w:firstLine="462"/>
        <w:jc w:val="both"/>
        <w:rPr>
          <w:rFonts w:hint="eastAsia" w:ascii="宋体" w:hAnsi="宋体" w:eastAsia="宋体" w:cs="宋体"/>
          <w:spacing w:val="3"/>
          <w:sz w:val="24"/>
          <w:szCs w:val="24"/>
          <w:lang w:eastAsia="zh-CN"/>
        </w:rPr>
      </w:pPr>
      <w:r>
        <w:rPr>
          <w:rFonts w:ascii="宋体" w:hAnsi="宋体" w:eastAsia="宋体" w:cs="宋体"/>
          <w:spacing w:val="-6"/>
          <w:sz w:val="24"/>
          <w:szCs w:val="24"/>
        </w:rPr>
        <w:t>(</w:t>
      </w:r>
      <w:r>
        <w:rPr>
          <w:rFonts w:hint="eastAsia" w:ascii="宋体" w:hAnsi="宋体" w:eastAsia="宋体" w:cs="宋体"/>
          <w:spacing w:val="-6"/>
          <w:sz w:val="24"/>
          <w:szCs w:val="24"/>
          <w:lang w:val="en-US" w:eastAsia="zh-CN"/>
        </w:rPr>
        <w:t>5</w:t>
      </w:r>
      <w:r>
        <w:rPr>
          <w:rFonts w:ascii="宋体" w:hAnsi="宋体" w:eastAsia="宋体" w:cs="宋体"/>
          <w:spacing w:val="-6"/>
          <w:sz w:val="24"/>
          <w:szCs w:val="24"/>
        </w:rPr>
        <w:t>)</w:t>
      </w:r>
      <w:r>
        <w:rPr>
          <w:rFonts w:hint="eastAsia" w:ascii="宋体" w:hAnsi="宋体" w:eastAsia="宋体" w:cs="宋体"/>
          <w:spacing w:val="3"/>
          <w:sz w:val="24"/>
          <w:szCs w:val="24"/>
          <w:lang w:eastAsia="zh-CN"/>
        </w:rPr>
        <w:t>财务状况报告：提供具有财务审计资质单位出具的 20</w:t>
      </w:r>
      <w:r>
        <w:rPr>
          <w:rFonts w:hint="eastAsia" w:ascii="宋体" w:hAnsi="宋体" w:eastAsia="宋体" w:cs="宋体"/>
          <w:spacing w:val="3"/>
          <w:sz w:val="24"/>
          <w:szCs w:val="24"/>
          <w:lang w:val="en-US" w:eastAsia="zh-CN"/>
        </w:rPr>
        <w:t>20</w:t>
      </w:r>
      <w:r>
        <w:rPr>
          <w:rFonts w:hint="eastAsia" w:ascii="宋体" w:hAnsi="宋体" w:eastAsia="宋体" w:cs="宋体"/>
          <w:spacing w:val="3"/>
          <w:sz w:val="24"/>
          <w:szCs w:val="24"/>
          <w:lang w:eastAsia="zh-CN"/>
        </w:rPr>
        <w:t xml:space="preserve"> 年度或 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年度财务报告或磋商前六个月内其基本账户银行出具的资信证明；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56" w:firstLineChars="200"/>
        <w:jc w:val="both"/>
        <w:textAlignment w:val="baseline"/>
        <w:rPr>
          <w:rFonts w:hint="eastAsia" w:ascii="宋体" w:hAnsi="宋体" w:eastAsia="宋体" w:cs="宋体"/>
          <w:spacing w:val="3"/>
          <w:sz w:val="24"/>
          <w:szCs w:val="24"/>
          <w:lang w:eastAsia="zh-CN"/>
        </w:rPr>
      </w:pPr>
      <w:r>
        <w:rPr>
          <w:rFonts w:ascii="宋体" w:hAnsi="宋体" w:eastAsia="宋体" w:cs="宋体"/>
          <w:spacing w:val="-6"/>
          <w:sz w:val="24"/>
          <w:szCs w:val="24"/>
        </w:rPr>
        <w:t>(</w:t>
      </w:r>
      <w:r>
        <w:rPr>
          <w:rFonts w:hint="eastAsia" w:ascii="宋体" w:hAnsi="宋体" w:eastAsia="宋体" w:cs="宋体"/>
          <w:spacing w:val="-6"/>
          <w:sz w:val="24"/>
          <w:szCs w:val="24"/>
          <w:lang w:val="en-US" w:eastAsia="zh-CN"/>
        </w:rPr>
        <w:t>6</w:t>
      </w:r>
      <w:r>
        <w:rPr>
          <w:rFonts w:ascii="宋体" w:hAnsi="宋体" w:eastAsia="宋体" w:cs="宋体"/>
          <w:spacing w:val="-6"/>
          <w:sz w:val="24"/>
          <w:szCs w:val="24"/>
        </w:rPr>
        <w:t>)</w:t>
      </w:r>
      <w:r>
        <w:rPr>
          <w:rFonts w:hint="eastAsia" w:ascii="宋体" w:hAnsi="宋体" w:eastAsia="宋体" w:cs="宋体"/>
          <w:spacing w:val="3"/>
          <w:sz w:val="24"/>
          <w:szCs w:val="24"/>
          <w:lang w:eastAsia="zh-CN"/>
        </w:rPr>
        <w:t>税收缴纳证明：提供202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月至今任意1个月的税收缴纳证明材料或完税证明，依法免税的单位应提供相关证明材料；</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56" w:firstLineChars="200"/>
        <w:jc w:val="both"/>
        <w:textAlignment w:val="baseline"/>
        <w:rPr>
          <w:rFonts w:hint="eastAsia" w:ascii="宋体" w:hAnsi="宋体" w:eastAsia="宋体" w:cs="宋体"/>
          <w:spacing w:val="-4"/>
          <w:sz w:val="24"/>
          <w:szCs w:val="24"/>
          <w:highlight w:val="red"/>
          <w:lang w:eastAsia="zh-CN"/>
        </w:rPr>
      </w:pPr>
      <w:r>
        <w:rPr>
          <w:rFonts w:ascii="宋体" w:hAnsi="宋体" w:eastAsia="宋体" w:cs="宋体"/>
          <w:spacing w:val="-6"/>
          <w:sz w:val="24"/>
          <w:szCs w:val="24"/>
        </w:rPr>
        <w:t>(</w:t>
      </w:r>
      <w:r>
        <w:rPr>
          <w:rFonts w:hint="eastAsia" w:ascii="宋体" w:hAnsi="宋体" w:eastAsia="宋体" w:cs="宋体"/>
          <w:spacing w:val="-6"/>
          <w:sz w:val="24"/>
          <w:szCs w:val="24"/>
          <w:lang w:val="en-US" w:eastAsia="zh-CN"/>
        </w:rPr>
        <w:t>7</w:t>
      </w:r>
      <w:r>
        <w:rPr>
          <w:rFonts w:ascii="宋体" w:hAnsi="宋体" w:eastAsia="宋体" w:cs="宋体"/>
          <w:spacing w:val="-6"/>
          <w:sz w:val="24"/>
          <w:szCs w:val="24"/>
        </w:rPr>
        <w:t>)</w:t>
      </w:r>
      <w:r>
        <w:rPr>
          <w:rFonts w:hint="eastAsia" w:ascii="宋体" w:hAnsi="宋体" w:eastAsia="宋体" w:cs="宋体"/>
          <w:spacing w:val="3"/>
          <w:sz w:val="24"/>
          <w:szCs w:val="24"/>
          <w:lang w:eastAsia="zh-CN"/>
        </w:rPr>
        <w:t>社会保障资金缴纳证明：提供202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月至今任意1个月缴纳社保资金缴存单据或社保机构开具的社会保险参保缴费情况证明，依法不需要缴纳社会保障资金的供应商应提供相关文件证明。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4" w:firstLineChars="200"/>
        <w:jc w:val="both"/>
        <w:textAlignment w:val="baseline"/>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2.1.2 根据《陕西省财政厅关于政府采购供应商注册登记有关事项的通知》的要求，参加本项目投标且符合《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p>
    <w:p>
      <w:pPr>
        <w:spacing w:before="33" w:line="369" w:lineRule="auto"/>
        <w:ind w:right="66" w:firstLine="482"/>
        <w:rPr>
          <w:rFonts w:ascii="宋体" w:hAnsi="宋体" w:eastAsia="宋体" w:cs="宋体"/>
          <w:sz w:val="24"/>
          <w:szCs w:val="24"/>
        </w:rPr>
      </w:pPr>
      <w:r>
        <w:rPr>
          <w:rFonts w:ascii="宋体" w:hAnsi="宋体" w:eastAsia="宋体" w:cs="宋体"/>
          <w:sz w:val="24"/>
          <w:szCs w:val="24"/>
        </w:rPr>
        <w:t>2.1.3</w:t>
      </w:r>
      <w:r>
        <w:rPr>
          <w:rFonts w:ascii="宋体" w:hAnsi="宋体" w:eastAsia="宋体" w:cs="宋体"/>
          <w:spacing w:val="47"/>
          <w:sz w:val="24"/>
          <w:szCs w:val="24"/>
        </w:rPr>
        <w:t xml:space="preserve"> </w:t>
      </w:r>
      <w:r>
        <w:rPr>
          <w:rFonts w:ascii="宋体" w:hAnsi="宋体" w:eastAsia="宋体" w:cs="宋体"/>
          <w:sz w:val="24"/>
          <w:szCs w:val="24"/>
        </w:rPr>
        <w:t>投标单位必须从采购代理机构领取磋商文件并登记备案，未从采购代理机构</w:t>
      </w:r>
      <w:r>
        <w:rPr>
          <w:rFonts w:ascii="宋体" w:hAnsi="宋体" w:eastAsia="宋体" w:cs="宋体"/>
          <w:spacing w:val="-1"/>
          <w:sz w:val="24"/>
          <w:szCs w:val="24"/>
        </w:rPr>
        <w:t>领取磋商文件并登记备案的潜在投标单位均无资格参加磋商。</w:t>
      </w:r>
    </w:p>
    <w:p>
      <w:pPr>
        <w:spacing w:before="33" w:line="240" w:lineRule="auto"/>
        <w:ind w:right="66" w:firstLine="482"/>
        <w:rPr>
          <w:rFonts w:ascii="宋体" w:hAnsi="宋体" w:eastAsia="宋体" w:cs="宋体"/>
          <w:b/>
          <w:bCs/>
          <w:sz w:val="24"/>
          <w:szCs w:val="24"/>
        </w:rPr>
      </w:pPr>
      <w:r>
        <w:rPr>
          <w:rFonts w:ascii="宋体" w:hAnsi="宋体" w:eastAsia="宋体" w:cs="宋体"/>
          <w:b/>
          <w:bCs/>
          <w:sz w:val="24"/>
          <w:szCs w:val="24"/>
        </w:rPr>
        <w:t>2.2 合格的工程</w:t>
      </w:r>
    </w:p>
    <w:p>
      <w:pPr>
        <w:spacing w:before="214" w:line="184" w:lineRule="auto"/>
        <w:ind w:firstLine="483"/>
        <w:rPr>
          <w:rFonts w:ascii="宋体" w:hAnsi="宋体" w:eastAsia="宋体" w:cs="宋体"/>
          <w:spacing w:val="-2"/>
          <w:sz w:val="24"/>
          <w:szCs w:val="24"/>
        </w:rPr>
      </w:pPr>
      <w:r>
        <w:rPr>
          <w:rFonts w:ascii="宋体" w:hAnsi="宋体" w:eastAsia="宋体" w:cs="宋体"/>
          <w:spacing w:val="-2"/>
          <w:sz w:val="24"/>
          <w:szCs w:val="24"/>
        </w:rPr>
        <w:t>2.2.1</w:t>
      </w:r>
      <w:r>
        <w:rPr>
          <w:rFonts w:ascii="宋体" w:hAnsi="宋体" w:eastAsia="宋体" w:cs="宋体"/>
          <w:spacing w:val="23"/>
          <w:sz w:val="24"/>
          <w:szCs w:val="24"/>
        </w:rPr>
        <w:t xml:space="preserve"> </w:t>
      </w:r>
      <w:r>
        <w:rPr>
          <w:rFonts w:ascii="宋体" w:hAnsi="宋体" w:eastAsia="宋体" w:cs="宋体"/>
          <w:spacing w:val="-2"/>
          <w:sz w:val="24"/>
          <w:szCs w:val="24"/>
        </w:rPr>
        <w:t>工程范围及工期、质量要求。</w:t>
      </w:r>
    </w:p>
    <w:p>
      <w:pPr>
        <w:spacing w:before="214" w:line="184" w:lineRule="auto"/>
        <w:ind w:firstLine="483"/>
        <w:rPr>
          <w:rFonts w:hint="eastAsia" w:ascii="宋体" w:hAnsi="宋体" w:eastAsia="宋体" w:cs="宋体"/>
          <w:spacing w:val="-7"/>
          <w:position w:val="17"/>
          <w:sz w:val="24"/>
          <w:szCs w:val="24"/>
          <w:lang w:eastAsia="zh-CN"/>
        </w:rPr>
      </w:pPr>
      <w:r>
        <w:rPr>
          <w:rFonts w:ascii="宋体" w:hAnsi="宋体" w:eastAsia="宋体" w:cs="宋体"/>
          <w:spacing w:val="-7"/>
          <w:position w:val="17"/>
          <w:sz w:val="24"/>
          <w:szCs w:val="24"/>
        </w:rPr>
        <w:t>2.2.1.1</w:t>
      </w:r>
      <w:r>
        <w:rPr>
          <w:rFonts w:ascii="宋体" w:hAnsi="宋体" w:eastAsia="宋体" w:cs="宋体"/>
          <w:spacing w:val="34"/>
          <w:position w:val="17"/>
          <w:sz w:val="24"/>
          <w:szCs w:val="24"/>
        </w:rPr>
        <w:t xml:space="preserve"> </w:t>
      </w:r>
      <w:r>
        <w:rPr>
          <w:rFonts w:ascii="宋体" w:hAnsi="宋体" w:eastAsia="宋体" w:cs="宋体"/>
          <w:spacing w:val="-7"/>
          <w:position w:val="17"/>
          <w:sz w:val="24"/>
          <w:szCs w:val="24"/>
        </w:rPr>
        <w:t>工程范围</w:t>
      </w:r>
      <w:r>
        <w:rPr>
          <w:rFonts w:hint="eastAsia" w:ascii="宋体" w:hAnsi="宋体" w:eastAsia="宋体" w:cs="宋体"/>
          <w:spacing w:val="-7"/>
          <w:position w:val="17"/>
          <w:sz w:val="24"/>
          <w:szCs w:val="24"/>
          <w:lang w:eastAsia="zh-CN"/>
        </w:rPr>
        <w:t>：岚皋县县乡道路绿化提升工程（详见工程量清单）。</w:t>
      </w:r>
    </w:p>
    <w:p>
      <w:pPr>
        <w:spacing w:before="214" w:line="184" w:lineRule="auto"/>
        <w:ind w:firstLine="483"/>
        <w:rPr>
          <w:rFonts w:ascii="宋体" w:hAnsi="宋体" w:eastAsia="宋体" w:cs="宋体"/>
          <w:sz w:val="24"/>
          <w:szCs w:val="24"/>
        </w:rPr>
      </w:pPr>
      <w:r>
        <w:rPr>
          <w:rFonts w:hint="eastAsia" w:ascii="宋体" w:hAnsi="宋体" w:eastAsia="宋体" w:cs="宋体"/>
          <w:spacing w:val="32"/>
          <w:sz w:val="24"/>
          <w:szCs w:val="24"/>
          <w:lang w:val="en-US" w:eastAsia="zh-CN"/>
        </w:rPr>
        <w:t>2.2.1.2质</w:t>
      </w:r>
      <w:r>
        <w:rPr>
          <w:rFonts w:hint="eastAsia" w:ascii="宋体" w:hAnsi="宋体" w:eastAsia="宋体" w:cs="宋体"/>
          <w:spacing w:val="32"/>
          <w:sz w:val="24"/>
          <w:szCs w:val="24"/>
          <w:lang w:eastAsia="zh-CN"/>
        </w:rPr>
        <w:t>量要求：合格。</w:t>
      </w:r>
    </w:p>
    <w:p>
      <w:pPr>
        <w:spacing w:before="241" w:line="369" w:lineRule="auto"/>
        <w:ind w:left="2" w:right="66" w:firstLine="479"/>
        <w:rPr>
          <w:rFonts w:ascii="宋体" w:hAnsi="宋体" w:eastAsia="宋体" w:cs="宋体"/>
          <w:sz w:val="24"/>
          <w:szCs w:val="24"/>
        </w:rPr>
      </w:pPr>
      <w:r>
        <w:rPr>
          <w:rFonts w:ascii="宋体" w:hAnsi="宋体" w:eastAsia="宋体" w:cs="宋体"/>
          <w:spacing w:val="1"/>
          <w:sz w:val="24"/>
          <w:szCs w:val="24"/>
        </w:rPr>
        <w:t>本工程的工程质量应符合国家工程质量验收标准合格以上要求，投标单位应按现行的国家施工验收规范和质量评定标准和设计图纸、施工说明书、设备说明书、设计变更</w:t>
      </w:r>
      <w:r>
        <w:rPr>
          <w:rFonts w:ascii="宋体" w:hAnsi="宋体" w:eastAsia="宋体" w:cs="宋体"/>
          <w:spacing w:val="-2"/>
          <w:sz w:val="24"/>
          <w:szCs w:val="24"/>
        </w:rPr>
        <w:t>等技术文件为依据施工。</w:t>
      </w:r>
    </w:p>
    <w:p>
      <w:pPr>
        <w:spacing w:before="1" w:line="369" w:lineRule="auto"/>
        <w:ind w:left="2" w:right="66" w:firstLine="480"/>
        <w:rPr>
          <w:rFonts w:ascii="宋体" w:hAnsi="宋体" w:eastAsia="宋体" w:cs="宋体"/>
          <w:spacing w:val="-2"/>
          <w:sz w:val="24"/>
          <w:szCs w:val="24"/>
        </w:rPr>
      </w:pPr>
      <w:r>
        <w:rPr>
          <w:rFonts w:ascii="宋体" w:hAnsi="宋体" w:eastAsia="宋体" w:cs="宋体"/>
          <w:sz w:val="24"/>
          <w:szCs w:val="24"/>
        </w:rPr>
        <w:t>2.2.1.2.1</w:t>
      </w:r>
      <w:r>
        <w:rPr>
          <w:rFonts w:ascii="宋体" w:hAnsi="宋体" w:eastAsia="宋体" w:cs="宋体"/>
          <w:spacing w:val="47"/>
          <w:sz w:val="24"/>
          <w:szCs w:val="24"/>
        </w:rPr>
        <w:t xml:space="preserve"> </w:t>
      </w:r>
      <w:r>
        <w:rPr>
          <w:rFonts w:ascii="宋体" w:hAnsi="宋体" w:eastAsia="宋体" w:cs="宋体"/>
          <w:sz w:val="24"/>
          <w:szCs w:val="24"/>
        </w:rPr>
        <w:t>如工程质量达不到约定条件的部分，一经发现</w:t>
      </w:r>
      <w:r>
        <w:rPr>
          <w:rFonts w:hint="eastAsia" w:ascii="宋体" w:hAnsi="宋体" w:eastAsia="宋体" w:cs="宋体"/>
          <w:sz w:val="24"/>
          <w:szCs w:val="24"/>
          <w:lang w:eastAsia="zh-CN"/>
        </w:rPr>
        <w:t>，</w:t>
      </w:r>
      <w:r>
        <w:rPr>
          <w:rFonts w:ascii="宋体" w:hAnsi="宋体" w:eastAsia="宋体" w:cs="宋体"/>
          <w:sz w:val="24"/>
          <w:szCs w:val="24"/>
        </w:rPr>
        <w:t>可要求投标单位返工，</w:t>
      </w:r>
      <w:r>
        <w:rPr>
          <w:rFonts w:ascii="宋体" w:hAnsi="宋体" w:eastAsia="宋体" w:cs="宋体"/>
          <w:spacing w:val="1"/>
          <w:sz w:val="24"/>
          <w:szCs w:val="24"/>
        </w:rPr>
        <w:t>直至达到合同约定条件，并由投标单位承担返工费用。返工后仍达不到约定条件，应继续返工到约定条件或合格标准。投标单位承诺的质量等级达不到约定条件应承担违约责</w:t>
      </w:r>
      <w:r>
        <w:rPr>
          <w:rFonts w:ascii="宋体" w:hAnsi="宋体" w:eastAsia="宋体" w:cs="宋体"/>
          <w:spacing w:val="-2"/>
          <w:sz w:val="24"/>
          <w:szCs w:val="24"/>
        </w:rPr>
        <w:t>任，并按合同总价格</w:t>
      </w:r>
      <w:r>
        <w:rPr>
          <w:rFonts w:ascii="宋体" w:hAnsi="宋体" w:eastAsia="宋体" w:cs="宋体"/>
          <w:spacing w:val="-35"/>
          <w:sz w:val="24"/>
          <w:szCs w:val="24"/>
        </w:rPr>
        <w:t xml:space="preserve"> </w:t>
      </w:r>
      <w:r>
        <w:rPr>
          <w:rFonts w:ascii="宋体" w:hAnsi="宋体" w:eastAsia="宋体" w:cs="宋体"/>
          <w:spacing w:val="-2"/>
          <w:sz w:val="24"/>
          <w:szCs w:val="24"/>
        </w:rPr>
        <w:t>3%支付赔偿金。</w:t>
      </w:r>
    </w:p>
    <w:p>
      <w:pPr>
        <w:spacing w:before="1" w:line="369" w:lineRule="auto"/>
        <w:ind w:left="2" w:right="66" w:firstLine="480"/>
        <w:rPr>
          <w:rFonts w:ascii="宋体" w:hAnsi="宋体" w:eastAsia="宋体" w:cs="宋体"/>
          <w:spacing w:val="-3"/>
          <w:sz w:val="24"/>
          <w:szCs w:val="24"/>
        </w:rPr>
      </w:pPr>
      <w:r>
        <w:rPr>
          <w:rFonts w:ascii="宋体" w:hAnsi="宋体" w:eastAsia="宋体" w:cs="宋体"/>
          <w:spacing w:val="-3"/>
          <w:sz w:val="24"/>
          <w:szCs w:val="24"/>
        </w:rPr>
        <w:t>2.2.1.3</w:t>
      </w:r>
      <w:r>
        <w:rPr>
          <w:rFonts w:ascii="宋体" w:hAnsi="宋体" w:eastAsia="宋体" w:cs="宋体"/>
          <w:spacing w:val="14"/>
          <w:sz w:val="24"/>
          <w:szCs w:val="24"/>
        </w:rPr>
        <w:t xml:space="preserve"> </w:t>
      </w:r>
      <w:r>
        <w:rPr>
          <w:rFonts w:ascii="宋体" w:hAnsi="宋体" w:eastAsia="宋体" w:cs="宋体"/>
          <w:spacing w:val="-3"/>
          <w:sz w:val="24"/>
          <w:szCs w:val="24"/>
        </w:rPr>
        <w:t>工期</w:t>
      </w:r>
    </w:p>
    <w:p>
      <w:pPr>
        <w:spacing w:before="1" w:line="369" w:lineRule="auto"/>
        <w:ind w:left="2" w:right="66" w:firstLine="480"/>
        <w:rPr>
          <w:rFonts w:ascii="宋体" w:hAnsi="宋体" w:eastAsia="宋体" w:cs="宋体"/>
          <w:spacing w:val="-9"/>
          <w:sz w:val="24"/>
          <w:szCs w:val="24"/>
        </w:rPr>
      </w:pPr>
      <w:r>
        <w:rPr>
          <w:rFonts w:ascii="宋体" w:hAnsi="宋体" w:eastAsia="宋体" w:cs="宋体"/>
          <w:spacing w:val="-9"/>
          <w:sz w:val="24"/>
          <w:szCs w:val="24"/>
        </w:rPr>
        <w:t>2.2.1.3.1</w:t>
      </w:r>
      <w:r>
        <w:rPr>
          <w:rFonts w:ascii="宋体" w:hAnsi="宋体" w:eastAsia="宋体" w:cs="宋体"/>
          <w:spacing w:val="28"/>
          <w:sz w:val="24"/>
          <w:szCs w:val="24"/>
        </w:rPr>
        <w:t xml:space="preserve"> </w:t>
      </w:r>
      <w:r>
        <w:rPr>
          <w:rFonts w:ascii="宋体" w:hAnsi="宋体" w:eastAsia="宋体" w:cs="宋体"/>
          <w:spacing w:val="-9"/>
          <w:sz w:val="24"/>
          <w:szCs w:val="24"/>
        </w:rPr>
        <w:t>本工程按采购人要求工期为</w:t>
      </w:r>
      <w:r>
        <w:rPr>
          <w:rFonts w:ascii="宋体" w:hAnsi="宋体" w:eastAsia="宋体" w:cs="宋体"/>
          <w:spacing w:val="-9"/>
          <w:sz w:val="24"/>
          <w:szCs w:val="24"/>
          <w:highlight w:val="none"/>
        </w:rPr>
        <w:t>：</w:t>
      </w:r>
      <w:r>
        <w:rPr>
          <w:rFonts w:hint="eastAsia" w:ascii="宋体" w:hAnsi="宋体" w:eastAsia="宋体" w:cs="宋体"/>
          <w:spacing w:val="-9"/>
          <w:sz w:val="24"/>
          <w:szCs w:val="24"/>
          <w:highlight w:val="none"/>
          <w:lang w:val="en-US" w:eastAsia="zh-CN"/>
        </w:rPr>
        <w:t>30日历日</w:t>
      </w:r>
      <w:r>
        <w:rPr>
          <w:rFonts w:ascii="宋体" w:hAnsi="宋体" w:eastAsia="宋体" w:cs="宋体"/>
          <w:spacing w:val="-9"/>
          <w:sz w:val="24"/>
          <w:szCs w:val="24"/>
        </w:rPr>
        <w:t>。</w:t>
      </w:r>
    </w:p>
    <w:p>
      <w:pPr>
        <w:spacing w:before="1" w:line="369" w:lineRule="auto"/>
        <w:ind w:left="2" w:right="66" w:firstLine="480"/>
        <w:rPr>
          <w:rFonts w:ascii="宋体" w:hAnsi="宋体" w:eastAsia="宋体" w:cs="宋体"/>
          <w:sz w:val="24"/>
          <w:szCs w:val="24"/>
        </w:rPr>
      </w:pPr>
      <w:r>
        <w:rPr>
          <w:rFonts w:ascii="宋体" w:hAnsi="宋体" w:eastAsia="宋体" w:cs="宋体"/>
          <w:sz w:val="24"/>
          <w:szCs w:val="24"/>
        </w:rPr>
        <w:t>2.2.1.3.2</w:t>
      </w:r>
      <w:r>
        <w:rPr>
          <w:rFonts w:ascii="宋体" w:hAnsi="宋体" w:eastAsia="宋体" w:cs="宋体"/>
          <w:spacing w:val="47"/>
          <w:sz w:val="24"/>
          <w:szCs w:val="24"/>
        </w:rPr>
        <w:t xml:space="preserve"> </w:t>
      </w:r>
      <w:r>
        <w:rPr>
          <w:rFonts w:ascii="宋体" w:hAnsi="宋体" w:eastAsia="宋体" w:cs="宋体"/>
          <w:sz w:val="24"/>
          <w:szCs w:val="24"/>
        </w:rPr>
        <w:t>工期延误，如果由于以下原因造成竣工日期推迟延误，经采购人代表确</w:t>
      </w:r>
      <w:r>
        <w:rPr>
          <w:rFonts w:ascii="宋体" w:hAnsi="宋体" w:eastAsia="宋体" w:cs="宋体"/>
          <w:spacing w:val="1"/>
          <w:sz w:val="24"/>
          <w:szCs w:val="24"/>
        </w:rPr>
        <w:t>认后，投标单位有理由延期完成工程或部分工程，采购人应同投标单位协商决定延长竣</w:t>
      </w:r>
      <w:r>
        <w:rPr>
          <w:rFonts w:ascii="宋体" w:hAnsi="宋体" w:eastAsia="宋体" w:cs="宋体"/>
          <w:spacing w:val="-2"/>
          <w:sz w:val="24"/>
          <w:szCs w:val="24"/>
        </w:rPr>
        <w:t>工时间的期限。</w:t>
      </w:r>
    </w:p>
    <w:p>
      <w:pPr>
        <w:spacing w:before="1" w:line="204" w:lineRule="auto"/>
        <w:ind w:firstLine="487"/>
        <w:rPr>
          <w:rFonts w:ascii="宋体" w:hAnsi="宋体" w:eastAsia="宋体" w:cs="宋体"/>
          <w:spacing w:val="-8"/>
          <w:sz w:val="24"/>
          <w:szCs w:val="24"/>
        </w:rPr>
      </w:pPr>
      <w:r>
        <w:rPr>
          <w:rFonts w:ascii="宋体" w:hAnsi="宋体" w:eastAsia="宋体" w:cs="宋体"/>
          <w:spacing w:val="-10"/>
          <w:sz w:val="24"/>
          <w:szCs w:val="24"/>
        </w:rPr>
        <w:t>（1）额外的或附加的工程数量。</w:t>
      </w:r>
    </w:p>
    <w:p>
      <w:pPr>
        <w:spacing w:before="215" w:line="184" w:lineRule="auto"/>
        <w:ind w:firstLine="487"/>
        <w:rPr>
          <w:rFonts w:ascii="宋体" w:hAnsi="宋体" w:eastAsia="宋体" w:cs="宋体"/>
          <w:spacing w:val="-8"/>
          <w:sz w:val="24"/>
          <w:szCs w:val="24"/>
        </w:rPr>
      </w:pPr>
      <w:r>
        <w:rPr>
          <w:rFonts w:ascii="宋体" w:hAnsi="宋体" w:eastAsia="宋体" w:cs="宋体"/>
          <w:spacing w:val="-8"/>
          <w:sz w:val="24"/>
          <w:szCs w:val="24"/>
        </w:rPr>
        <w:t>（2）由采购人原因造成的延误、障碍、阻止。</w:t>
      </w:r>
    </w:p>
    <w:p>
      <w:pPr>
        <w:spacing w:before="215" w:line="184" w:lineRule="auto"/>
        <w:ind w:firstLine="487"/>
        <w:rPr>
          <w:rFonts w:ascii="宋体" w:hAnsi="宋体" w:eastAsia="宋体" w:cs="宋体"/>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3</w:t>
      </w:r>
      <w:r>
        <w:rPr>
          <w:rFonts w:hint="eastAsia" w:ascii="宋体" w:hAnsi="宋体" w:eastAsia="宋体" w:cs="宋体"/>
          <w:spacing w:val="-8"/>
          <w:sz w:val="24"/>
          <w:szCs w:val="24"/>
          <w:lang w:eastAsia="zh-CN"/>
        </w:rPr>
        <w:t>）不可抗力</w:t>
      </w:r>
      <w:r>
        <w:rPr>
          <w:rFonts w:ascii="宋体" w:hAnsi="宋体" w:eastAsia="宋体" w:cs="宋体"/>
          <w:spacing w:val="-11"/>
          <w:w w:val="97"/>
          <w:sz w:val="24"/>
          <w:szCs w:val="24"/>
        </w:rPr>
        <w:t>。</w:t>
      </w:r>
    </w:p>
    <w:p>
      <w:pPr>
        <w:spacing w:before="241" w:line="184" w:lineRule="auto"/>
        <w:ind w:firstLine="487"/>
        <w:rPr>
          <w:rFonts w:ascii="宋体" w:hAnsi="宋体" w:eastAsia="宋体" w:cs="宋体"/>
          <w:sz w:val="24"/>
          <w:szCs w:val="24"/>
        </w:rPr>
      </w:pPr>
      <w:r>
        <w:rPr>
          <w:rFonts w:ascii="宋体" w:hAnsi="宋体" w:eastAsia="宋体" w:cs="宋体"/>
          <w:spacing w:val="-5"/>
          <w:sz w:val="24"/>
          <w:szCs w:val="24"/>
        </w:rPr>
        <w:t>（4）可能会出现的，不属投标单位的过失或违约造成的。</w:t>
      </w:r>
    </w:p>
    <w:p>
      <w:pPr>
        <w:spacing w:before="188" w:line="369" w:lineRule="auto"/>
        <w:ind w:firstLine="240" w:firstLineChars="100"/>
        <w:rPr>
          <w:rFonts w:ascii="宋体" w:hAnsi="宋体" w:eastAsia="宋体" w:cs="宋体"/>
          <w:sz w:val="24"/>
          <w:szCs w:val="24"/>
        </w:rPr>
      </w:pPr>
      <w:r>
        <w:rPr>
          <w:rFonts w:ascii="宋体" w:hAnsi="宋体" w:eastAsia="宋体" w:cs="宋体"/>
          <w:sz w:val="24"/>
          <w:szCs w:val="24"/>
        </w:rPr>
        <w:t>2.2.1.3.3</w:t>
      </w:r>
      <w:r>
        <w:rPr>
          <w:rFonts w:ascii="宋体" w:hAnsi="宋体" w:eastAsia="宋体" w:cs="宋体"/>
          <w:spacing w:val="47"/>
          <w:sz w:val="24"/>
          <w:szCs w:val="24"/>
        </w:rPr>
        <w:t xml:space="preserve"> </w:t>
      </w:r>
      <w:r>
        <w:rPr>
          <w:rFonts w:ascii="宋体" w:hAnsi="宋体" w:eastAsia="宋体" w:cs="宋体"/>
          <w:sz w:val="24"/>
          <w:szCs w:val="24"/>
        </w:rPr>
        <w:t>非上述原因，投标单位不能按合同工期完成，应承担违约责任，并向采购人支付赔偿费。赔偿费支付办法按合同工期每推延一天赔偿</w:t>
      </w:r>
      <w:r>
        <w:rPr>
          <w:rFonts w:ascii="宋体" w:hAnsi="宋体" w:eastAsia="宋体" w:cs="宋体"/>
          <w:spacing w:val="-19"/>
          <w:sz w:val="24"/>
          <w:szCs w:val="24"/>
        </w:rPr>
        <w:t xml:space="preserve"> </w:t>
      </w:r>
      <w:r>
        <w:rPr>
          <w:rFonts w:ascii="宋体" w:hAnsi="宋体" w:eastAsia="宋体" w:cs="宋体"/>
          <w:sz w:val="24"/>
          <w:szCs w:val="24"/>
        </w:rPr>
        <w:t>300</w:t>
      </w:r>
      <w:r>
        <w:rPr>
          <w:rFonts w:ascii="宋体" w:hAnsi="宋体" w:eastAsia="宋体" w:cs="宋体"/>
          <w:spacing w:val="-49"/>
          <w:sz w:val="24"/>
          <w:szCs w:val="24"/>
        </w:rPr>
        <w:t xml:space="preserve"> </w:t>
      </w:r>
      <w:r>
        <w:rPr>
          <w:rFonts w:ascii="宋体" w:hAnsi="宋体" w:eastAsia="宋体" w:cs="宋体"/>
          <w:sz w:val="24"/>
          <w:szCs w:val="24"/>
        </w:rPr>
        <w:t>元，限额为合同总造</w:t>
      </w:r>
      <w:r>
        <w:rPr>
          <w:rFonts w:ascii="宋体" w:hAnsi="宋体" w:eastAsia="宋体" w:cs="宋体"/>
          <w:spacing w:val="-2"/>
          <w:sz w:val="24"/>
          <w:szCs w:val="24"/>
        </w:rPr>
        <w:t>价的百分之二。</w:t>
      </w:r>
    </w:p>
    <w:p>
      <w:pPr>
        <w:spacing w:line="369" w:lineRule="auto"/>
        <w:ind w:left="11" w:firstLine="469"/>
        <w:rPr>
          <w:rFonts w:ascii="宋体" w:hAnsi="宋体" w:eastAsia="宋体" w:cs="宋体"/>
          <w:sz w:val="24"/>
          <w:szCs w:val="24"/>
        </w:rPr>
      </w:pPr>
      <w:r>
        <w:rPr>
          <w:rFonts w:ascii="宋体" w:hAnsi="宋体" w:eastAsia="宋体" w:cs="宋体"/>
          <w:spacing w:val="1"/>
          <w:sz w:val="24"/>
          <w:szCs w:val="24"/>
        </w:rPr>
        <w:t>采购人可从应向投标单位支付的任何金额中扣除此项赔偿费。此赔偿费的支付并不</w:t>
      </w:r>
      <w:r>
        <w:rPr>
          <w:rFonts w:ascii="宋体" w:hAnsi="宋体" w:eastAsia="宋体" w:cs="宋体"/>
          <w:spacing w:val="-1"/>
          <w:sz w:val="24"/>
          <w:szCs w:val="24"/>
        </w:rPr>
        <w:t>能解除投标单位完成工程的责任或合同规定的其它责任。</w:t>
      </w:r>
    </w:p>
    <w:p>
      <w:pPr>
        <w:spacing w:line="369" w:lineRule="auto"/>
        <w:ind w:left="1" w:firstLine="482"/>
        <w:rPr>
          <w:rFonts w:ascii="宋体" w:hAnsi="宋体" w:eastAsia="宋体" w:cs="宋体"/>
          <w:sz w:val="24"/>
          <w:szCs w:val="24"/>
        </w:rPr>
      </w:pPr>
      <w:r>
        <w:rPr>
          <w:rFonts w:ascii="宋体" w:hAnsi="宋体" w:eastAsia="宋体" w:cs="宋体"/>
          <w:sz w:val="24"/>
          <w:szCs w:val="24"/>
        </w:rPr>
        <w:t>2.2.1.3.4</w:t>
      </w:r>
      <w:r>
        <w:rPr>
          <w:rFonts w:ascii="宋体" w:hAnsi="宋体" w:eastAsia="宋体" w:cs="宋体"/>
          <w:spacing w:val="47"/>
          <w:sz w:val="24"/>
          <w:szCs w:val="24"/>
        </w:rPr>
        <w:t xml:space="preserve"> </w:t>
      </w:r>
      <w:r>
        <w:rPr>
          <w:rFonts w:ascii="宋体" w:hAnsi="宋体" w:eastAsia="宋体" w:cs="宋体"/>
          <w:sz w:val="24"/>
          <w:szCs w:val="24"/>
        </w:rPr>
        <w:t>工程提前，采购人不支付投标单位实际施工工期提前于合同工期的赶工</w:t>
      </w:r>
      <w:r>
        <w:rPr>
          <w:rFonts w:ascii="宋体" w:hAnsi="宋体" w:eastAsia="宋体" w:cs="宋体"/>
          <w:spacing w:val="-1"/>
          <w:sz w:val="24"/>
          <w:szCs w:val="24"/>
        </w:rPr>
        <w:t>措施费和提前竣工奖。</w:t>
      </w:r>
    </w:p>
    <w:p>
      <w:pPr>
        <w:spacing w:line="204" w:lineRule="auto"/>
        <w:ind w:firstLine="484"/>
        <w:rPr>
          <w:rFonts w:ascii="宋体" w:hAnsi="宋体" w:eastAsia="宋体" w:cs="宋体"/>
          <w:sz w:val="24"/>
          <w:szCs w:val="24"/>
        </w:rPr>
      </w:pPr>
      <w:r>
        <w:rPr>
          <w:rFonts w:ascii="宋体" w:hAnsi="宋体" w:eastAsia="宋体" w:cs="宋体"/>
          <w:spacing w:val="-3"/>
          <w:sz w:val="24"/>
          <w:szCs w:val="24"/>
        </w:rPr>
        <w:t>2.2.3</w:t>
      </w:r>
      <w:r>
        <w:rPr>
          <w:rFonts w:ascii="宋体" w:hAnsi="宋体" w:eastAsia="宋体" w:cs="宋体"/>
          <w:spacing w:val="14"/>
          <w:sz w:val="24"/>
          <w:szCs w:val="24"/>
        </w:rPr>
        <w:t xml:space="preserve"> </w:t>
      </w:r>
      <w:r>
        <w:rPr>
          <w:rFonts w:ascii="宋体" w:hAnsi="宋体" w:eastAsia="宋体" w:cs="宋体"/>
          <w:spacing w:val="-3"/>
          <w:sz w:val="24"/>
          <w:szCs w:val="24"/>
        </w:rPr>
        <w:t>踏勘现场</w:t>
      </w:r>
    </w:p>
    <w:p>
      <w:pPr>
        <w:spacing w:before="215" w:line="369" w:lineRule="auto"/>
        <w:ind w:firstLine="484"/>
        <w:rPr>
          <w:rFonts w:ascii="宋体" w:hAnsi="宋体" w:eastAsia="宋体" w:cs="宋体"/>
          <w:sz w:val="24"/>
          <w:szCs w:val="24"/>
        </w:rPr>
      </w:pPr>
      <w:r>
        <w:rPr>
          <w:rFonts w:ascii="宋体" w:hAnsi="宋体" w:eastAsia="宋体" w:cs="宋体"/>
          <w:sz w:val="24"/>
          <w:szCs w:val="24"/>
        </w:rPr>
        <w:t>2.2.3.1</w:t>
      </w:r>
      <w:r>
        <w:rPr>
          <w:rFonts w:ascii="宋体" w:hAnsi="宋体" w:eastAsia="宋体" w:cs="宋体"/>
          <w:spacing w:val="47"/>
          <w:sz w:val="24"/>
          <w:szCs w:val="24"/>
        </w:rPr>
        <w:t xml:space="preserve"> </w:t>
      </w:r>
      <w:r>
        <w:rPr>
          <w:rFonts w:ascii="宋体" w:hAnsi="宋体" w:eastAsia="宋体" w:cs="宋体"/>
          <w:sz w:val="24"/>
          <w:szCs w:val="24"/>
        </w:rPr>
        <w:t>由投标单位自行现场踏勘，投标单位将需澄清的问题以书面形式提交，采</w:t>
      </w:r>
      <w:r>
        <w:rPr>
          <w:rFonts w:ascii="宋体" w:hAnsi="宋体" w:eastAsia="宋体" w:cs="宋体"/>
          <w:spacing w:val="1"/>
          <w:sz w:val="24"/>
          <w:szCs w:val="24"/>
        </w:rPr>
        <w:t>购代理机构、采购人对投标单位提出的问题或现场踏勘的问题进行答复，形成答疑纪要</w:t>
      </w:r>
      <w:r>
        <w:rPr>
          <w:rFonts w:ascii="宋体" w:hAnsi="宋体" w:eastAsia="宋体" w:cs="宋体"/>
          <w:spacing w:val="-1"/>
          <w:sz w:val="24"/>
          <w:szCs w:val="24"/>
        </w:rPr>
        <w:t>发送投标单位。投标单位承担踏勘现场所发生的自身费用。</w:t>
      </w:r>
    </w:p>
    <w:p>
      <w:pPr>
        <w:spacing w:line="369" w:lineRule="auto"/>
        <w:ind w:left="2" w:firstLine="481"/>
        <w:rPr>
          <w:rFonts w:ascii="宋体" w:hAnsi="宋体" w:eastAsia="宋体" w:cs="宋体"/>
          <w:sz w:val="24"/>
          <w:szCs w:val="24"/>
        </w:rPr>
      </w:pPr>
      <w:r>
        <w:rPr>
          <w:rFonts w:ascii="宋体" w:hAnsi="宋体" w:eastAsia="宋体" w:cs="宋体"/>
          <w:spacing w:val="-4"/>
          <w:sz w:val="24"/>
          <w:szCs w:val="24"/>
        </w:rPr>
        <w:t>2.2.3.2</w:t>
      </w:r>
      <w:r>
        <w:rPr>
          <w:rFonts w:ascii="宋体" w:hAnsi="宋体" w:eastAsia="宋体" w:cs="宋体"/>
          <w:spacing w:val="22"/>
          <w:sz w:val="24"/>
          <w:szCs w:val="24"/>
        </w:rPr>
        <w:t xml:space="preserve"> </w:t>
      </w:r>
      <w:r>
        <w:rPr>
          <w:rFonts w:ascii="宋体" w:hAnsi="宋体" w:eastAsia="宋体" w:cs="宋体"/>
          <w:spacing w:val="-4"/>
          <w:sz w:val="24"/>
          <w:szCs w:val="24"/>
        </w:rPr>
        <w:t>采购人和采购代理机构向投标单位提供的有关现场的数据和资料，是现有</w:t>
      </w:r>
      <w:r>
        <w:rPr>
          <w:rFonts w:ascii="宋体" w:hAnsi="宋体" w:eastAsia="宋体" w:cs="宋体"/>
          <w:spacing w:val="1"/>
          <w:sz w:val="24"/>
          <w:szCs w:val="24"/>
        </w:rPr>
        <w:t>的能被投标单位利用的资料，采购人和采购代理机构对投标单位做出的任何推论、理解</w:t>
      </w:r>
      <w:r>
        <w:rPr>
          <w:rFonts w:ascii="宋体" w:hAnsi="宋体" w:eastAsia="宋体" w:cs="宋体"/>
          <w:spacing w:val="-2"/>
          <w:sz w:val="24"/>
          <w:szCs w:val="24"/>
        </w:rPr>
        <w:t>和结论均不承担责任。</w:t>
      </w:r>
    </w:p>
    <w:p>
      <w:pPr>
        <w:spacing w:before="1" w:line="369" w:lineRule="auto"/>
        <w:ind w:left="2" w:firstLine="481"/>
        <w:rPr>
          <w:rFonts w:ascii="宋体" w:hAnsi="宋体" w:eastAsia="宋体" w:cs="宋体"/>
          <w:sz w:val="24"/>
          <w:szCs w:val="24"/>
        </w:rPr>
      </w:pPr>
      <w:r>
        <w:rPr>
          <w:rFonts w:ascii="宋体" w:hAnsi="宋体" w:eastAsia="宋体" w:cs="宋体"/>
          <w:sz w:val="24"/>
          <w:szCs w:val="24"/>
        </w:rPr>
        <w:t>2.2.3.3</w:t>
      </w:r>
      <w:r>
        <w:rPr>
          <w:rFonts w:ascii="宋体" w:hAnsi="宋体" w:eastAsia="宋体" w:cs="宋体"/>
          <w:spacing w:val="47"/>
          <w:sz w:val="24"/>
          <w:szCs w:val="24"/>
        </w:rPr>
        <w:t xml:space="preserve"> </w:t>
      </w:r>
      <w:r>
        <w:rPr>
          <w:rFonts w:ascii="宋体" w:hAnsi="宋体" w:eastAsia="宋体" w:cs="宋体"/>
          <w:sz w:val="24"/>
          <w:szCs w:val="24"/>
        </w:rPr>
        <w:t>经采购人允许，投标单位可为踏勘目的进入项目现场，但投标单位不得因</w:t>
      </w:r>
      <w:r>
        <w:rPr>
          <w:rFonts w:ascii="宋体" w:hAnsi="宋体" w:eastAsia="宋体" w:cs="宋体"/>
          <w:spacing w:val="-1"/>
          <w:sz w:val="24"/>
          <w:szCs w:val="24"/>
        </w:rPr>
        <w:t>此使采购人承担有关的责任和蒙受损失。投标单位应承担踏勘现场的责任和风险。</w:t>
      </w:r>
    </w:p>
    <w:p>
      <w:pPr>
        <w:spacing w:before="214" w:line="184" w:lineRule="auto"/>
        <w:ind w:firstLine="484"/>
        <w:rPr>
          <w:rFonts w:ascii="宋体" w:hAnsi="宋体" w:eastAsia="宋体" w:cs="宋体"/>
          <w:b/>
          <w:bCs/>
          <w:spacing w:val="-1"/>
          <w:sz w:val="24"/>
          <w:szCs w:val="24"/>
        </w:rPr>
      </w:pPr>
      <w:r>
        <w:rPr>
          <w:rFonts w:ascii="宋体" w:hAnsi="宋体" w:eastAsia="宋体" w:cs="宋体"/>
          <w:b/>
          <w:bCs/>
          <w:spacing w:val="-1"/>
          <w:sz w:val="24"/>
          <w:szCs w:val="24"/>
        </w:rPr>
        <w:t>3．磋商费用</w:t>
      </w:r>
    </w:p>
    <w:p>
      <w:pPr>
        <w:spacing w:before="214" w:line="184" w:lineRule="auto"/>
        <w:ind w:firstLine="484"/>
        <w:rPr>
          <w:rFonts w:ascii="宋体" w:hAnsi="宋体" w:eastAsia="宋体" w:cs="宋体"/>
          <w:sz w:val="24"/>
          <w:szCs w:val="24"/>
        </w:rPr>
      </w:pPr>
      <w:r>
        <w:rPr>
          <w:rFonts w:ascii="宋体" w:hAnsi="宋体" w:eastAsia="宋体" w:cs="宋体"/>
          <w:spacing w:val="-1"/>
          <w:sz w:val="24"/>
          <w:szCs w:val="24"/>
        </w:rPr>
        <w:t>投标单位应承担所有与准备和参加磋商有关的费用。</w:t>
      </w:r>
    </w:p>
    <w:p>
      <w:pPr>
        <w:spacing w:line="460" w:lineRule="auto"/>
        <w:rPr>
          <w:rFonts w:ascii="宋体"/>
          <w:sz w:val="21"/>
        </w:rPr>
      </w:pPr>
    </w:p>
    <w:p>
      <w:pPr>
        <w:spacing w:before="214" w:line="184" w:lineRule="auto"/>
        <w:ind w:firstLine="484"/>
        <w:jc w:val="center"/>
        <w:rPr>
          <w:rFonts w:ascii="宋体" w:hAnsi="宋体" w:eastAsia="宋体" w:cs="宋体"/>
          <w:b/>
          <w:bCs/>
          <w:spacing w:val="-1"/>
          <w:sz w:val="28"/>
          <w:szCs w:val="28"/>
        </w:rPr>
      </w:pPr>
      <w:r>
        <w:rPr>
          <w:rFonts w:hint="eastAsia" w:ascii="宋体" w:hAnsi="宋体" w:eastAsia="宋体" w:cs="宋体"/>
          <w:b/>
          <w:bCs/>
          <w:spacing w:val="-1"/>
          <w:sz w:val="28"/>
          <w:szCs w:val="28"/>
          <w:lang w:eastAsia="zh-CN"/>
        </w:rPr>
        <w:t>（三）</w:t>
      </w:r>
      <w:r>
        <w:rPr>
          <w:rFonts w:ascii="宋体" w:hAnsi="宋体" w:eastAsia="宋体" w:cs="宋体"/>
          <w:b/>
          <w:bCs/>
          <w:spacing w:val="-1"/>
          <w:sz w:val="28"/>
          <w:szCs w:val="28"/>
        </w:rPr>
        <w:t>、磋商文件</w:t>
      </w:r>
    </w:p>
    <w:p>
      <w:pPr>
        <w:spacing w:before="214" w:line="184" w:lineRule="auto"/>
        <w:ind w:firstLine="484"/>
        <w:rPr>
          <w:rFonts w:ascii="宋体" w:hAnsi="宋体" w:eastAsia="宋体" w:cs="宋体"/>
          <w:b/>
          <w:bCs/>
          <w:spacing w:val="-1"/>
          <w:sz w:val="24"/>
          <w:szCs w:val="24"/>
        </w:rPr>
      </w:pPr>
      <w:r>
        <w:rPr>
          <w:rFonts w:ascii="宋体" w:hAnsi="宋体" w:eastAsia="宋体" w:cs="宋体"/>
          <w:b/>
          <w:bCs/>
          <w:spacing w:val="-1"/>
          <w:sz w:val="24"/>
          <w:szCs w:val="24"/>
        </w:rPr>
        <w:t>4．磋商文件构成</w:t>
      </w:r>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firstLine="480"/>
        <w:textAlignment w:val="baseline"/>
      </w:pPr>
      <w:r>
        <w:rPr>
          <w:rFonts w:ascii="宋体" w:hAnsi="宋体" w:eastAsia="宋体" w:cs="宋体"/>
          <w:spacing w:val="-1"/>
          <w:sz w:val="24"/>
          <w:szCs w:val="24"/>
        </w:rPr>
        <w:t>磋商文件包括下列内容：</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第一章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磋商公告</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第二章</w:t>
      </w:r>
      <w:r>
        <w:rPr>
          <w:rFonts w:hint="eastAsia" w:ascii="宋体" w:hAnsi="宋体" w:eastAsia="宋体" w:cs="宋体"/>
          <w:sz w:val="24"/>
          <w:szCs w:val="24"/>
          <w:lang w:val="en-US" w:eastAsia="zh-CN"/>
        </w:rPr>
        <w:t xml:space="preserve">   磋商须知前附表及磋商须知</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rPr>
      </w:pPr>
      <w:r>
        <w:rPr>
          <w:rFonts w:hint="eastAsia" w:ascii="宋体" w:hAnsi="宋体" w:eastAsia="宋体" w:cs="宋体"/>
          <w:sz w:val="24"/>
          <w:szCs w:val="24"/>
          <w:lang w:eastAsia="zh-CN"/>
        </w:rPr>
        <w:t>第三章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合同主要条款</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第四章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w:t>
      </w:r>
      <w:r>
        <w:rPr>
          <w:rFonts w:hint="eastAsia" w:ascii="宋体" w:hAnsi="宋体" w:eastAsia="宋体" w:cs="宋体"/>
          <w:sz w:val="24"/>
          <w:szCs w:val="24"/>
          <w:lang w:eastAsia="zh-CN"/>
        </w:rPr>
        <w:t>要求及编制说明</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hint="eastAsia"/>
        </w:rPr>
      </w:pPr>
      <w:r>
        <w:rPr>
          <w:rFonts w:hint="eastAsia" w:ascii="宋体" w:hAnsi="宋体" w:eastAsia="宋体" w:cs="宋体"/>
          <w:sz w:val="24"/>
          <w:szCs w:val="24"/>
          <w:lang w:eastAsia="zh-CN"/>
        </w:rPr>
        <w:t>第五章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响应文件格式</w:t>
      </w:r>
    </w:p>
    <w:p>
      <w:pPr>
        <w:keepNext w:val="0"/>
        <w:keepLines w:val="0"/>
        <w:pageBreakBefore w:val="0"/>
        <w:widowControl/>
        <w:kinsoku w:val="0"/>
        <w:wordWrap/>
        <w:overflowPunct/>
        <w:topLinePunct w:val="0"/>
        <w:autoSpaceDE w:val="0"/>
        <w:autoSpaceDN w:val="0"/>
        <w:bidi w:val="0"/>
        <w:adjustRightInd w:val="0"/>
        <w:snapToGrid w:val="0"/>
        <w:spacing w:before="214" w:line="300" w:lineRule="exact"/>
        <w:ind w:firstLine="482"/>
        <w:textAlignment w:val="baseline"/>
        <w:rPr>
          <w:rFonts w:ascii="宋体" w:hAnsi="宋体" w:eastAsia="宋体" w:cs="宋体"/>
          <w:b/>
          <w:bCs/>
          <w:spacing w:val="-1"/>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214" w:line="300" w:lineRule="exact"/>
        <w:ind w:firstLine="482"/>
        <w:textAlignment w:val="baseline"/>
        <w:rPr>
          <w:rFonts w:ascii="宋体" w:hAnsi="宋体" w:eastAsia="宋体" w:cs="宋体"/>
          <w:b/>
          <w:bCs/>
          <w:spacing w:val="-1"/>
          <w:sz w:val="24"/>
          <w:szCs w:val="24"/>
        </w:rPr>
      </w:pPr>
      <w:r>
        <w:rPr>
          <w:rFonts w:ascii="宋体" w:hAnsi="宋体" w:eastAsia="宋体" w:cs="宋体"/>
          <w:b/>
          <w:bCs/>
          <w:spacing w:val="-1"/>
          <w:sz w:val="24"/>
          <w:szCs w:val="24"/>
        </w:rPr>
        <w:t>5．磋商文件的澄清和修改</w:t>
      </w:r>
    </w:p>
    <w:p>
      <w:pPr>
        <w:keepNext w:val="0"/>
        <w:keepLines w:val="0"/>
        <w:pageBreakBefore w:val="0"/>
        <w:widowControl/>
        <w:kinsoku w:val="0"/>
        <w:wordWrap/>
        <w:overflowPunct/>
        <w:topLinePunct w:val="0"/>
        <w:autoSpaceDE w:val="0"/>
        <w:autoSpaceDN w:val="0"/>
        <w:bidi w:val="0"/>
        <w:adjustRightInd w:val="0"/>
        <w:snapToGrid w:val="0"/>
        <w:spacing w:before="241" w:line="400" w:lineRule="exact"/>
        <w:ind w:firstLine="486"/>
        <w:textAlignment w:val="baseline"/>
        <w:rPr>
          <w:rFonts w:ascii="宋体" w:hAnsi="宋体" w:eastAsia="宋体" w:cs="宋体"/>
          <w:sz w:val="24"/>
          <w:szCs w:val="24"/>
        </w:rPr>
      </w:pPr>
      <w:r>
        <w:rPr>
          <w:rFonts w:ascii="宋体" w:hAnsi="宋体" w:eastAsia="宋体" w:cs="宋体"/>
          <w:spacing w:val="-1"/>
          <w:sz w:val="24"/>
          <w:szCs w:val="24"/>
        </w:rPr>
        <w:t>5.1 提交首次响应文件截止之日前，</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采购单位可以对已发出的磋商文件进行必要</w:t>
      </w:r>
      <w:r>
        <w:rPr>
          <w:rFonts w:hint="eastAsia" w:ascii="宋体" w:hAnsi="宋体" w:eastAsia="宋体" w:cs="宋体"/>
          <w:spacing w:val="-1"/>
          <w:sz w:val="24"/>
          <w:szCs w:val="24"/>
          <w:lang w:eastAsia="zh-CN"/>
        </w:rPr>
        <w:t>的澄</w:t>
      </w:r>
      <w:r>
        <w:rPr>
          <w:rFonts w:ascii="宋体" w:hAnsi="宋体" w:eastAsia="宋体" w:cs="宋体"/>
          <w:spacing w:val="-1"/>
          <w:sz w:val="24"/>
          <w:szCs w:val="24"/>
        </w:rPr>
        <w:t>清或者修改，澄清或者修改的内容作为磋商文件的组成部分。澄清或者修改的内容可能影响响应文件编制的，</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采购单位在提交首次文件截止时间 5 日前，以书面形式通知所有获取磋商文件的投标单位；不足5日的，采购人、采购代理机构应当顺延提交首次响应文件截止时间。</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left="2" w:firstLine="482"/>
        <w:textAlignment w:val="baseline"/>
        <w:rPr>
          <w:rFonts w:ascii="宋体" w:hAnsi="宋体" w:eastAsia="宋体" w:cs="宋体"/>
          <w:sz w:val="24"/>
          <w:szCs w:val="24"/>
        </w:rPr>
      </w:pPr>
      <w:r>
        <w:rPr>
          <w:rFonts w:ascii="宋体" w:hAnsi="宋体" w:eastAsia="宋体" w:cs="宋体"/>
          <w:spacing w:val="-1"/>
          <w:sz w:val="24"/>
          <w:szCs w:val="24"/>
        </w:rPr>
        <w:t>5.2</w:t>
      </w:r>
      <w:r>
        <w:rPr>
          <w:rFonts w:ascii="宋体" w:hAnsi="宋体" w:eastAsia="宋体" w:cs="宋体"/>
          <w:spacing w:val="13"/>
          <w:sz w:val="24"/>
          <w:szCs w:val="24"/>
        </w:rPr>
        <w:t xml:space="preserve"> </w:t>
      </w:r>
      <w:r>
        <w:rPr>
          <w:rFonts w:ascii="宋体" w:hAnsi="宋体" w:eastAsia="宋体" w:cs="宋体"/>
          <w:spacing w:val="-1"/>
          <w:sz w:val="24"/>
          <w:szCs w:val="24"/>
        </w:rPr>
        <w:t>任何要求对磋商文件进行澄清的投标单位均应在响应文件递交截止期</w:t>
      </w:r>
      <w:r>
        <w:rPr>
          <w:rFonts w:ascii="宋体" w:hAnsi="宋体" w:eastAsia="宋体" w:cs="宋体"/>
          <w:spacing w:val="-44"/>
          <w:sz w:val="24"/>
          <w:szCs w:val="24"/>
        </w:rPr>
        <w:t xml:space="preserve"> </w:t>
      </w:r>
      <w:r>
        <w:rPr>
          <w:rFonts w:ascii="宋体" w:hAnsi="宋体" w:eastAsia="宋体" w:cs="宋体"/>
          <w:spacing w:val="-1"/>
          <w:sz w:val="24"/>
          <w:szCs w:val="24"/>
        </w:rPr>
        <w:t>3</w:t>
      </w:r>
      <w:r>
        <w:rPr>
          <w:rFonts w:ascii="宋体" w:hAnsi="宋体" w:eastAsia="宋体" w:cs="宋体"/>
          <w:spacing w:val="-7"/>
          <w:sz w:val="24"/>
          <w:szCs w:val="24"/>
        </w:rPr>
        <w:t xml:space="preserve"> </w:t>
      </w:r>
      <w:r>
        <w:rPr>
          <w:rFonts w:ascii="宋体" w:hAnsi="宋体" w:eastAsia="宋体" w:cs="宋体"/>
          <w:spacing w:val="-1"/>
          <w:sz w:val="24"/>
          <w:szCs w:val="24"/>
        </w:rPr>
        <w:t>日前以</w:t>
      </w:r>
      <w:r>
        <w:rPr>
          <w:rFonts w:ascii="宋体" w:hAnsi="宋体" w:eastAsia="宋体" w:cs="宋体"/>
          <w:spacing w:val="1"/>
          <w:sz w:val="24"/>
          <w:szCs w:val="24"/>
        </w:rPr>
        <w:t>书面形式通知采购代理机构，采购代理机构对投标单位所要求澄清的内容以书面形式予以答复。投标单位在规定的时间内未要求对磋商文件澄清或提出疑问的，将视其为无异议</w:t>
      </w:r>
      <w:r>
        <w:rPr>
          <w:rFonts w:hint="eastAsia" w:ascii="宋体" w:hAnsi="宋体" w:eastAsia="宋体" w:cs="宋体"/>
          <w:spacing w:val="1"/>
          <w:sz w:val="24"/>
          <w:szCs w:val="24"/>
          <w:lang w:eastAsia="zh-CN"/>
        </w:rPr>
        <w:t>。</w:t>
      </w:r>
      <w:r>
        <w:rPr>
          <w:rFonts w:ascii="宋体" w:hAnsi="宋体" w:eastAsia="宋体" w:cs="宋体"/>
          <w:spacing w:val="1"/>
          <w:sz w:val="24"/>
          <w:szCs w:val="24"/>
        </w:rPr>
        <w:t>对磋商文件中描述有歧义或前后不一致的地方，磋商小组有权进行评判，但对同一</w:t>
      </w:r>
      <w:r>
        <w:rPr>
          <w:rFonts w:ascii="宋体" w:hAnsi="宋体" w:eastAsia="宋体" w:cs="宋体"/>
          <w:spacing w:val="-1"/>
          <w:sz w:val="24"/>
          <w:szCs w:val="24"/>
        </w:rPr>
        <w:t>条款的评判应适用于每个投标单位。</w:t>
      </w:r>
    </w:p>
    <w:p>
      <w:pPr>
        <w:keepNext w:val="0"/>
        <w:keepLines w:val="0"/>
        <w:pageBreakBefore w:val="0"/>
        <w:widowControl/>
        <w:kinsoku w:val="0"/>
        <w:wordWrap/>
        <w:overflowPunct/>
        <w:topLinePunct w:val="0"/>
        <w:autoSpaceDE w:val="0"/>
        <w:autoSpaceDN w:val="0"/>
        <w:bidi w:val="0"/>
        <w:adjustRightInd w:val="0"/>
        <w:snapToGrid w:val="0"/>
        <w:spacing w:line="400" w:lineRule="exact"/>
        <w:ind w:left="9" w:firstLine="476"/>
        <w:textAlignment w:val="baseline"/>
        <w:rPr>
          <w:rFonts w:ascii="宋体" w:hAnsi="宋体" w:eastAsia="宋体" w:cs="宋体"/>
          <w:spacing w:val="-1"/>
          <w:sz w:val="24"/>
          <w:szCs w:val="24"/>
        </w:rPr>
      </w:pPr>
      <w:r>
        <w:rPr>
          <w:rFonts w:ascii="宋体" w:hAnsi="宋体" w:eastAsia="宋体" w:cs="宋体"/>
          <w:sz w:val="24"/>
          <w:szCs w:val="24"/>
        </w:rPr>
        <w:t>5.3</w:t>
      </w:r>
      <w:r>
        <w:rPr>
          <w:rFonts w:ascii="宋体" w:hAnsi="宋体" w:eastAsia="宋体" w:cs="宋体"/>
          <w:spacing w:val="45"/>
          <w:sz w:val="24"/>
          <w:szCs w:val="24"/>
        </w:rPr>
        <w:t xml:space="preserve"> </w:t>
      </w:r>
      <w:r>
        <w:rPr>
          <w:rFonts w:ascii="宋体" w:hAnsi="宋体" w:eastAsia="宋体" w:cs="宋体"/>
          <w:sz w:val="24"/>
          <w:szCs w:val="24"/>
        </w:rPr>
        <w:t>采购代理机构对磋商文件的修改将以书面形式发给所有磋商文件收受人，该修</w:t>
      </w:r>
      <w:r>
        <w:rPr>
          <w:rFonts w:ascii="宋体" w:hAnsi="宋体" w:eastAsia="宋体" w:cs="宋体"/>
          <w:spacing w:val="-2"/>
          <w:sz w:val="24"/>
          <w:szCs w:val="24"/>
        </w:rPr>
        <w:t>改书将构成磋商文件的一部分,对投标单位有约束力。投标单位在收到通知后应立即以电</w:t>
      </w:r>
      <w:r>
        <w:rPr>
          <w:rFonts w:ascii="宋体" w:hAnsi="宋体" w:eastAsia="宋体" w:cs="宋体"/>
          <w:spacing w:val="-1"/>
          <w:sz w:val="24"/>
          <w:szCs w:val="24"/>
        </w:rPr>
        <w:t>话、电子邮件或其他书面形式予以确认。</w:t>
      </w:r>
    </w:p>
    <w:p>
      <w:pPr>
        <w:keepNext w:val="0"/>
        <w:keepLines w:val="0"/>
        <w:pageBreakBefore w:val="0"/>
        <w:widowControl/>
        <w:kinsoku w:val="0"/>
        <w:wordWrap/>
        <w:overflowPunct/>
        <w:topLinePunct w:val="0"/>
        <w:autoSpaceDE w:val="0"/>
        <w:autoSpaceDN w:val="0"/>
        <w:bidi w:val="0"/>
        <w:adjustRightInd w:val="0"/>
        <w:snapToGrid w:val="0"/>
        <w:spacing w:line="400" w:lineRule="exact"/>
        <w:ind w:left="9" w:firstLine="476"/>
        <w:textAlignment w:val="baseline"/>
        <w:rPr>
          <w:rFonts w:ascii="宋体" w:hAnsi="宋体" w:eastAsia="宋体" w:cs="宋体"/>
          <w:sz w:val="24"/>
          <w:szCs w:val="24"/>
        </w:rPr>
      </w:pPr>
      <w:r>
        <w:rPr>
          <w:rFonts w:ascii="宋体" w:hAnsi="宋体" w:eastAsia="宋体" w:cs="宋体"/>
          <w:sz w:val="24"/>
          <w:szCs w:val="24"/>
        </w:rPr>
        <w:t>5.4</w:t>
      </w:r>
      <w:r>
        <w:rPr>
          <w:rFonts w:ascii="宋体" w:hAnsi="宋体" w:eastAsia="宋体" w:cs="宋体"/>
          <w:spacing w:val="45"/>
          <w:sz w:val="24"/>
          <w:szCs w:val="24"/>
        </w:rPr>
        <w:t xml:space="preserve"> </w:t>
      </w:r>
      <w:r>
        <w:rPr>
          <w:rFonts w:ascii="宋体" w:hAnsi="宋体" w:eastAsia="宋体" w:cs="宋体"/>
          <w:sz w:val="24"/>
          <w:szCs w:val="24"/>
        </w:rPr>
        <w:t>在磋商过程中，磋商文件如有实质性变动的，磋商小组应当以书面形式通知所</w:t>
      </w:r>
      <w:r>
        <w:rPr>
          <w:rFonts w:ascii="宋体" w:hAnsi="宋体" w:eastAsia="宋体" w:cs="宋体"/>
          <w:spacing w:val="-1"/>
          <w:sz w:val="24"/>
          <w:szCs w:val="24"/>
        </w:rPr>
        <w:t>有参加磋商的投标单位。</w:t>
      </w:r>
    </w:p>
    <w:p>
      <w:pPr>
        <w:keepNext w:val="0"/>
        <w:keepLines w:val="0"/>
        <w:pageBreakBefore w:val="0"/>
        <w:widowControl/>
        <w:kinsoku w:val="0"/>
        <w:wordWrap/>
        <w:overflowPunct/>
        <w:topLinePunct w:val="0"/>
        <w:autoSpaceDE w:val="0"/>
        <w:autoSpaceDN w:val="0"/>
        <w:bidi w:val="0"/>
        <w:adjustRightInd w:val="0"/>
        <w:snapToGrid w:val="0"/>
        <w:spacing w:line="400" w:lineRule="exact"/>
        <w:ind w:left="6" w:right="53" w:firstLine="479"/>
        <w:textAlignment w:val="baseline"/>
        <w:rPr>
          <w:rFonts w:ascii="宋体" w:hAnsi="宋体" w:eastAsia="宋体" w:cs="宋体"/>
          <w:sz w:val="24"/>
          <w:szCs w:val="24"/>
        </w:rPr>
      </w:pPr>
      <w:r>
        <w:rPr>
          <w:rFonts w:ascii="宋体" w:hAnsi="宋体" w:eastAsia="宋体" w:cs="宋体"/>
          <w:spacing w:val="-1"/>
          <w:sz w:val="24"/>
          <w:szCs w:val="24"/>
        </w:rPr>
        <w:t>5.5</w:t>
      </w:r>
      <w:r>
        <w:rPr>
          <w:rFonts w:ascii="宋体" w:hAnsi="宋体" w:eastAsia="宋体" w:cs="宋体"/>
          <w:spacing w:val="29"/>
          <w:sz w:val="24"/>
          <w:szCs w:val="24"/>
        </w:rPr>
        <w:t xml:space="preserve"> </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采购单位可以视采购具体情况，延长磋商文件提交截止时间和磋商时间，并将变更时间书面通知所有磋商文件收受人。</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firstLine="482"/>
        <w:textAlignment w:val="baseline"/>
        <w:rPr>
          <w:rFonts w:ascii="宋体" w:hAnsi="宋体" w:eastAsia="宋体" w:cs="宋体"/>
          <w:sz w:val="24"/>
          <w:szCs w:val="24"/>
        </w:rPr>
      </w:pPr>
      <w:r>
        <w:rPr>
          <w:rFonts w:ascii="宋体" w:hAnsi="宋体" w:eastAsia="宋体" w:cs="宋体"/>
          <w:spacing w:val="-1"/>
          <w:sz w:val="24"/>
          <w:szCs w:val="24"/>
        </w:rPr>
        <w:t>6.磋商文件的解释权归采购代理机构。</w:t>
      </w:r>
    </w:p>
    <w:p>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ascii="宋体"/>
          <w:sz w:val="21"/>
        </w:rPr>
      </w:pPr>
    </w:p>
    <w:p>
      <w:pPr>
        <w:spacing w:before="98" w:line="184" w:lineRule="auto"/>
        <w:ind w:firstLine="3238"/>
        <w:outlineLvl w:val="1"/>
        <w:rPr>
          <w:rFonts w:ascii="宋体" w:hAnsi="宋体" w:eastAsia="宋体" w:cs="宋体"/>
          <w:sz w:val="30"/>
          <w:szCs w:val="30"/>
        </w:rPr>
      </w:pPr>
      <w:r>
        <w:rPr>
          <w:rFonts w:hint="eastAsia" w:ascii="宋体" w:hAnsi="宋体" w:eastAsia="宋体" w:cs="宋体"/>
          <w:spacing w:val="-1"/>
          <w:sz w:val="30"/>
          <w:szCs w:val="30"/>
          <w:lang w:eastAsia="zh-CN"/>
          <w14:textOutline w14:w="5448" w14:cap="sq" w14:cmpd="sng">
            <w14:solidFill>
              <w14:srgbClr w14:val="000000"/>
            </w14:solidFill>
            <w14:prstDash w14:val="solid"/>
            <w14:bevel/>
          </w14:textOutline>
        </w:rPr>
        <w:t>（四）</w:t>
      </w:r>
      <w:r>
        <w:rPr>
          <w:rFonts w:ascii="宋体" w:hAnsi="宋体" w:eastAsia="宋体" w:cs="宋体"/>
          <w:spacing w:val="-1"/>
          <w:sz w:val="30"/>
          <w:szCs w:val="30"/>
          <w14:textOutline w14:w="5448" w14:cap="sq" w14:cmpd="sng">
            <w14:solidFill>
              <w14:srgbClr w14:val="000000"/>
            </w14:solidFill>
            <w14:prstDash w14:val="solid"/>
            <w14:bevel/>
          </w14:textOutline>
        </w:rPr>
        <w:t>、响应文件的编制</w:t>
      </w:r>
    </w:p>
    <w:p>
      <w:pPr>
        <w:spacing w:before="240" w:line="184" w:lineRule="auto"/>
        <w:ind w:firstLine="486"/>
        <w:rPr>
          <w:rFonts w:ascii="宋体" w:hAnsi="宋体" w:eastAsia="宋体" w:cs="宋体"/>
          <w:b/>
          <w:bCs/>
          <w:sz w:val="24"/>
          <w:szCs w:val="24"/>
        </w:rPr>
      </w:pPr>
      <w:r>
        <w:rPr>
          <w:rFonts w:ascii="宋体" w:hAnsi="宋体" w:eastAsia="宋体" w:cs="宋体"/>
          <w:b/>
          <w:bCs/>
          <w:sz w:val="24"/>
          <w:szCs w:val="24"/>
        </w:rPr>
        <w:t>7．编制要求</w:t>
      </w:r>
    </w:p>
    <w:p>
      <w:pPr>
        <w:spacing w:before="240" w:line="184" w:lineRule="auto"/>
        <w:ind w:firstLine="486"/>
        <w:rPr>
          <w:rFonts w:ascii="宋体" w:hAnsi="宋体" w:eastAsia="宋体" w:cs="宋体"/>
          <w:spacing w:val="1"/>
          <w:sz w:val="24"/>
          <w:szCs w:val="24"/>
        </w:rPr>
      </w:pPr>
      <w:r>
        <w:rPr>
          <w:rFonts w:ascii="宋体" w:hAnsi="宋体" w:eastAsia="宋体" w:cs="宋体"/>
          <w:sz w:val="24"/>
          <w:szCs w:val="24"/>
        </w:rPr>
        <w:t>7.1</w:t>
      </w:r>
      <w:r>
        <w:rPr>
          <w:rFonts w:ascii="宋体" w:hAnsi="宋体" w:eastAsia="宋体" w:cs="宋体"/>
          <w:spacing w:val="44"/>
          <w:sz w:val="24"/>
          <w:szCs w:val="24"/>
        </w:rPr>
        <w:t xml:space="preserve"> </w:t>
      </w:r>
      <w:r>
        <w:rPr>
          <w:rFonts w:ascii="宋体" w:hAnsi="宋体" w:eastAsia="宋体" w:cs="宋体"/>
          <w:sz w:val="24"/>
          <w:szCs w:val="24"/>
        </w:rPr>
        <w:t>投标单位应认真阅读磋商文件的所有内容，严格按照磋商文件的要求编制和提</w:t>
      </w:r>
      <w:r>
        <w:rPr>
          <w:rFonts w:ascii="宋体" w:hAnsi="宋体" w:eastAsia="宋体" w:cs="宋体"/>
          <w:spacing w:val="1"/>
          <w:sz w:val="24"/>
          <w:szCs w:val="24"/>
        </w:rPr>
        <w:t>供响</w:t>
      </w:r>
    </w:p>
    <w:p>
      <w:pPr>
        <w:spacing w:before="240" w:line="184" w:lineRule="auto"/>
        <w:rPr>
          <w:rFonts w:ascii="宋体" w:hAnsi="宋体" w:eastAsia="宋体" w:cs="宋体"/>
          <w:spacing w:val="1"/>
          <w:sz w:val="24"/>
          <w:szCs w:val="24"/>
        </w:rPr>
      </w:pPr>
      <w:r>
        <w:rPr>
          <w:rFonts w:ascii="宋体" w:hAnsi="宋体" w:eastAsia="宋体" w:cs="宋体"/>
          <w:spacing w:val="1"/>
          <w:sz w:val="24"/>
          <w:szCs w:val="24"/>
        </w:rPr>
        <w:t>应文件，并保证所提供的全部资料的真实性，使响应文件对磋商文件作出实质性响应。如果</w:t>
      </w:r>
    </w:p>
    <w:p>
      <w:pPr>
        <w:spacing w:before="240" w:line="184" w:lineRule="auto"/>
        <w:rPr>
          <w:rFonts w:ascii="宋体" w:hAnsi="宋体" w:eastAsia="宋体" w:cs="宋体"/>
          <w:spacing w:val="-1"/>
          <w:sz w:val="24"/>
          <w:szCs w:val="24"/>
        </w:rPr>
      </w:pPr>
      <w:r>
        <w:rPr>
          <w:rFonts w:ascii="宋体" w:hAnsi="宋体" w:eastAsia="宋体" w:cs="宋体"/>
          <w:spacing w:val="1"/>
          <w:sz w:val="24"/>
          <w:szCs w:val="24"/>
        </w:rPr>
        <w:t>投标单位在响应文件中没有按照磋商文件要求提交全部资料或者响应文件没有</w:t>
      </w:r>
      <w:r>
        <w:rPr>
          <w:rFonts w:ascii="宋体" w:hAnsi="宋体" w:eastAsia="宋体" w:cs="宋体"/>
          <w:spacing w:val="-1"/>
          <w:sz w:val="24"/>
          <w:szCs w:val="24"/>
        </w:rPr>
        <w:t>对磋商文件在</w:t>
      </w:r>
    </w:p>
    <w:p>
      <w:pPr>
        <w:spacing w:before="240" w:line="184" w:lineRule="auto"/>
        <w:rPr>
          <w:rFonts w:ascii="宋体" w:hAnsi="宋体" w:eastAsia="宋体" w:cs="宋体"/>
          <w:spacing w:val="-1"/>
          <w:sz w:val="24"/>
          <w:szCs w:val="24"/>
        </w:rPr>
      </w:pPr>
      <w:r>
        <w:rPr>
          <w:rFonts w:ascii="宋体" w:hAnsi="宋体" w:eastAsia="宋体" w:cs="宋体"/>
          <w:spacing w:val="-1"/>
          <w:sz w:val="24"/>
          <w:szCs w:val="24"/>
        </w:rPr>
        <w:t>各方面都做出实质性响应，其投标将按废标处理。</w:t>
      </w:r>
    </w:p>
    <w:p>
      <w:pPr>
        <w:spacing w:before="240" w:line="184" w:lineRule="auto"/>
        <w:ind w:firstLine="480" w:firstLineChars="200"/>
        <w:rPr>
          <w:rFonts w:ascii="宋体" w:hAnsi="宋体" w:eastAsia="宋体" w:cs="宋体"/>
          <w:spacing w:val="-3"/>
          <w:sz w:val="24"/>
          <w:szCs w:val="24"/>
        </w:rPr>
      </w:pPr>
      <w:r>
        <w:rPr>
          <w:rFonts w:ascii="宋体" w:hAnsi="宋体" w:eastAsia="宋体" w:cs="宋体"/>
          <w:sz w:val="24"/>
          <w:szCs w:val="24"/>
        </w:rPr>
        <w:t>7.2</w:t>
      </w:r>
      <w:r>
        <w:rPr>
          <w:rFonts w:ascii="宋体" w:hAnsi="宋体" w:eastAsia="宋体" w:cs="宋体"/>
          <w:spacing w:val="44"/>
          <w:sz w:val="24"/>
          <w:szCs w:val="24"/>
        </w:rPr>
        <w:t xml:space="preserve"> </w:t>
      </w:r>
      <w:r>
        <w:rPr>
          <w:rFonts w:ascii="宋体" w:hAnsi="宋体" w:eastAsia="宋体" w:cs="宋体"/>
          <w:sz w:val="24"/>
          <w:szCs w:val="24"/>
        </w:rPr>
        <w:t>投标单位提交的响应文件以及投标单位与采购代理机构就有关磋商的所有来往</w:t>
      </w:r>
      <w:r>
        <w:rPr>
          <w:rFonts w:ascii="宋体" w:hAnsi="宋体" w:eastAsia="宋体" w:cs="宋体"/>
          <w:spacing w:val="-3"/>
          <w:sz w:val="24"/>
          <w:szCs w:val="24"/>
        </w:rPr>
        <w:t>函电</w:t>
      </w:r>
    </w:p>
    <w:p>
      <w:pPr>
        <w:spacing w:before="240" w:line="184" w:lineRule="auto"/>
        <w:rPr>
          <w:rFonts w:ascii="宋体" w:hAnsi="宋体" w:eastAsia="宋体" w:cs="宋体"/>
          <w:sz w:val="28"/>
          <w:szCs w:val="28"/>
        </w:rPr>
      </w:pPr>
      <w:r>
        <w:rPr>
          <w:rFonts w:ascii="宋体" w:hAnsi="宋体" w:eastAsia="宋体" w:cs="宋体"/>
          <w:spacing w:val="-3"/>
          <w:sz w:val="24"/>
          <w:szCs w:val="24"/>
        </w:rPr>
        <w:t>均应以中文书写</w:t>
      </w:r>
      <w:r>
        <w:rPr>
          <w:rFonts w:ascii="宋体" w:hAnsi="宋体" w:eastAsia="宋体" w:cs="宋体"/>
          <w:spacing w:val="-3"/>
          <w:sz w:val="28"/>
          <w:szCs w:val="28"/>
        </w:rPr>
        <w:t>。</w:t>
      </w:r>
    </w:p>
    <w:p>
      <w:pPr>
        <w:spacing w:before="240" w:line="184" w:lineRule="auto"/>
        <w:ind w:firstLine="486"/>
        <w:rPr>
          <w:rFonts w:ascii="宋体" w:hAnsi="宋体" w:eastAsia="宋体" w:cs="宋体"/>
          <w:b/>
          <w:bCs/>
          <w:sz w:val="24"/>
          <w:szCs w:val="24"/>
        </w:rPr>
      </w:pPr>
      <w:r>
        <w:rPr>
          <w:rFonts w:ascii="宋体" w:hAnsi="宋体" w:eastAsia="宋体" w:cs="宋体"/>
          <w:b/>
          <w:bCs/>
          <w:sz w:val="24"/>
          <w:szCs w:val="24"/>
        </w:rPr>
        <w:t>8．响应文件构成和格式</w:t>
      </w:r>
    </w:p>
    <w:p>
      <w:pPr>
        <w:spacing w:before="214" w:line="184" w:lineRule="auto"/>
        <w:ind w:firstLine="481"/>
        <w:rPr>
          <w:rFonts w:ascii="宋体" w:hAnsi="宋体" w:eastAsia="宋体" w:cs="宋体"/>
          <w:spacing w:val="-3"/>
          <w:sz w:val="24"/>
          <w:szCs w:val="24"/>
        </w:rPr>
      </w:pPr>
      <w:r>
        <w:rPr>
          <w:rFonts w:ascii="宋体" w:hAnsi="宋体" w:eastAsia="宋体" w:cs="宋体"/>
          <w:sz w:val="24"/>
          <w:szCs w:val="24"/>
        </w:rPr>
        <w:t>8.1</w:t>
      </w:r>
      <w:r>
        <w:rPr>
          <w:rFonts w:ascii="宋体" w:hAnsi="宋体" w:eastAsia="宋体" w:cs="宋体"/>
          <w:spacing w:val="49"/>
          <w:sz w:val="24"/>
          <w:szCs w:val="24"/>
        </w:rPr>
        <w:t xml:space="preserve"> </w:t>
      </w:r>
      <w:r>
        <w:rPr>
          <w:rFonts w:ascii="宋体" w:hAnsi="宋体" w:eastAsia="宋体" w:cs="宋体"/>
          <w:sz w:val="24"/>
          <w:szCs w:val="24"/>
        </w:rPr>
        <w:t>投标单位编写的响应文件应包括下列部分，请按磋商文件提供的相应格式并依</w:t>
      </w:r>
      <w:r>
        <w:rPr>
          <w:rFonts w:ascii="宋体" w:hAnsi="宋体" w:eastAsia="宋体" w:cs="宋体"/>
          <w:spacing w:val="-3"/>
          <w:sz w:val="24"/>
          <w:szCs w:val="24"/>
        </w:rPr>
        <w:t>照下</w:t>
      </w:r>
    </w:p>
    <w:p>
      <w:pPr>
        <w:pStyle w:val="17"/>
        <w:numPr>
          <w:ilvl w:val="0"/>
          <w:numId w:val="0"/>
        </w:numPr>
        <w:spacing w:line="360" w:lineRule="auto"/>
        <w:rPr>
          <w:rFonts w:ascii="宋体" w:hAnsi="宋体" w:eastAsia="宋体" w:cs="宋体"/>
          <w:spacing w:val="-3"/>
          <w:sz w:val="24"/>
          <w:szCs w:val="24"/>
        </w:rPr>
      </w:pPr>
      <w:r>
        <w:rPr>
          <w:rFonts w:ascii="宋体" w:hAnsi="宋体" w:eastAsia="宋体" w:cs="宋体"/>
          <w:spacing w:val="-3"/>
          <w:sz w:val="24"/>
          <w:szCs w:val="24"/>
        </w:rPr>
        <w:t>列顺序编写：</w:t>
      </w:r>
    </w:p>
    <w:p>
      <w:pPr>
        <w:pStyle w:val="17"/>
        <w:numPr>
          <w:ilvl w:val="0"/>
          <w:numId w:val="0"/>
        </w:numPr>
        <w:spacing w:line="360" w:lineRule="auto"/>
        <w:ind w:leftChars="200"/>
        <w:rPr>
          <w:rFonts w:hint="eastAsia" w:ascii="宋体" w:hAnsi="宋体" w:eastAsia="宋体" w:cs="宋体"/>
          <w:position w:val="17"/>
          <w:sz w:val="24"/>
          <w:szCs w:val="24"/>
        </w:rPr>
      </w:pPr>
      <w:r>
        <w:rPr>
          <w:rFonts w:hint="eastAsia" w:ascii="宋体" w:hAnsi="宋体" w:eastAsia="宋体" w:cs="宋体"/>
          <w:position w:val="17"/>
          <w:sz w:val="24"/>
          <w:szCs w:val="24"/>
        </w:rPr>
        <w:t>①投标函</w:t>
      </w:r>
    </w:p>
    <w:p>
      <w:pPr>
        <w:pStyle w:val="17"/>
        <w:numPr>
          <w:ilvl w:val="0"/>
          <w:numId w:val="0"/>
        </w:numPr>
        <w:spacing w:line="360" w:lineRule="auto"/>
        <w:ind w:leftChars="200"/>
        <w:rPr>
          <w:rFonts w:hint="eastAsia" w:ascii="宋体" w:hAnsi="宋体" w:eastAsia="宋体" w:cs="宋体"/>
          <w:position w:val="17"/>
          <w:sz w:val="24"/>
          <w:szCs w:val="24"/>
        </w:rPr>
      </w:pPr>
      <w:r>
        <w:rPr>
          <w:rFonts w:hint="eastAsia" w:ascii="宋体" w:hAnsi="宋体" w:eastAsia="宋体" w:cs="宋体"/>
          <w:position w:val="17"/>
          <w:sz w:val="24"/>
          <w:szCs w:val="24"/>
        </w:rPr>
        <w:t>②第一次磋商报价表</w:t>
      </w:r>
    </w:p>
    <w:p>
      <w:pPr>
        <w:pStyle w:val="17"/>
        <w:numPr>
          <w:ilvl w:val="0"/>
          <w:numId w:val="0"/>
        </w:numPr>
        <w:spacing w:line="360" w:lineRule="auto"/>
        <w:ind w:leftChars="200"/>
        <w:rPr>
          <w:rFonts w:hint="eastAsia" w:ascii="宋体" w:hAnsi="宋体" w:eastAsia="宋体" w:cs="宋体"/>
          <w:position w:val="17"/>
          <w:sz w:val="24"/>
          <w:szCs w:val="24"/>
        </w:rPr>
      </w:pPr>
      <w:r>
        <w:rPr>
          <w:rFonts w:hint="eastAsia" w:ascii="宋体" w:hAnsi="宋体" w:eastAsia="宋体" w:cs="宋体"/>
          <w:position w:val="17"/>
          <w:sz w:val="24"/>
          <w:szCs w:val="24"/>
        </w:rPr>
        <w:t>③</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资格证明文件</w:t>
      </w:r>
    </w:p>
    <w:p>
      <w:pPr>
        <w:pStyle w:val="17"/>
        <w:numPr>
          <w:ilvl w:val="0"/>
          <w:numId w:val="0"/>
        </w:numPr>
        <w:spacing w:line="360" w:lineRule="auto"/>
        <w:ind w:leftChars="200"/>
        <w:rPr>
          <w:rFonts w:hint="eastAsia" w:ascii="宋体" w:hAnsi="宋体" w:eastAsia="宋体" w:cs="宋体"/>
          <w:position w:val="17"/>
          <w:sz w:val="24"/>
          <w:szCs w:val="24"/>
        </w:rPr>
      </w:pPr>
      <w:r>
        <w:rPr>
          <w:rFonts w:hint="eastAsia" w:ascii="宋体" w:hAnsi="宋体" w:eastAsia="宋体" w:cs="宋体"/>
          <w:position w:val="17"/>
          <w:sz w:val="24"/>
          <w:szCs w:val="24"/>
        </w:rPr>
        <w:t>④</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供应商概况</w:t>
      </w:r>
    </w:p>
    <w:p>
      <w:pPr>
        <w:pStyle w:val="17"/>
        <w:spacing w:line="360" w:lineRule="auto"/>
        <w:ind w:left="0" w:leftChars="0" w:firstLine="480" w:firstLineChars="200"/>
        <w:rPr>
          <w:rFonts w:hint="eastAsia" w:ascii="宋体" w:hAnsi="宋体" w:eastAsia="宋体" w:cs="宋体"/>
          <w:position w:val="17"/>
          <w:sz w:val="24"/>
          <w:szCs w:val="24"/>
        </w:rPr>
      </w:pPr>
      <w:r>
        <w:rPr>
          <w:rFonts w:hint="eastAsia" w:ascii="宋体" w:hAnsi="宋体" w:eastAsia="宋体" w:cs="宋体"/>
          <w:position w:val="17"/>
          <w:sz w:val="24"/>
          <w:szCs w:val="24"/>
        </w:rPr>
        <w:t>⑤</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商务响应说明书</w:t>
      </w:r>
    </w:p>
    <w:p>
      <w:pPr>
        <w:pStyle w:val="17"/>
        <w:spacing w:line="360" w:lineRule="auto"/>
        <w:ind w:left="0" w:leftChars="0" w:firstLine="480" w:firstLineChars="200"/>
        <w:rPr>
          <w:rFonts w:hint="eastAsia" w:ascii="宋体" w:hAnsi="宋体" w:eastAsia="宋体" w:cs="宋体"/>
          <w:position w:val="17"/>
          <w:sz w:val="24"/>
          <w:szCs w:val="24"/>
        </w:rPr>
      </w:pPr>
      <w:r>
        <w:rPr>
          <w:rFonts w:hint="eastAsia" w:ascii="宋体" w:hAnsi="宋体" w:eastAsia="宋体" w:cs="宋体"/>
          <w:position w:val="17"/>
          <w:sz w:val="24"/>
          <w:szCs w:val="24"/>
        </w:rPr>
        <w:t>⑥</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技术响应说明书</w:t>
      </w:r>
    </w:p>
    <w:p>
      <w:pPr>
        <w:pStyle w:val="17"/>
        <w:spacing w:line="360" w:lineRule="auto"/>
        <w:ind w:left="0" w:leftChars="0" w:firstLine="480" w:firstLineChars="200"/>
        <w:rPr>
          <w:rFonts w:hint="eastAsia" w:ascii="宋体" w:hAnsi="宋体" w:eastAsia="宋体" w:cs="宋体"/>
          <w:position w:val="17"/>
          <w:sz w:val="24"/>
          <w:szCs w:val="24"/>
        </w:rPr>
      </w:pPr>
      <w:r>
        <w:rPr>
          <w:rFonts w:hint="eastAsia" w:ascii="宋体" w:hAnsi="宋体" w:eastAsia="宋体" w:cs="宋体"/>
          <w:position w:val="17"/>
          <w:sz w:val="24"/>
          <w:szCs w:val="24"/>
        </w:rPr>
        <w:t>⑦</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供应商拒绝政府采购领域商业贿赂承诺书</w:t>
      </w:r>
    </w:p>
    <w:p>
      <w:pPr>
        <w:pStyle w:val="17"/>
        <w:spacing w:line="360" w:lineRule="auto"/>
        <w:ind w:left="0" w:leftChars="0" w:firstLine="480" w:firstLineChars="200"/>
        <w:rPr>
          <w:rFonts w:hint="eastAsia" w:ascii="宋体" w:hAnsi="宋体" w:eastAsia="宋体" w:cs="宋体"/>
          <w:position w:val="17"/>
          <w:sz w:val="24"/>
          <w:szCs w:val="24"/>
        </w:rPr>
      </w:pPr>
      <w:r>
        <w:rPr>
          <w:rFonts w:hint="eastAsia" w:ascii="宋体" w:hAnsi="宋体" w:eastAsia="宋体" w:cs="宋体"/>
          <w:position w:val="17"/>
          <w:sz w:val="24"/>
          <w:szCs w:val="24"/>
        </w:rPr>
        <w:t>⑧</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供应商类似项目业绩</w:t>
      </w:r>
    </w:p>
    <w:p>
      <w:pPr>
        <w:pStyle w:val="17"/>
        <w:spacing w:line="360" w:lineRule="auto"/>
        <w:ind w:left="0" w:leftChars="0" w:firstLine="480" w:firstLineChars="200"/>
        <w:rPr>
          <w:rFonts w:hint="eastAsia" w:ascii="宋体" w:hAnsi="宋体" w:eastAsia="宋体" w:cs="宋体"/>
          <w:position w:val="17"/>
          <w:sz w:val="24"/>
          <w:szCs w:val="24"/>
        </w:rPr>
      </w:pPr>
      <w:r>
        <w:rPr>
          <w:rFonts w:hint="eastAsia" w:ascii="宋体" w:hAnsi="宋体" w:eastAsia="宋体" w:cs="宋体"/>
          <w:position w:val="17"/>
          <w:sz w:val="24"/>
          <w:szCs w:val="24"/>
        </w:rPr>
        <w:t>⑨</w:t>
      </w:r>
      <w:r>
        <w:rPr>
          <w:rFonts w:hint="eastAsia" w:ascii="宋体" w:hAnsi="宋体" w:eastAsia="宋体" w:cs="宋体"/>
          <w:position w:val="17"/>
          <w:sz w:val="24"/>
          <w:szCs w:val="24"/>
          <w:lang w:val="en-US" w:eastAsia="zh-CN"/>
        </w:rPr>
        <w:t xml:space="preserve"> </w:t>
      </w:r>
      <w:r>
        <w:rPr>
          <w:rFonts w:hint="eastAsia" w:ascii="宋体" w:hAnsi="宋体" w:eastAsia="宋体" w:cs="宋体"/>
          <w:position w:val="17"/>
          <w:sz w:val="24"/>
          <w:szCs w:val="24"/>
        </w:rPr>
        <w:t>服务承诺</w:t>
      </w:r>
    </w:p>
    <w:p>
      <w:pPr>
        <w:pStyle w:val="17"/>
        <w:spacing w:line="360" w:lineRule="auto"/>
        <w:ind w:left="0" w:leftChars="0" w:firstLine="480" w:firstLineChars="200"/>
        <w:rPr>
          <w:rFonts w:ascii="宋体" w:hAnsi="宋体" w:eastAsia="宋体" w:cs="宋体"/>
          <w:position w:val="17"/>
          <w:sz w:val="24"/>
          <w:szCs w:val="24"/>
        </w:rPr>
      </w:pPr>
      <w:r>
        <w:rPr>
          <w:rFonts w:ascii="宋体" w:hAnsi="宋体" w:eastAsia="宋体" w:cs="宋体"/>
          <w:position w:val="17"/>
          <w:sz w:val="24"/>
          <w:szCs w:val="24"/>
        </w:rPr>
        <w:t>8.2</w:t>
      </w:r>
      <w:r>
        <w:rPr>
          <w:rFonts w:ascii="宋体" w:hAnsi="宋体" w:eastAsia="宋体" w:cs="宋体"/>
          <w:spacing w:val="38"/>
          <w:position w:val="17"/>
          <w:sz w:val="24"/>
          <w:szCs w:val="24"/>
        </w:rPr>
        <w:t xml:space="preserve"> </w:t>
      </w:r>
      <w:r>
        <w:rPr>
          <w:rFonts w:ascii="宋体" w:hAnsi="宋体" w:eastAsia="宋体" w:cs="宋体"/>
          <w:position w:val="17"/>
          <w:sz w:val="24"/>
          <w:szCs w:val="24"/>
        </w:rPr>
        <w:t>投标单位应按照本须知第</w:t>
      </w:r>
      <w:r>
        <w:rPr>
          <w:rFonts w:ascii="宋体" w:hAnsi="宋体" w:eastAsia="宋体" w:cs="宋体"/>
          <w:spacing w:val="-49"/>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条的内容及第五章提供的格式编写响应文件，不</w:t>
      </w:r>
    </w:p>
    <w:p>
      <w:pPr>
        <w:pStyle w:val="17"/>
        <w:spacing w:line="360" w:lineRule="auto"/>
        <w:ind w:left="0" w:leftChars="0" w:firstLine="0" w:firstLineChars="0"/>
        <w:rPr>
          <w:rFonts w:ascii="宋体" w:hAnsi="宋体" w:eastAsia="宋体" w:cs="宋体"/>
          <w:spacing w:val="-1"/>
          <w:sz w:val="24"/>
          <w:szCs w:val="24"/>
        </w:rPr>
      </w:pPr>
      <w:r>
        <w:rPr>
          <w:rFonts w:ascii="宋体" w:hAnsi="宋体" w:eastAsia="宋体" w:cs="宋体"/>
          <w:spacing w:val="-1"/>
          <w:sz w:val="24"/>
          <w:szCs w:val="24"/>
        </w:rPr>
        <w:t>得缺少磋商文件要求填写的表格或提交的资料。</w:t>
      </w:r>
    </w:p>
    <w:p>
      <w:pPr>
        <w:pStyle w:val="17"/>
        <w:spacing w:line="360" w:lineRule="auto"/>
        <w:ind w:left="0" w:leftChars="0" w:firstLine="480" w:firstLineChars="200"/>
        <w:rPr>
          <w:rFonts w:ascii="宋体" w:hAnsi="宋体" w:eastAsia="宋体" w:cs="宋体"/>
          <w:sz w:val="24"/>
          <w:szCs w:val="24"/>
        </w:rPr>
      </w:pPr>
      <w:r>
        <w:rPr>
          <w:rFonts w:ascii="宋体" w:hAnsi="宋体" w:eastAsia="宋体" w:cs="宋体"/>
          <w:sz w:val="24"/>
          <w:szCs w:val="24"/>
        </w:rPr>
        <w:t>8.3</w:t>
      </w:r>
      <w:r>
        <w:rPr>
          <w:rFonts w:ascii="宋体" w:hAnsi="宋体" w:eastAsia="宋体" w:cs="宋体"/>
          <w:spacing w:val="25"/>
          <w:sz w:val="24"/>
          <w:szCs w:val="24"/>
        </w:rPr>
        <w:t xml:space="preserve"> </w:t>
      </w:r>
      <w:r>
        <w:rPr>
          <w:rFonts w:ascii="宋体" w:hAnsi="宋体" w:eastAsia="宋体" w:cs="宋体"/>
          <w:sz w:val="24"/>
          <w:szCs w:val="24"/>
        </w:rPr>
        <w:t>投标人应将投标文件按本须知第</w:t>
      </w:r>
      <w:r>
        <w:rPr>
          <w:rFonts w:ascii="宋体" w:hAnsi="宋体" w:eastAsia="宋体" w:cs="宋体"/>
          <w:spacing w:val="-50"/>
          <w:sz w:val="24"/>
          <w:szCs w:val="24"/>
        </w:rPr>
        <w:t xml:space="preserve"> </w:t>
      </w:r>
      <w:r>
        <w:rPr>
          <w:rFonts w:ascii="宋体" w:hAnsi="宋体" w:eastAsia="宋体" w:cs="宋体"/>
          <w:sz w:val="24"/>
          <w:szCs w:val="24"/>
        </w:rPr>
        <w:t>8.1</w:t>
      </w:r>
      <w:r>
        <w:rPr>
          <w:rFonts w:ascii="宋体" w:hAnsi="宋体" w:eastAsia="宋体" w:cs="宋体"/>
          <w:spacing w:val="-46"/>
          <w:sz w:val="24"/>
          <w:szCs w:val="24"/>
        </w:rPr>
        <w:t xml:space="preserve"> </w:t>
      </w:r>
      <w:r>
        <w:rPr>
          <w:rFonts w:ascii="宋体" w:hAnsi="宋体" w:eastAsia="宋体" w:cs="宋体"/>
          <w:sz w:val="24"/>
          <w:szCs w:val="24"/>
        </w:rPr>
        <w:t>条规定的顺序编排并应编制目录，扩展名</w:t>
      </w:r>
      <w:r>
        <w:rPr>
          <w:rFonts w:ascii="宋体" w:hAnsi="宋体" w:eastAsia="宋体" w:cs="宋体"/>
          <w:spacing w:val="-1"/>
          <w:sz w:val="24"/>
          <w:szCs w:val="24"/>
        </w:rPr>
        <w:t>为“.SXSTF”的电子投标文件页码不做要求。</w:t>
      </w:r>
    </w:p>
    <w:p>
      <w:pPr>
        <w:spacing w:before="1" w:line="204" w:lineRule="auto"/>
        <w:ind w:firstLine="480"/>
        <w:rPr>
          <w:rFonts w:ascii="宋体" w:hAnsi="宋体" w:eastAsia="宋体" w:cs="宋体"/>
          <w:b/>
          <w:bCs/>
          <w:snapToGrid w:val="0"/>
          <w:color w:val="000000"/>
          <w:spacing w:val="-1"/>
          <w:kern w:val="0"/>
          <w:sz w:val="24"/>
          <w:szCs w:val="24"/>
        </w:rPr>
      </w:pPr>
      <w:r>
        <w:rPr>
          <w:rFonts w:ascii="宋体" w:hAnsi="宋体" w:eastAsia="宋体" w:cs="宋体"/>
          <w:b/>
          <w:bCs/>
          <w:snapToGrid w:val="0"/>
          <w:color w:val="000000"/>
          <w:spacing w:val="-1"/>
          <w:kern w:val="0"/>
          <w:sz w:val="24"/>
          <w:szCs w:val="24"/>
        </w:rPr>
        <w:t>9．磋商报价</w:t>
      </w:r>
    </w:p>
    <w:p>
      <w:pPr>
        <w:spacing w:before="215" w:line="369" w:lineRule="auto"/>
        <w:ind w:left="5" w:right="105" w:firstLine="475"/>
        <w:rPr>
          <w:rFonts w:ascii="宋体" w:hAnsi="宋体" w:eastAsia="宋体" w:cs="宋体"/>
          <w:sz w:val="24"/>
          <w:szCs w:val="24"/>
        </w:rPr>
      </w:pPr>
      <w:r>
        <w:rPr>
          <w:rFonts w:ascii="宋体" w:hAnsi="宋体" w:eastAsia="宋体" w:cs="宋体"/>
          <w:spacing w:val="1"/>
          <w:sz w:val="24"/>
          <w:szCs w:val="24"/>
        </w:rPr>
        <w:t>9.1</w:t>
      </w:r>
      <w:r>
        <w:rPr>
          <w:rFonts w:ascii="宋体" w:hAnsi="宋体" w:eastAsia="宋体" w:cs="宋体"/>
          <w:spacing w:val="12"/>
          <w:sz w:val="24"/>
          <w:szCs w:val="24"/>
        </w:rPr>
        <w:t xml:space="preserve"> </w:t>
      </w:r>
      <w:r>
        <w:rPr>
          <w:rFonts w:ascii="宋体" w:hAnsi="宋体" w:eastAsia="宋体" w:cs="宋体"/>
          <w:spacing w:val="1"/>
          <w:sz w:val="24"/>
          <w:szCs w:val="24"/>
        </w:rPr>
        <w:t>磋商报价为投标人完成</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项目内容的全部合理费用，投标人应按建设行政主</w:t>
      </w:r>
      <w:r>
        <w:rPr>
          <w:rFonts w:ascii="宋体" w:hAnsi="宋体" w:eastAsia="宋体" w:cs="宋体"/>
          <w:spacing w:val="-6"/>
          <w:sz w:val="24"/>
          <w:szCs w:val="24"/>
        </w:rPr>
        <w:t>管部门颁布的《计价规则》</w:t>
      </w:r>
      <w:r>
        <w:rPr>
          <w:rFonts w:ascii="宋体" w:hAnsi="宋体" w:eastAsia="宋体" w:cs="宋体"/>
          <w:spacing w:val="8"/>
          <w:sz w:val="24"/>
          <w:szCs w:val="24"/>
        </w:rPr>
        <w:t xml:space="preserve"> </w:t>
      </w:r>
      <w:r>
        <w:rPr>
          <w:rFonts w:ascii="宋体" w:hAnsi="宋体" w:eastAsia="宋体" w:cs="宋体"/>
          <w:spacing w:val="-6"/>
          <w:sz w:val="24"/>
          <w:szCs w:val="24"/>
        </w:rPr>
        <w:t>等配套文件规定自主报价。</w:t>
      </w:r>
    </w:p>
    <w:p>
      <w:pPr>
        <w:spacing w:line="369" w:lineRule="auto"/>
        <w:ind w:right="104" w:firstLine="480"/>
        <w:rPr>
          <w:rFonts w:ascii="宋体" w:hAnsi="宋体" w:eastAsia="宋体" w:cs="宋体"/>
          <w:sz w:val="24"/>
          <w:szCs w:val="24"/>
        </w:rPr>
      </w:pPr>
      <w:r>
        <w:rPr>
          <w:rFonts w:ascii="宋体" w:hAnsi="宋体" w:eastAsia="宋体" w:cs="宋体"/>
          <w:spacing w:val="-4"/>
          <w:sz w:val="24"/>
          <w:szCs w:val="24"/>
        </w:rPr>
        <w:t>9.2</w:t>
      </w:r>
      <w:r>
        <w:rPr>
          <w:rFonts w:ascii="宋体" w:hAnsi="宋体" w:eastAsia="宋体" w:cs="宋体"/>
          <w:spacing w:val="-39"/>
          <w:sz w:val="24"/>
          <w:szCs w:val="24"/>
        </w:rPr>
        <w:t xml:space="preserve"> </w:t>
      </w:r>
      <w:r>
        <w:rPr>
          <w:rFonts w:ascii="宋体" w:hAnsi="宋体" w:eastAsia="宋体" w:cs="宋体"/>
          <w:spacing w:val="-4"/>
          <w:sz w:val="24"/>
          <w:szCs w:val="24"/>
        </w:rPr>
        <w:t>投标人被视为充分地理解了</w:t>
      </w:r>
      <w:r>
        <w:rPr>
          <w:rFonts w:hint="eastAsia" w:ascii="宋体" w:hAnsi="宋体" w:eastAsia="宋体" w:cs="宋体"/>
          <w:spacing w:val="-4"/>
          <w:sz w:val="24"/>
          <w:szCs w:val="24"/>
          <w:lang w:eastAsia="zh-CN"/>
        </w:rPr>
        <w:t>磋商</w:t>
      </w:r>
      <w:r>
        <w:rPr>
          <w:rFonts w:ascii="宋体" w:hAnsi="宋体" w:eastAsia="宋体" w:cs="宋体"/>
          <w:spacing w:val="-4"/>
          <w:sz w:val="24"/>
          <w:szCs w:val="24"/>
        </w:rPr>
        <w:t>文件内容并考虑了现场条件和施工环境，报价中</w:t>
      </w:r>
      <w:r>
        <w:rPr>
          <w:rFonts w:ascii="宋体" w:hAnsi="宋体" w:eastAsia="宋体" w:cs="宋体"/>
          <w:spacing w:val="-1"/>
          <w:sz w:val="24"/>
          <w:szCs w:val="24"/>
        </w:rPr>
        <w:t>含有此方面的一切风险费用。</w:t>
      </w:r>
    </w:p>
    <w:p>
      <w:pPr>
        <w:spacing w:before="1" w:line="204" w:lineRule="auto"/>
        <w:ind w:firstLine="480"/>
        <w:rPr>
          <w:rFonts w:ascii="宋体" w:hAnsi="宋体" w:eastAsia="宋体" w:cs="宋体"/>
          <w:spacing w:val="-7"/>
          <w:sz w:val="24"/>
          <w:szCs w:val="24"/>
          <w14:textOutline w14:w="4358" w14:cap="sq" w14:cmpd="sng">
            <w14:solidFill>
              <w14:srgbClr w14:val="000000"/>
            </w14:solidFill>
            <w14:prstDash w14:val="solid"/>
            <w14:bevel/>
          </w14:textOutline>
        </w:rPr>
      </w:pPr>
      <w:r>
        <w:rPr>
          <w:rFonts w:ascii="宋体" w:hAnsi="宋体" w:eastAsia="宋体" w:cs="宋体"/>
          <w:spacing w:val="-1"/>
          <w:sz w:val="24"/>
          <w:szCs w:val="24"/>
        </w:rPr>
        <w:t>9.3</w:t>
      </w:r>
      <w:r>
        <w:rPr>
          <w:rFonts w:ascii="宋体" w:hAnsi="宋体" w:eastAsia="宋体" w:cs="宋体"/>
          <w:spacing w:val="-47"/>
          <w:sz w:val="24"/>
          <w:szCs w:val="24"/>
        </w:rPr>
        <w:t xml:space="preserve"> </w:t>
      </w:r>
      <w:r>
        <w:rPr>
          <w:rFonts w:ascii="宋体" w:hAnsi="宋体" w:eastAsia="宋体" w:cs="宋体"/>
          <w:spacing w:val="-1"/>
          <w:sz w:val="24"/>
          <w:szCs w:val="24"/>
        </w:rPr>
        <w:t>报价中的综合单价和合价全部采用人民币表示。</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firstLine="482"/>
        <w:textAlignment w:val="baseline"/>
        <w:rPr>
          <w:rFonts w:ascii="宋体" w:hAnsi="宋体" w:eastAsia="宋体" w:cs="宋体"/>
          <w:b/>
          <w:bCs/>
          <w:snapToGrid w:val="0"/>
          <w:color w:val="000000"/>
          <w:spacing w:val="-1"/>
          <w:kern w:val="0"/>
          <w:sz w:val="24"/>
          <w:szCs w:val="24"/>
        </w:rPr>
      </w:pPr>
      <w:r>
        <w:rPr>
          <w:rFonts w:ascii="宋体" w:hAnsi="宋体" w:eastAsia="宋体" w:cs="宋体"/>
          <w:b/>
          <w:bCs/>
          <w:snapToGrid w:val="0"/>
          <w:color w:val="000000"/>
          <w:spacing w:val="-1"/>
          <w:kern w:val="0"/>
          <w:sz w:val="24"/>
          <w:szCs w:val="24"/>
        </w:rPr>
        <w:t>9.4 本工程采购预算价（最高限价）</w:t>
      </w:r>
      <w:r>
        <w:rPr>
          <w:rFonts w:hint="eastAsia" w:ascii="宋体" w:hAnsi="宋体" w:eastAsia="宋体" w:cs="宋体"/>
          <w:b/>
          <w:bCs/>
          <w:snapToGrid w:val="0"/>
          <w:color w:val="000000"/>
          <w:spacing w:val="-1"/>
          <w:kern w:val="0"/>
          <w:sz w:val="24"/>
          <w:szCs w:val="24"/>
          <w:lang w:eastAsia="zh-CN"/>
        </w:rPr>
        <w:t>：</w:t>
      </w:r>
      <w:r>
        <w:rPr>
          <w:rFonts w:hint="eastAsia" w:ascii="宋体" w:hAnsi="宋体" w:eastAsia="宋体" w:cs="宋体"/>
          <w:b/>
          <w:bCs/>
          <w:snapToGrid w:val="0"/>
          <w:color w:val="000000"/>
          <w:spacing w:val="-1"/>
          <w:kern w:val="0"/>
          <w:sz w:val="24"/>
          <w:szCs w:val="24"/>
        </w:rPr>
        <w:t>陆拾柒万叁仟柒佰伍拾元柒角捌分</w:t>
      </w:r>
      <w:r>
        <w:rPr>
          <w:rFonts w:hint="eastAsia" w:ascii="宋体" w:hAnsi="宋体" w:eastAsia="宋体" w:cs="宋体"/>
          <w:b/>
          <w:bCs/>
          <w:snapToGrid w:val="0"/>
          <w:color w:val="000000"/>
          <w:spacing w:val="-1"/>
          <w:kern w:val="0"/>
          <w:sz w:val="24"/>
          <w:szCs w:val="24"/>
          <w:lang w:eastAsia="zh-CN"/>
        </w:rPr>
        <w:t>（¥</w:t>
      </w:r>
      <w:r>
        <w:rPr>
          <w:rFonts w:hint="eastAsia" w:ascii="宋体" w:hAnsi="宋体" w:eastAsia="宋体" w:cs="宋体"/>
          <w:b/>
          <w:bCs/>
          <w:snapToGrid w:val="0"/>
          <w:color w:val="000000"/>
          <w:spacing w:val="-1"/>
          <w:kern w:val="0"/>
          <w:sz w:val="24"/>
          <w:szCs w:val="24"/>
          <w:lang w:val="en-US" w:eastAsia="zh-CN"/>
        </w:rPr>
        <w:t>673750.78</w:t>
      </w:r>
      <w:r>
        <w:rPr>
          <w:rFonts w:hint="eastAsia" w:ascii="宋体" w:hAnsi="宋体" w:eastAsia="宋体" w:cs="宋体"/>
          <w:b/>
          <w:bCs/>
          <w:snapToGrid w:val="0"/>
          <w:color w:val="000000"/>
          <w:spacing w:val="-1"/>
          <w:kern w:val="0"/>
          <w:sz w:val="24"/>
          <w:szCs w:val="24"/>
          <w:lang w:eastAsia="zh-CN"/>
        </w:rPr>
        <w:t>）</w:t>
      </w:r>
      <w:r>
        <w:rPr>
          <w:rFonts w:ascii="宋体" w:hAnsi="宋体" w:eastAsia="宋体" w:cs="宋体"/>
          <w:b/>
          <w:bCs/>
          <w:snapToGrid w:val="0"/>
          <w:color w:val="000000"/>
          <w:spacing w:val="-1"/>
          <w:kern w:val="0"/>
          <w:sz w:val="24"/>
          <w:szCs w:val="24"/>
        </w:rPr>
        <w:t>元，磋商报价大于本工程最高限价的，按废标处理。</w:t>
      </w:r>
    </w:p>
    <w:p>
      <w:pPr>
        <w:spacing w:before="215" w:line="369" w:lineRule="auto"/>
        <w:ind w:right="104" w:firstLine="480"/>
        <w:rPr>
          <w:rFonts w:hint="eastAsia" w:ascii="宋体" w:hAnsi="宋体" w:eastAsia="宋体" w:cs="宋体"/>
          <w:sz w:val="24"/>
          <w:szCs w:val="24"/>
          <w:lang w:eastAsia="zh-CN"/>
        </w:rPr>
      </w:pPr>
      <w:r>
        <w:rPr>
          <w:rFonts w:ascii="宋体" w:hAnsi="宋体" w:eastAsia="宋体" w:cs="宋体"/>
          <w:spacing w:val="-4"/>
          <w:sz w:val="24"/>
          <w:szCs w:val="24"/>
        </w:rPr>
        <w:t>9.5</w:t>
      </w:r>
      <w:r>
        <w:rPr>
          <w:rFonts w:ascii="宋体" w:hAnsi="宋体" w:eastAsia="宋体" w:cs="宋体"/>
          <w:spacing w:val="-39"/>
          <w:sz w:val="24"/>
          <w:szCs w:val="24"/>
        </w:rPr>
        <w:t xml:space="preserve"> </w:t>
      </w:r>
      <w:r>
        <w:rPr>
          <w:rFonts w:ascii="宋体" w:hAnsi="宋体" w:eastAsia="宋体" w:cs="宋体"/>
          <w:spacing w:val="-4"/>
          <w:sz w:val="24"/>
          <w:szCs w:val="24"/>
        </w:rPr>
        <w:t>磋商小组认为投标人的报价明显低于其他通过符合性审查投标人的报价，有可能</w:t>
      </w:r>
      <w:r>
        <w:rPr>
          <w:rFonts w:ascii="宋体" w:hAnsi="宋体" w:eastAsia="宋体" w:cs="宋体"/>
          <w:spacing w:val="1"/>
          <w:sz w:val="24"/>
          <w:szCs w:val="24"/>
        </w:rPr>
        <w:t>影响质量或者不能诚信履约的，应当要求其在评标现场合理的时间内提供书面说明，必</w:t>
      </w:r>
      <w:r>
        <w:rPr>
          <w:rFonts w:ascii="宋体" w:hAnsi="宋体" w:eastAsia="宋体" w:cs="宋体"/>
          <w:spacing w:val="-4"/>
          <w:sz w:val="24"/>
          <w:szCs w:val="24"/>
        </w:rPr>
        <w:t>要时提交相关证明材料；投标人不能证明其报价合理性的，磋商小组应当将其作为无效</w:t>
      </w:r>
      <w:r>
        <w:rPr>
          <w:rFonts w:ascii="宋体" w:hAnsi="宋体" w:eastAsia="宋体" w:cs="宋体"/>
          <w:spacing w:val="1"/>
          <w:sz w:val="24"/>
          <w:szCs w:val="24"/>
        </w:rPr>
        <w:t>投标处理</w:t>
      </w:r>
      <w:r>
        <w:rPr>
          <w:rFonts w:hint="eastAsia" w:ascii="宋体" w:hAnsi="宋体" w:eastAsia="宋体" w:cs="宋体"/>
          <w:spacing w:val="1"/>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firstLine="480"/>
        <w:textAlignment w:val="baseline"/>
        <w:rPr>
          <w:rFonts w:ascii="宋体" w:hAnsi="宋体" w:eastAsia="宋体" w:cs="宋体"/>
          <w:b/>
          <w:bCs/>
          <w:snapToGrid w:val="0"/>
          <w:color w:val="000000"/>
          <w:spacing w:val="-1"/>
          <w:kern w:val="0"/>
          <w:sz w:val="24"/>
          <w:szCs w:val="24"/>
        </w:rPr>
      </w:pPr>
      <w:r>
        <w:rPr>
          <w:rFonts w:ascii="宋体" w:hAnsi="宋体" w:eastAsia="宋体" w:cs="宋体"/>
          <w:b/>
          <w:bCs/>
          <w:snapToGrid w:val="0"/>
          <w:color w:val="000000"/>
          <w:spacing w:val="-1"/>
          <w:kern w:val="0"/>
          <w:sz w:val="24"/>
          <w:szCs w:val="24"/>
        </w:rPr>
        <w:t>10．磋商货币</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firstLine="480"/>
        <w:textAlignment w:val="baseline"/>
        <w:rPr>
          <w:rFonts w:ascii="宋体" w:hAnsi="宋体" w:eastAsia="宋体" w:cs="宋体"/>
          <w:b w:val="0"/>
          <w:bCs w:val="0"/>
          <w:snapToGrid w:val="0"/>
          <w:color w:val="000000"/>
          <w:spacing w:val="-1"/>
          <w:kern w:val="0"/>
          <w:sz w:val="24"/>
          <w:szCs w:val="24"/>
        </w:rPr>
      </w:pPr>
      <w:r>
        <w:rPr>
          <w:rFonts w:ascii="宋体" w:hAnsi="宋体" w:eastAsia="宋体" w:cs="宋体"/>
          <w:b w:val="0"/>
          <w:bCs w:val="0"/>
          <w:snapToGrid w:val="0"/>
          <w:color w:val="000000"/>
          <w:spacing w:val="-1"/>
          <w:kern w:val="0"/>
          <w:sz w:val="24"/>
          <w:szCs w:val="24"/>
        </w:rPr>
        <w:t>10.1 投标单位提供的工程及服务一律以人民币报价。</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firstLine="480"/>
        <w:textAlignment w:val="baseline"/>
        <w:rPr>
          <w:rFonts w:ascii="宋体" w:hAnsi="宋体" w:eastAsia="宋体" w:cs="宋体"/>
          <w:b/>
          <w:bCs/>
          <w:snapToGrid w:val="0"/>
          <w:color w:val="000000"/>
          <w:spacing w:val="-1"/>
          <w:kern w:val="0"/>
          <w:sz w:val="24"/>
          <w:szCs w:val="24"/>
        </w:rPr>
      </w:pPr>
      <w:r>
        <w:rPr>
          <w:rFonts w:ascii="宋体" w:hAnsi="宋体" w:eastAsia="宋体" w:cs="宋体"/>
          <w:b/>
          <w:bCs/>
          <w:snapToGrid w:val="0"/>
          <w:color w:val="000000"/>
          <w:spacing w:val="-1"/>
          <w:kern w:val="0"/>
          <w:sz w:val="24"/>
          <w:szCs w:val="24"/>
        </w:rPr>
        <w:t>11．磋商保证金</w:t>
      </w:r>
    </w:p>
    <w:p>
      <w:pPr>
        <w:keepNext w:val="0"/>
        <w:keepLines w:val="0"/>
        <w:pageBreakBefore w:val="0"/>
        <w:widowControl/>
        <w:kinsoku w:val="0"/>
        <w:wordWrap/>
        <w:overflowPunct/>
        <w:topLinePunct w:val="0"/>
        <w:autoSpaceDE w:val="0"/>
        <w:autoSpaceDN w:val="0"/>
        <w:bidi w:val="0"/>
        <w:adjustRightInd w:val="0"/>
        <w:snapToGrid w:val="0"/>
        <w:spacing w:before="215" w:line="400" w:lineRule="exact"/>
        <w:ind w:firstLine="499"/>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rPr>
        <w:t>根据安康市财政局《关于全面取消政府采购投标保证金等有关事项的通知》安财采管【2022】4号文件，自2022年3月1日起全市政府采购活动不得向供应商收取投标保证金</w:t>
      </w:r>
      <w:r>
        <w:rPr>
          <w:rFonts w:hint="eastAsia" w:ascii="宋体" w:hAnsi="宋体" w:eastAsia="宋体" w:cs="宋体"/>
          <w:b w:val="0"/>
          <w:bCs w:val="0"/>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before="215" w:line="400" w:lineRule="exact"/>
        <w:textAlignment w:val="baseline"/>
        <w:rPr>
          <w:rFonts w:ascii="宋体" w:hAnsi="宋体" w:eastAsia="宋体" w:cs="宋体"/>
          <w:sz w:val="24"/>
          <w:szCs w:val="24"/>
        </w:rPr>
      </w:pPr>
      <w:r>
        <w:rPr>
          <w:rFonts w:hint="eastAsia" w:ascii="宋体" w:hAnsi="宋体" w:eastAsia="宋体" w:cs="宋体"/>
          <w:b w:val="0"/>
          <w:bCs w:val="0"/>
          <w:sz w:val="24"/>
          <w:szCs w:val="24"/>
          <w:lang w:val="en-US" w:eastAsia="zh-CN"/>
        </w:rPr>
        <w:t xml:space="preserve">    对于</w:t>
      </w:r>
      <w:r>
        <w:rPr>
          <w:rFonts w:hint="eastAsia" w:ascii="宋体" w:hAnsi="宋体" w:eastAsia="宋体" w:cs="宋体"/>
          <w:b w:val="0"/>
          <w:bCs w:val="0"/>
          <w:sz w:val="24"/>
          <w:szCs w:val="24"/>
          <w:lang w:val="en-US"/>
        </w:rPr>
        <w:t>供应商在政府采购活动中违反政府采购相关规定给采购人、采购代理机构造成损失的，利益受损方可按照采购文件约定向供应商主张赔偿责任，供应商的失信行为将被纳入诚信记录。</w:t>
      </w:r>
    </w:p>
    <w:p>
      <w:pPr>
        <w:keepNext w:val="0"/>
        <w:keepLines w:val="0"/>
        <w:pageBreakBefore w:val="0"/>
        <w:widowControl/>
        <w:kinsoku w:val="0"/>
        <w:wordWrap/>
        <w:overflowPunct/>
        <w:topLinePunct w:val="0"/>
        <w:autoSpaceDE w:val="0"/>
        <w:autoSpaceDN w:val="0"/>
        <w:bidi w:val="0"/>
        <w:adjustRightInd w:val="0"/>
        <w:snapToGrid w:val="0"/>
        <w:spacing w:before="1" w:line="400" w:lineRule="exact"/>
        <w:ind w:firstLine="480"/>
        <w:textAlignment w:val="baseline"/>
        <w:rPr>
          <w:rFonts w:ascii="宋体" w:hAnsi="宋体" w:eastAsia="宋体" w:cs="宋体"/>
          <w:b/>
          <w:bCs/>
          <w:snapToGrid w:val="0"/>
          <w:color w:val="000000"/>
          <w:spacing w:val="-1"/>
          <w:kern w:val="0"/>
          <w:sz w:val="24"/>
          <w:szCs w:val="24"/>
        </w:rPr>
      </w:pPr>
      <w:r>
        <w:rPr>
          <w:rFonts w:ascii="宋体" w:hAnsi="宋体" w:eastAsia="宋体" w:cs="宋体"/>
          <w:b/>
          <w:bCs/>
          <w:snapToGrid w:val="0"/>
          <w:color w:val="000000"/>
          <w:spacing w:val="-1"/>
          <w:kern w:val="0"/>
          <w:sz w:val="24"/>
          <w:szCs w:val="24"/>
        </w:rPr>
        <w:t>12．磋商响应文件有效期</w:t>
      </w:r>
    </w:p>
    <w:p>
      <w:pPr>
        <w:spacing w:before="241" w:line="369" w:lineRule="auto"/>
        <w:ind w:right="85" w:firstLine="499"/>
        <w:rPr>
          <w:rFonts w:ascii="宋体" w:hAnsi="宋体" w:eastAsia="宋体" w:cs="宋体"/>
          <w:sz w:val="24"/>
          <w:szCs w:val="24"/>
        </w:rPr>
      </w:pPr>
      <w:r>
        <w:rPr>
          <w:rFonts w:ascii="宋体" w:hAnsi="宋体" w:eastAsia="宋体" w:cs="宋体"/>
          <w:spacing w:val="-5"/>
          <w:sz w:val="24"/>
          <w:szCs w:val="24"/>
        </w:rPr>
        <w:t>12.1</w:t>
      </w:r>
      <w:r>
        <w:rPr>
          <w:rFonts w:ascii="宋体" w:hAnsi="宋体" w:eastAsia="宋体" w:cs="宋体"/>
          <w:spacing w:val="16"/>
          <w:sz w:val="24"/>
          <w:szCs w:val="24"/>
        </w:rPr>
        <w:t xml:space="preserve"> </w:t>
      </w:r>
      <w:r>
        <w:rPr>
          <w:rFonts w:ascii="宋体" w:hAnsi="宋体" w:eastAsia="宋体" w:cs="宋体"/>
          <w:spacing w:val="-5"/>
          <w:sz w:val="24"/>
          <w:szCs w:val="24"/>
        </w:rPr>
        <w:t>磋商响应文件有效期为磋商之日起九十（90）个日历日（成交投标单位的响应</w:t>
      </w:r>
      <w:r>
        <w:rPr>
          <w:rFonts w:ascii="宋体" w:hAnsi="宋体" w:eastAsia="宋体" w:cs="宋体"/>
          <w:spacing w:val="-3"/>
          <w:sz w:val="24"/>
          <w:szCs w:val="24"/>
        </w:rPr>
        <w:t>文件有效期与合同有效期一致）。投标单位的磋商响应文件有效期比磋商文件规定短的</w:t>
      </w:r>
      <w:r>
        <w:rPr>
          <w:rFonts w:ascii="宋体" w:hAnsi="宋体" w:eastAsia="宋体" w:cs="宋体"/>
          <w:spacing w:val="-1"/>
          <w:sz w:val="24"/>
          <w:szCs w:val="24"/>
        </w:rPr>
        <w:t>将被视为非响应性投标，按废标处理。</w:t>
      </w:r>
    </w:p>
    <w:p>
      <w:pPr>
        <w:spacing w:line="369" w:lineRule="auto"/>
        <w:ind w:left="4" w:right="85" w:firstLine="495"/>
        <w:rPr>
          <w:rFonts w:ascii="宋体" w:hAnsi="宋体" w:eastAsia="宋体" w:cs="宋体"/>
          <w:sz w:val="24"/>
          <w:szCs w:val="24"/>
        </w:rPr>
      </w:pPr>
      <w:r>
        <w:rPr>
          <w:rFonts w:ascii="宋体" w:hAnsi="宋体" w:eastAsia="宋体" w:cs="宋体"/>
          <w:spacing w:val="-3"/>
          <w:sz w:val="24"/>
          <w:szCs w:val="24"/>
        </w:rPr>
        <w:t>12.2</w:t>
      </w:r>
      <w:r>
        <w:rPr>
          <w:rFonts w:ascii="宋体" w:hAnsi="宋体" w:eastAsia="宋体" w:cs="宋体"/>
          <w:spacing w:val="26"/>
          <w:sz w:val="24"/>
          <w:szCs w:val="24"/>
        </w:rPr>
        <w:t xml:space="preserve"> </w:t>
      </w:r>
      <w:r>
        <w:rPr>
          <w:rFonts w:ascii="宋体" w:hAnsi="宋体" w:eastAsia="宋体" w:cs="宋体"/>
          <w:spacing w:val="-3"/>
          <w:sz w:val="24"/>
          <w:szCs w:val="24"/>
        </w:rPr>
        <w:t>在特殊情况下，在原磋商响应文件有效期期满之前，</w:t>
      </w:r>
      <w:r>
        <w:rPr>
          <w:rFonts w:hint="eastAsia" w:ascii="宋体" w:hAnsi="宋体" w:eastAsia="宋体" w:cs="宋体"/>
          <w:spacing w:val="-3"/>
          <w:sz w:val="24"/>
          <w:szCs w:val="24"/>
          <w:lang w:eastAsia="zh-CN"/>
        </w:rPr>
        <w:t>磋商</w:t>
      </w:r>
      <w:r>
        <w:rPr>
          <w:rFonts w:ascii="宋体" w:hAnsi="宋体" w:eastAsia="宋体" w:cs="宋体"/>
          <w:spacing w:val="-3"/>
          <w:sz w:val="24"/>
          <w:szCs w:val="24"/>
        </w:rPr>
        <w:t>采购单位可征得投标</w:t>
      </w:r>
      <w:r>
        <w:rPr>
          <w:rFonts w:ascii="宋体" w:hAnsi="宋体" w:eastAsia="宋体" w:cs="宋体"/>
          <w:spacing w:val="-1"/>
          <w:sz w:val="24"/>
          <w:szCs w:val="24"/>
        </w:rPr>
        <w:t>单位同意延长响应文件有效期。这种要求与答复均应为书面形式提交。</w:t>
      </w:r>
    </w:p>
    <w:p>
      <w:pPr>
        <w:spacing w:line="240" w:lineRule="auto"/>
        <w:ind w:left="4" w:right="85" w:firstLine="495"/>
        <w:rPr>
          <w:rFonts w:ascii="宋体" w:hAnsi="宋体" w:eastAsia="宋体" w:cs="宋体"/>
          <w:b/>
          <w:bCs/>
          <w:spacing w:val="-1"/>
          <w:sz w:val="24"/>
          <w:szCs w:val="24"/>
        </w:rPr>
      </w:pPr>
      <w:r>
        <w:rPr>
          <w:rFonts w:ascii="宋体" w:hAnsi="宋体" w:eastAsia="宋体" w:cs="宋体"/>
          <w:b/>
          <w:bCs/>
          <w:spacing w:val="-1"/>
          <w:sz w:val="24"/>
          <w:szCs w:val="24"/>
        </w:rPr>
        <w:t>13．磋商响应文件的制作和签署</w:t>
      </w:r>
    </w:p>
    <w:p>
      <w:pPr>
        <w:keepNext w:val="0"/>
        <w:keepLines w:val="0"/>
        <w:pageBreakBefore w:val="0"/>
        <w:widowControl/>
        <w:kinsoku w:val="0"/>
        <w:wordWrap/>
        <w:overflowPunct/>
        <w:topLinePunct w:val="0"/>
        <w:autoSpaceDE w:val="0"/>
        <w:autoSpaceDN w:val="0"/>
        <w:bidi w:val="0"/>
        <w:adjustRightInd w:val="0"/>
        <w:snapToGrid w:val="0"/>
        <w:spacing w:before="215" w:line="360" w:lineRule="auto"/>
        <w:ind w:left="3" w:right="85" w:firstLine="496"/>
        <w:textAlignment w:val="baseline"/>
        <w:rPr>
          <w:rFonts w:ascii="宋体" w:hAnsi="宋体" w:eastAsia="宋体" w:cs="宋体"/>
          <w:sz w:val="24"/>
          <w:szCs w:val="24"/>
        </w:rPr>
      </w:pPr>
      <w:r>
        <w:rPr>
          <w:rFonts w:ascii="宋体" w:hAnsi="宋体" w:eastAsia="宋体" w:cs="宋体"/>
          <w:spacing w:val="-1"/>
          <w:sz w:val="24"/>
          <w:szCs w:val="24"/>
        </w:rPr>
        <w:t>13.1</w:t>
      </w:r>
      <w:r>
        <w:rPr>
          <w:rFonts w:ascii="宋体" w:hAnsi="宋体" w:eastAsia="宋体" w:cs="宋体"/>
          <w:spacing w:val="-50"/>
          <w:sz w:val="24"/>
          <w:szCs w:val="24"/>
        </w:rPr>
        <w:t xml:space="preserve"> </w:t>
      </w:r>
      <w:r>
        <w:rPr>
          <w:rFonts w:ascii="宋体" w:hAnsi="宋体" w:eastAsia="宋体" w:cs="宋体"/>
          <w:spacing w:val="-1"/>
          <w:sz w:val="24"/>
          <w:szCs w:val="24"/>
        </w:rPr>
        <w:t>根据安康市公共资源交易中心最新通知，本项目采用电子化投标。供应商在投标时只需提供电子投标文件。</w:t>
      </w:r>
    </w:p>
    <w:p>
      <w:pPr>
        <w:spacing w:line="360" w:lineRule="auto"/>
        <w:ind w:left="4" w:right="85" w:firstLine="495"/>
        <w:rPr>
          <w:rFonts w:ascii="宋体" w:hAnsi="宋体" w:eastAsia="宋体" w:cs="宋体"/>
          <w:spacing w:val="-3"/>
          <w:sz w:val="24"/>
          <w:szCs w:val="24"/>
        </w:rPr>
      </w:pPr>
      <w:r>
        <w:rPr>
          <w:rFonts w:ascii="宋体" w:hAnsi="宋体" w:eastAsia="宋体" w:cs="宋体"/>
          <w:spacing w:val="-3"/>
          <w:sz w:val="24"/>
          <w:szCs w:val="24"/>
        </w:rPr>
        <w:t>13.2 编制电子投标文件时，应使用最新发布的电子</w:t>
      </w:r>
      <w:r>
        <w:rPr>
          <w:rFonts w:hint="eastAsia" w:ascii="宋体" w:hAnsi="宋体" w:eastAsia="宋体" w:cs="宋体"/>
          <w:spacing w:val="-3"/>
          <w:sz w:val="24"/>
          <w:szCs w:val="24"/>
          <w:lang w:eastAsia="zh-CN"/>
        </w:rPr>
        <w:t>磋商</w:t>
      </w:r>
      <w:r>
        <w:rPr>
          <w:rFonts w:ascii="宋体" w:hAnsi="宋体" w:eastAsia="宋体" w:cs="宋体"/>
          <w:spacing w:val="-3"/>
          <w:sz w:val="24"/>
          <w:szCs w:val="24"/>
        </w:rPr>
        <w:t>文件及专用制作工具进行编制。并使用数字认证证书（CA）对电子投标文件进行签署、加密、递交及开标时解密等相关操作</w:t>
      </w:r>
      <w:r>
        <w:rPr>
          <w:rFonts w:hint="eastAsia" w:ascii="宋体" w:hAnsi="宋体" w:eastAsia="宋体" w:cs="宋体"/>
          <w:spacing w:val="-3"/>
          <w:sz w:val="24"/>
          <w:szCs w:val="24"/>
          <w:lang w:eastAsia="zh-CN"/>
        </w:rPr>
        <w:t>。</w:t>
      </w:r>
    </w:p>
    <w:p>
      <w:pPr>
        <w:spacing w:line="369" w:lineRule="auto"/>
        <w:ind w:left="4" w:right="85" w:firstLine="495"/>
        <w:rPr>
          <w:rFonts w:hint="eastAsia" w:ascii="宋体" w:hAnsi="宋体" w:eastAsia="宋体" w:cs="宋体"/>
          <w:spacing w:val="-3"/>
          <w:sz w:val="24"/>
          <w:szCs w:val="24"/>
          <w:lang w:eastAsia="zh-CN"/>
        </w:rPr>
      </w:pPr>
      <w:r>
        <w:rPr>
          <w:rFonts w:ascii="宋体" w:hAnsi="宋体" w:eastAsia="宋体" w:cs="宋体"/>
          <w:spacing w:val="-3"/>
          <w:sz w:val="24"/>
          <w:szCs w:val="24"/>
        </w:rPr>
        <w:t>（1）</w:t>
      </w:r>
      <w:r>
        <w:rPr>
          <w:rFonts w:hint="eastAsia" w:ascii="宋体" w:hAnsi="宋体" w:eastAsia="宋体" w:cs="宋体"/>
          <w:spacing w:val="-3"/>
          <w:sz w:val="24"/>
          <w:szCs w:val="24"/>
          <w:lang w:val="en-US" w:eastAsia="zh-CN"/>
        </w:rPr>
        <w:t xml:space="preserve">电子磋商文件下载 </w:t>
      </w:r>
      <w:r>
        <w:rPr>
          <w:rFonts w:hint="eastAsia" w:ascii="宋体" w:hAnsi="宋体" w:eastAsia="宋体" w:cs="宋体"/>
          <w:spacing w:val="-3"/>
          <w:sz w:val="24"/>
          <w:szCs w:val="24"/>
          <w:lang w:eastAsia="zh-CN"/>
        </w:rPr>
        <w:t>：</w:t>
      </w:r>
    </w:p>
    <w:p>
      <w:pPr>
        <w:spacing w:line="369" w:lineRule="auto"/>
        <w:ind w:left="4" w:right="85" w:firstLine="495"/>
        <w:rPr>
          <w:rFonts w:hint="eastAsia" w:ascii="宋体" w:hAnsi="宋体" w:eastAsia="宋体" w:cs="宋体"/>
          <w:sz w:val="24"/>
          <w:szCs w:val="24"/>
          <w:lang w:eastAsia="zh-CN"/>
        </w:rPr>
      </w:pPr>
      <w:r>
        <w:rPr>
          <w:rFonts w:ascii="宋体" w:hAnsi="宋体" w:eastAsia="宋体" w:cs="宋体"/>
          <w:spacing w:val="-3"/>
          <w:sz w:val="24"/>
          <w:szCs w:val="24"/>
        </w:rPr>
        <w:t>供应商登录全国公共资源交易平</w:t>
      </w:r>
      <w:r>
        <w:rPr>
          <w:rFonts w:ascii="宋体" w:hAnsi="宋体" w:eastAsia="宋体" w:cs="宋体"/>
          <w:spacing w:val="-7"/>
          <w:sz w:val="24"/>
          <w:szCs w:val="24"/>
        </w:rPr>
        <w:t>台（陕西省）</w:t>
      </w:r>
      <w:r>
        <w:rPr>
          <w:rFonts w:ascii="宋体" w:hAnsi="宋体" w:eastAsia="宋体" w:cs="宋体"/>
          <w:spacing w:val="-37"/>
          <w:sz w:val="24"/>
          <w:szCs w:val="24"/>
        </w:rPr>
        <w:t xml:space="preserve"> </w:t>
      </w:r>
      <w:r>
        <w:rPr>
          <w:rFonts w:ascii="宋体" w:hAnsi="宋体" w:eastAsia="宋体" w:cs="宋体"/>
          <w:spacing w:val="-7"/>
          <w:sz w:val="24"/>
          <w:szCs w:val="24"/>
        </w:rPr>
        <w:t>网站[电子交易平台-企业端]后，在[我</w:t>
      </w:r>
      <w:r>
        <w:rPr>
          <w:rFonts w:ascii="宋体" w:hAnsi="宋体" w:eastAsia="宋体" w:cs="宋体"/>
          <w:spacing w:val="-5"/>
          <w:sz w:val="24"/>
          <w:szCs w:val="24"/>
        </w:rPr>
        <w:t>的项目]中点击“项目流程-交易文件下载”下载电子</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文件（*.SXSZF）</w:t>
      </w:r>
      <w:r>
        <w:rPr>
          <w:rFonts w:hint="eastAsia" w:ascii="宋体" w:hAnsi="宋体" w:eastAsia="宋体" w:cs="宋体"/>
          <w:spacing w:val="-5"/>
          <w:sz w:val="24"/>
          <w:szCs w:val="24"/>
          <w:lang w:eastAsia="zh-CN"/>
        </w:rPr>
        <w:t>；</w:t>
      </w:r>
    </w:p>
    <w:p>
      <w:pPr>
        <w:spacing w:line="369" w:lineRule="auto"/>
        <w:ind w:left="4" w:right="85" w:firstLine="495"/>
        <w:rPr>
          <w:rFonts w:ascii="宋体" w:hAnsi="宋体" w:eastAsia="宋体" w:cs="宋体"/>
          <w:spacing w:val="-3"/>
          <w:sz w:val="24"/>
          <w:szCs w:val="24"/>
        </w:rPr>
      </w:pPr>
      <w:r>
        <w:rPr>
          <w:rFonts w:ascii="宋体" w:hAnsi="宋体" w:eastAsia="宋体" w:cs="宋体"/>
          <w:spacing w:val="-3"/>
          <w:sz w:val="24"/>
          <w:szCs w:val="24"/>
        </w:rPr>
        <w:t>注意：该项目如有变更文件，则应点击“项目流程&gt;答疑文件下载”下载更新后的电子</w:t>
      </w:r>
      <w:r>
        <w:rPr>
          <w:rFonts w:hint="eastAsia" w:ascii="宋体" w:hAnsi="宋体" w:eastAsia="宋体" w:cs="宋体"/>
          <w:spacing w:val="-3"/>
          <w:sz w:val="24"/>
          <w:szCs w:val="24"/>
          <w:lang w:eastAsia="zh-CN"/>
        </w:rPr>
        <w:t>磋商</w:t>
      </w:r>
      <w:r>
        <w:rPr>
          <w:rFonts w:ascii="宋体" w:hAnsi="宋体" w:eastAsia="宋体" w:cs="宋体"/>
          <w:spacing w:val="-3"/>
          <w:sz w:val="24"/>
          <w:szCs w:val="24"/>
        </w:rPr>
        <w:t>文件（*.SXSCF） ，使用旧版电子</w:t>
      </w:r>
      <w:r>
        <w:rPr>
          <w:rFonts w:hint="eastAsia" w:ascii="宋体" w:hAnsi="宋体" w:eastAsia="宋体" w:cs="宋体"/>
          <w:spacing w:val="-3"/>
          <w:sz w:val="24"/>
          <w:szCs w:val="24"/>
          <w:lang w:eastAsia="zh-CN"/>
        </w:rPr>
        <w:t>磋商</w:t>
      </w:r>
      <w:r>
        <w:rPr>
          <w:rFonts w:ascii="宋体" w:hAnsi="宋体" w:eastAsia="宋体" w:cs="宋体"/>
          <w:spacing w:val="-3"/>
          <w:sz w:val="24"/>
          <w:szCs w:val="24"/>
        </w:rPr>
        <w:t>文件制作的电子投标文件</w:t>
      </w:r>
      <w:r>
        <w:rPr>
          <w:rFonts w:hint="eastAsia" w:ascii="宋体" w:hAnsi="宋体" w:eastAsia="宋体" w:cs="宋体"/>
          <w:spacing w:val="-3"/>
          <w:sz w:val="24"/>
          <w:szCs w:val="24"/>
          <w:lang w:eastAsia="zh-CN"/>
        </w:rPr>
        <w:t>，</w:t>
      </w:r>
      <w:r>
        <w:rPr>
          <w:rFonts w:ascii="宋体" w:hAnsi="宋体" w:eastAsia="宋体" w:cs="宋体"/>
          <w:spacing w:val="-3"/>
          <w:sz w:val="24"/>
          <w:szCs w:val="24"/>
        </w:rPr>
        <w:t>系统将拒绝接收。</w:t>
      </w:r>
    </w:p>
    <w:p>
      <w:pPr>
        <w:spacing w:line="369" w:lineRule="auto"/>
        <w:ind w:left="4" w:right="85" w:firstLine="495"/>
        <w:rPr>
          <w:rFonts w:hint="eastAsia" w:ascii="宋体" w:hAnsi="宋体" w:eastAsia="宋体" w:cs="宋体"/>
          <w:spacing w:val="-3"/>
          <w:sz w:val="24"/>
          <w:szCs w:val="24"/>
          <w:lang w:val="en-US" w:eastAsia="zh-CN"/>
        </w:rPr>
      </w:pP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2</w:t>
      </w:r>
      <w:r>
        <w:rPr>
          <w:rFonts w:hint="eastAsia" w:ascii="宋体" w:hAnsi="宋体" w:eastAsia="宋体" w:cs="宋体"/>
          <w:spacing w:val="-3"/>
          <w:sz w:val="24"/>
          <w:szCs w:val="24"/>
          <w:lang w:eastAsia="zh-CN"/>
        </w:rPr>
        <w:t>）</w:t>
      </w:r>
      <w:r>
        <w:rPr>
          <w:rFonts w:ascii="宋体" w:hAnsi="宋体" w:eastAsia="宋体" w:cs="宋体"/>
          <w:spacing w:val="-3"/>
          <w:sz w:val="24"/>
          <w:szCs w:val="24"/>
        </w:rPr>
        <w:t>电子</w:t>
      </w:r>
      <w:r>
        <w:rPr>
          <w:rFonts w:hint="eastAsia" w:ascii="宋体" w:hAnsi="宋体" w:eastAsia="宋体" w:cs="宋体"/>
          <w:spacing w:val="-3"/>
          <w:sz w:val="24"/>
          <w:szCs w:val="24"/>
          <w:lang w:eastAsia="zh-CN"/>
        </w:rPr>
        <w:t>磋商</w:t>
      </w:r>
      <w:r>
        <w:rPr>
          <w:rFonts w:ascii="宋体" w:hAnsi="宋体" w:eastAsia="宋体" w:cs="宋体"/>
          <w:spacing w:val="-3"/>
          <w:sz w:val="24"/>
          <w:szCs w:val="24"/>
        </w:rPr>
        <w:t>文件需要使用专用软件打开、浏览</w:t>
      </w:r>
      <w:r>
        <w:rPr>
          <w:rFonts w:hint="eastAsia" w:ascii="宋体" w:hAnsi="宋体" w:eastAsia="宋体" w:cs="宋体"/>
          <w:spacing w:val="-3"/>
          <w:sz w:val="24"/>
          <w:szCs w:val="24"/>
          <w:lang w:val="en-US" w:eastAsia="zh-CN"/>
        </w:rPr>
        <w:t>电子磋商文件下载：</w:t>
      </w:r>
    </w:p>
    <w:p>
      <w:pPr>
        <w:spacing w:line="369" w:lineRule="auto"/>
        <w:ind w:left="4" w:right="85" w:firstLine="495"/>
        <w:rPr>
          <w:rFonts w:ascii="宋体" w:hAnsi="宋体" w:eastAsia="宋体" w:cs="宋体"/>
          <w:spacing w:val="-3"/>
          <w:sz w:val="24"/>
          <w:szCs w:val="24"/>
        </w:rPr>
      </w:pPr>
      <w:r>
        <w:rPr>
          <w:rFonts w:ascii="宋体" w:hAnsi="宋体" w:eastAsia="宋体" w:cs="宋体"/>
          <w:spacing w:val="-3"/>
          <w:sz w:val="24"/>
          <w:szCs w:val="24"/>
        </w:rPr>
        <w:t>供应商登录全国公共资源交易平台（陕西省）网站[服务指南-下载专区]免费下载《陕 西省公共资源交易平台政府采购电子标书制作工具(V8.0.0.2)》</w:t>
      </w:r>
      <w:r>
        <w:rPr>
          <w:rFonts w:hint="eastAsia" w:ascii="宋体" w:hAnsi="宋体" w:eastAsia="宋体" w:cs="宋体"/>
          <w:spacing w:val="-3"/>
          <w:sz w:val="24"/>
          <w:szCs w:val="24"/>
          <w:lang w:eastAsia="zh-CN"/>
        </w:rPr>
        <w:t>，</w:t>
      </w:r>
      <w:r>
        <w:rPr>
          <w:rFonts w:ascii="宋体" w:hAnsi="宋体" w:eastAsia="宋体" w:cs="宋体"/>
          <w:spacing w:val="-3"/>
          <w:sz w:val="24"/>
          <w:szCs w:val="24"/>
        </w:rPr>
        <w:t>并升级至最新版本，使用该客户端可以打开电子</w:t>
      </w:r>
      <w:r>
        <w:rPr>
          <w:rFonts w:hint="eastAsia" w:ascii="宋体" w:hAnsi="宋体" w:eastAsia="宋体" w:cs="宋体"/>
          <w:spacing w:val="-3"/>
          <w:sz w:val="24"/>
          <w:szCs w:val="24"/>
          <w:lang w:eastAsia="zh-CN"/>
        </w:rPr>
        <w:t>磋商</w:t>
      </w:r>
      <w:r>
        <w:rPr>
          <w:rFonts w:ascii="宋体" w:hAnsi="宋体" w:eastAsia="宋体" w:cs="宋体"/>
          <w:spacing w:val="-3"/>
          <w:sz w:val="24"/>
          <w:szCs w:val="24"/>
        </w:rPr>
        <w:t>文件。软件操作手册详见全国公共资源交易平台（陕西 省）网站[服务指南-下载专区]中的《陕西省公共资源交易（政府采购类） 投标文件制作 软  件  操  作  手  册  》  ；  制  作  工  具  下  载  地  址  ： https://zhidao.bqpoint.com/epointknow2/bqepointknowquestion.html?producttype =1&amp;platformguid=684edb0d-467c-4a6a-b31b-9e7929e1fdee&amp;areacode=610000&amp;Categor yCode=16</w:t>
      </w:r>
    </w:p>
    <w:p>
      <w:pPr>
        <w:spacing w:line="369" w:lineRule="auto"/>
        <w:ind w:left="4" w:right="85" w:firstLine="495"/>
        <w:rPr>
          <w:rFonts w:hint="eastAsia" w:ascii="宋体" w:hAnsi="宋体" w:eastAsia="宋体" w:cs="宋体"/>
          <w:spacing w:val="-3"/>
          <w:sz w:val="24"/>
          <w:szCs w:val="24"/>
          <w:lang w:eastAsia="zh-CN"/>
        </w:rPr>
      </w:pPr>
      <w:r>
        <w:rPr>
          <w:rFonts w:ascii="宋体" w:hAnsi="宋体" w:eastAsia="宋体" w:cs="宋体"/>
          <w:spacing w:val="-3"/>
          <w:sz w:val="24"/>
          <w:szCs w:val="24"/>
        </w:rPr>
        <w:t>（3） 制作电子投标文件</w:t>
      </w:r>
      <w:r>
        <w:rPr>
          <w:rFonts w:hint="eastAsia" w:ascii="宋体" w:hAnsi="宋体" w:eastAsia="宋体" w:cs="宋体"/>
          <w:spacing w:val="-3"/>
          <w:sz w:val="24"/>
          <w:szCs w:val="24"/>
          <w:lang w:eastAsia="zh-CN"/>
        </w:rPr>
        <w:t>：</w:t>
      </w:r>
    </w:p>
    <w:p>
      <w:pPr>
        <w:spacing w:line="369" w:lineRule="auto"/>
        <w:ind w:left="4" w:right="85" w:firstLine="495"/>
        <w:rPr>
          <w:rFonts w:ascii="宋体" w:hAnsi="宋体" w:eastAsia="宋体" w:cs="宋体"/>
          <w:spacing w:val="-3"/>
          <w:sz w:val="24"/>
          <w:szCs w:val="24"/>
        </w:rPr>
      </w:pPr>
      <w:r>
        <w:rPr>
          <w:rFonts w:ascii="宋体" w:hAnsi="宋体" w:eastAsia="宋体" w:cs="宋体"/>
          <w:spacing w:val="-3"/>
          <w:sz w:val="24"/>
          <w:szCs w:val="24"/>
        </w:rPr>
        <w:t>电子投标文件同样需要使用上述软件进行编制。在编制过程中，如有技术性问题， 请先翻阅操作手册或致电软件开发商，技术支持热线： 4009280095、4009980000；</w:t>
      </w:r>
    </w:p>
    <w:p>
      <w:pPr>
        <w:spacing w:line="369" w:lineRule="auto"/>
        <w:ind w:left="4" w:right="85" w:firstLine="495"/>
        <w:rPr>
          <w:rFonts w:hint="eastAsia" w:ascii="宋体" w:hAnsi="宋体" w:eastAsia="宋体" w:cs="宋体"/>
          <w:spacing w:val="-3"/>
          <w:sz w:val="24"/>
          <w:szCs w:val="24"/>
          <w:lang w:eastAsia="zh-CN"/>
        </w:rPr>
      </w:pPr>
      <w:r>
        <w:rPr>
          <w:rFonts w:ascii="宋体" w:hAnsi="宋体" w:eastAsia="宋体" w:cs="宋体"/>
          <w:spacing w:val="-3"/>
          <w:sz w:val="24"/>
          <w:szCs w:val="24"/>
        </w:rPr>
        <w:t>13.3 纸质投标文件</w:t>
      </w:r>
      <w:r>
        <w:rPr>
          <w:rFonts w:hint="eastAsia" w:ascii="宋体" w:hAnsi="宋体" w:eastAsia="宋体" w:cs="宋体"/>
          <w:spacing w:val="-3"/>
          <w:sz w:val="24"/>
          <w:szCs w:val="24"/>
          <w:lang w:eastAsia="zh-CN"/>
        </w:rPr>
        <w:t>：</w:t>
      </w:r>
    </w:p>
    <w:p>
      <w:pPr>
        <w:spacing w:line="369" w:lineRule="auto"/>
        <w:ind w:left="4" w:right="85" w:firstLine="495"/>
        <w:rPr>
          <w:rFonts w:ascii="宋体" w:hAnsi="宋体" w:eastAsia="宋体" w:cs="宋体"/>
          <w:spacing w:val="-3"/>
          <w:sz w:val="24"/>
          <w:szCs w:val="24"/>
        </w:rPr>
      </w:pPr>
      <w:r>
        <w:rPr>
          <w:rFonts w:ascii="宋体" w:hAnsi="宋体" w:eastAsia="宋体" w:cs="宋体"/>
          <w:spacing w:val="-3"/>
          <w:sz w:val="24"/>
          <w:szCs w:val="24"/>
        </w:rPr>
        <w:t>本项目不提供纸质投标文件</w:t>
      </w:r>
    </w:p>
    <w:p>
      <w:pPr>
        <w:spacing w:before="98" w:line="360" w:lineRule="auto"/>
        <w:ind w:firstLine="2966"/>
        <w:outlineLvl w:val="1"/>
        <w:rPr>
          <w:rFonts w:ascii="宋体" w:hAnsi="宋体" w:eastAsia="宋体" w:cs="宋体"/>
          <w:sz w:val="30"/>
          <w:szCs w:val="30"/>
        </w:rPr>
      </w:pPr>
      <w:r>
        <w:rPr>
          <w:rFonts w:hint="eastAsia" w:ascii="宋体" w:hAnsi="宋体" w:eastAsia="宋体" w:cs="宋体"/>
          <w:spacing w:val="-3"/>
          <w:sz w:val="30"/>
          <w:szCs w:val="30"/>
          <w:lang w:eastAsia="zh-CN"/>
          <w14:textOutline w14:w="5448" w14:cap="sq" w14:cmpd="sng">
            <w14:solidFill>
              <w14:srgbClr w14:val="000000"/>
            </w14:solidFill>
            <w14:prstDash w14:val="solid"/>
            <w14:bevel/>
          </w14:textOutline>
        </w:rPr>
        <w:t>（五）</w:t>
      </w:r>
      <w:r>
        <w:rPr>
          <w:rFonts w:ascii="宋体" w:hAnsi="宋体" w:eastAsia="宋体" w:cs="宋体"/>
          <w:spacing w:val="-3"/>
          <w:sz w:val="30"/>
          <w:szCs w:val="30"/>
          <w14:textOutline w14:w="5448" w14:cap="sq" w14:cmpd="sng">
            <w14:solidFill>
              <w14:srgbClr w14:val="000000"/>
            </w14:solidFill>
            <w14:prstDash w14:val="solid"/>
            <w14:bevel/>
          </w14:textOutline>
        </w:rPr>
        <w:t>、磋商响应文件的递交</w:t>
      </w:r>
    </w:p>
    <w:p>
      <w:pPr>
        <w:spacing w:before="345" w:line="184" w:lineRule="auto"/>
        <w:ind w:firstLine="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14．投标文件的提交</w:t>
      </w:r>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firstLine="498"/>
        <w:textAlignment w:val="baseline"/>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14.1</w:t>
      </w:r>
      <w:r>
        <w:rPr>
          <w:rFonts w:ascii="宋体" w:hAnsi="宋体" w:eastAsia="宋体" w:cs="宋体"/>
          <w:spacing w:val="75"/>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电子投标文件可于提交投标文件截止时间前任意时段登录全国公共资源交易</w:t>
      </w:r>
      <w:r>
        <w:rPr>
          <w:rFonts w:ascii="宋体" w:hAnsi="宋体" w:eastAsia="宋体" w:cs="宋体"/>
          <w:spacing w:val="-3"/>
          <w:sz w:val="24"/>
          <w:szCs w:val="24"/>
          <w14:textOutline w14:w="4358" w14:cap="sq" w14:cmpd="sng">
            <w14:solidFill>
              <w14:srgbClr w14:val="000000"/>
            </w14:solidFill>
            <w14:prstDash w14:val="solid"/>
            <w14:bevel/>
          </w14:textOutline>
        </w:rPr>
        <w:t>平台（陕西省）</w:t>
      </w:r>
      <w:r>
        <w:rPr>
          <w:rFonts w:ascii="宋体" w:hAnsi="宋体" w:eastAsia="宋体" w:cs="宋体"/>
          <w:spacing w:val="1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网站[电子交易平台-企业端]进行提交，逾期系统将拒绝接收。提交时，</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供应商应登录全国公共资源交易中心平台（陕西省</w:t>
      </w:r>
      <w:r>
        <w:rPr>
          <w:rFonts w:ascii="宋体" w:hAnsi="宋体" w:eastAsia="宋体" w:cs="宋体"/>
          <w:spacing w:val="-58"/>
          <w:sz w:val="24"/>
          <w:szCs w:val="24"/>
          <w14:textOutline w14:w="4358" w14:cap="sq" w14:cmpd="sng">
            <w14:solidFill>
              <w14:srgbClr w14:val="000000"/>
            </w14:solidFill>
            <w14:prstDash w14:val="solid"/>
            <w14:bevel/>
          </w14:textOutline>
        </w:rPr>
        <w:t>）</w:t>
      </w:r>
      <w:r>
        <w:rPr>
          <w:rFonts w:ascii="宋体" w:hAnsi="宋体" w:eastAsia="宋体" w:cs="宋体"/>
          <w:spacing w:val="-38"/>
          <w:sz w:val="24"/>
          <w:szCs w:val="24"/>
        </w:rPr>
        <w:t xml:space="preserve"> </w:t>
      </w:r>
      <w:r>
        <w:rPr>
          <w:rFonts w:ascii="宋体" w:hAnsi="宋体" w:eastAsia="宋体" w:cs="宋体"/>
          <w:spacing w:val="-58"/>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选择[“首页&gt;电子交易平台&gt;企业</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端&gt;我的项目”</w:t>
      </w:r>
      <w:r>
        <w:rPr>
          <w:rFonts w:ascii="宋体" w:hAnsi="宋体" w:eastAsia="宋体" w:cs="宋体"/>
          <w:spacing w:val="-6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，点击[项目流程]，在打开的[项目管理]对话框中选择[上传响应文件]，</w:t>
      </w:r>
      <w:r>
        <w:rPr>
          <w:rFonts w:ascii="宋体" w:hAnsi="宋体" w:eastAsia="宋体" w:cs="宋体"/>
          <w:sz w:val="24"/>
          <w:szCs w:val="24"/>
          <w14:textOutline w14:w="4358" w14:cap="sq" w14:cmpd="sng">
            <w14:solidFill>
              <w14:srgbClr w14:val="000000"/>
            </w14:solidFill>
            <w14:prstDash w14:val="solid"/>
            <w14:bevel/>
          </w14:textOutline>
        </w:rPr>
        <w:t>上传加密的电子投标文件（*.SXSTF</w:t>
      </w:r>
      <w:r>
        <w:rPr>
          <w:rFonts w:ascii="宋体" w:hAnsi="宋体" w:eastAsia="宋体" w:cs="宋体"/>
          <w:spacing w:val="-67"/>
          <w:sz w:val="24"/>
          <w:szCs w:val="24"/>
          <w14:textOutline w14:w="4358" w14:cap="sq" w14:cmpd="sng">
            <w14:solidFill>
              <w14:srgbClr w14:val="000000"/>
            </w14:solidFill>
            <w14:prstDash w14:val="solid"/>
            <w14:bevel/>
          </w14:textOutline>
        </w:rPr>
        <w:t>）</w:t>
      </w:r>
      <w:r>
        <w:rPr>
          <w:rFonts w:ascii="宋体" w:hAnsi="宋体" w:eastAsia="宋体" w:cs="宋体"/>
          <w:spacing w:val="36"/>
          <w:sz w:val="24"/>
          <w:szCs w:val="24"/>
        </w:rPr>
        <w:t xml:space="preserve"> </w:t>
      </w:r>
      <w:r>
        <w:rPr>
          <w:rFonts w:ascii="宋体" w:hAnsi="宋体" w:eastAsia="宋体" w:cs="宋体"/>
          <w:spacing w:val="-67"/>
          <w:sz w:val="24"/>
          <w:szCs w:val="24"/>
          <w14:textOutline w14:w="4358" w14:cap="sq" w14:cmpd="sng">
            <w14:solidFill>
              <w14:srgbClr w14:val="000000"/>
            </w14:solidFill>
            <w14:prstDash w14:val="solid"/>
            <w14:bevel/>
          </w14:textOutline>
        </w:rPr>
        <w:t>，</w:t>
      </w:r>
      <w:r>
        <w:rPr>
          <w:rFonts w:ascii="宋体" w:hAnsi="宋体" w:eastAsia="宋体" w:cs="宋体"/>
          <w:sz w:val="24"/>
          <w:szCs w:val="24"/>
          <w14:textOutline w14:w="4358" w14:cap="sq" w14:cmpd="sng">
            <w14:solidFill>
              <w14:srgbClr w14:val="000000"/>
            </w14:solidFill>
            <w14:prstDash w14:val="solid"/>
            <w14:bevel/>
          </w14:textOutline>
        </w:rPr>
        <w:t>上传成功后，电子化平台将予以记录。</w:t>
      </w:r>
    </w:p>
    <w:p>
      <w:pPr>
        <w:spacing w:before="215" w:line="184" w:lineRule="auto"/>
        <w:ind w:firstLine="498"/>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15．磋商截止日期</w:t>
      </w:r>
    </w:p>
    <w:p>
      <w:pPr>
        <w:spacing w:before="241" w:line="369" w:lineRule="auto"/>
        <w:ind w:right="83" w:firstLine="498"/>
        <w:rPr>
          <w:rFonts w:hint="eastAsia" w:ascii="宋体" w:hAnsi="宋体" w:eastAsia="宋体" w:cs="宋体"/>
          <w:spacing w:val="3"/>
          <w:sz w:val="24"/>
          <w:szCs w:val="24"/>
          <w:highlight w:val="none"/>
          <w:lang w:eastAsia="zh-CN"/>
        </w:rPr>
      </w:pPr>
      <w:r>
        <w:rPr>
          <w:rFonts w:ascii="宋体" w:hAnsi="宋体" w:eastAsia="宋体" w:cs="宋体"/>
          <w:spacing w:val="3"/>
          <w:sz w:val="24"/>
          <w:szCs w:val="24"/>
        </w:rPr>
        <w:t>15.1</w:t>
      </w:r>
      <w:r>
        <w:rPr>
          <w:rFonts w:ascii="宋体" w:hAnsi="宋体" w:eastAsia="宋体" w:cs="宋体"/>
          <w:spacing w:val="41"/>
          <w:sz w:val="24"/>
          <w:szCs w:val="24"/>
        </w:rPr>
        <w:t xml:space="preserve"> </w:t>
      </w:r>
      <w:r>
        <w:rPr>
          <w:rFonts w:hint="eastAsia" w:ascii="宋体" w:hAnsi="宋体" w:eastAsia="宋体" w:cs="宋体"/>
          <w:spacing w:val="3"/>
          <w:sz w:val="24"/>
          <w:szCs w:val="24"/>
          <w:highlight w:val="none"/>
        </w:rPr>
        <w:t>投标人应在不迟于磋商文件中规定的投标截止时间前任意时段登录全国公共资源交易平台（陕西省）网站进行提交，投标截止时间后系统将拒绝接收</w:t>
      </w:r>
      <w:r>
        <w:rPr>
          <w:rFonts w:hint="eastAsia" w:ascii="宋体" w:hAnsi="宋体" w:eastAsia="宋体" w:cs="宋体"/>
          <w:spacing w:val="3"/>
          <w:sz w:val="24"/>
          <w:szCs w:val="24"/>
          <w:highlight w:val="none"/>
          <w:lang w:eastAsia="zh-CN"/>
        </w:rPr>
        <w:t>。</w:t>
      </w:r>
    </w:p>
    <w:p>
      <w:pPr>
        <w:spacing w:before="241" w:line="369" w:lineRule="auto"/>
        <w:ind w:right="83" w:firstLine="498"/>
        <w:rPr>
          <w:rFonts w:ascii="宋体" w:hAnsi="宋体" w:eastAsia="宋体" w:cs="宋体"/>
          <w:sz w:val="24"/>
          <w:szCs w:val="24"/>
        </w:rPr>
      </w:pPr>
      <w:r>
        <w:rPr>
          <w:rFonts w:ascii="宋体" w:hAnsi="宋体" w:eastAsia="宋体" w:cs="宋体"/>
          <w:spacing w:val="-4"/>
          <w:sz w:val="24"/>
          <w:szCs w:val="24"/>
        </w:rPr>
        <w:t>15.2</w:t>
      </w:r>
      <w:r>
        <w:rPr>
          <w:rFonts w:ascii="宋体" w:hAnsi="宋体" w:eastAsia="宋体" w:cs="宋体"/>
          <w:spacing w:val="43"/>
          <w:sz w:val="24"/>
          <w:szCs w:val="24"/>
        </w:rPr>
        <w:t xml:space="preserve"> </w:t>
      </w:r>
      <w:r>
        <w:rPr>
          <w:rFonts w:ascii="宋体" w:hAnsi="宋体" w:eastAsia="宋体" w:cs="宋体"/>
          <w:spacing w:val="-4"/>
          <w:sz w:val="24"/>
          <w:szCs w:val="24"/>
        </w:rPr>
        <w:t>采购代理机构可以按本须知第</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hint="eastAsia" w:ascii="宋体" w:hAnsi="宋体" w:eastAsia="宋体" w:cs="宋体"/>
          <w:spacing w:val="-4"/>
          <w:sz w:val="24"/>
          <w:szCs w:val="24"/>
          <w:lang w:val="en-US" w:eastAsia="zh-CN"/>
        </w:rPr>
        <w:t>2</w:t>
      </w:r>
      <w:r>
        <w:rPr>
          <w:rFonts w:ascii="宋体" w:hAnsi="宋体" w:eastAsia="宋体" w:cs="宋体"/>
          <w:spacing w:val="-4"/>
          <w:sz w:val="24"/>
          <w:szCs w:val="24"/>
        </w:rPr>
        <w:t>条规定，通知因修改磋商文件而适当延长磋</w:t>
      </w:r>
      <w:r>
        <w:rPr>
          <w:rFonts w:ascii="宋体" w:hAnsi="宋体" w:eastAsia="宋体" w:cs="宋体"/>
          <w:spacing w:val="1"/>
          <w:sz w:val="24"/>
          <w:szCs w:val="24"/>
        </w:rPr>
        <w:t>商截止期。在此情况下</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采购单位和投标单位受磋商截止期制约的所有权利和义务</w:t>
      </w:r>
      <w:r>
        <w:rPr>
          <w:rFonts w:ascii="宋体" w:hAnsi="宋体" w:eastAsia="宋体" w:cs="宋体"/>
          <w:spacing w:val="-1"/>
          <w:sz w:val="24"/>
          <w:szCs w:val="24"/>
        </w:rPr>
        <w:t>均应延长至新的截止期。</w:t>
      </w:r>
    </w:p>
    <w:p>
      <w:pPr>
        <w:spacing w:line="204" w:lineRule="auto"/>
        <w:ind w:firstLine="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16．迟交的磋商响应文件</w:t>
      </w:r>
    </w:p>
    <w:p>
      <w:pPr>
        <w:spacing w:before="215" w:line="480" w:lineRule="exact"/>
        <w:ind w:firstLine="498"/>
        <w:rPr>
          <w:rFonts w:ascii="宋体" w:hAnsi="宋体" w:eastAsia="宋体" w:cs="宋体"/>
          <w:sz w:val="24"/>
          <w:szCs w:val="24"/>
        </w:rPr>
      </w:pPr>
      <w:r>
        <w:rPr>
          <w:rFonts w:ascii="宋体" w:hAnsi="宋体" w:eastAsia="宋体" w:cs="宋体"/>
          <w:spacing w:val="-3"/>
          <w:position w:val="17"/>
          <w:sz w:val="24"/>
          <w:szCs w:val="24"/>
        </w:rPr>
        <w:t>16.1</w:t>
      </w:r>
      <w:r>
        <w:rPr>
          <w:rFonts w:ascii="宋体" w:hAnsi="宋体" w:eastAsia="宋体" w:cs="宋体"/>
          <w:spacing w:val="26"/>
          <w:position w:val="17"/>
          <w:sz w:val="24"/>
          <w:szCs w:val="24"/>
        </w:rPr>
        <w:t xml:space="preserve"> </w:t>
      </w:r>
      <w:r>
        <w:rPr>
          <w:rFonts w:ascii="宋体" w:hAnsi="宋体" w:eastAsia="宋体" w:cs="宋体"/>
          <w:spacing w:val="-3"/>
          <w:position w:val="17"/>
          <w:sz w:val="24"/>
          <w:szCs w:val="24"/>
        </w:rPr>
        <w:t>采购人、采购代理机构及磋商小组将拒绝接收磋商截止期后送达的任何磋商响</w:t>
      </w:r>
      <w:r>
        <w:rPr>
          <w:rFonts w:hint="eastAsia" w:ascii="宋体" w:hAnsi="宋体" w:eastAsia="宋体" w:cs="宋体"/>
          <w:spacing w:val="-3"/>
          <w:position w:val="17"/>
          <w:sz w:val="24"/>
          <w:szCs w:val="24"/>
          <w:lang w:eastAsia="zh-CN"/>
        </w:rPr>
        <w:t>应文件。</w:t>
      </w:r>
      <w:r>
        <w:rPr>
          <w:rFonts w:ascii="宋体" w:hAnsi="宋体" w:eastAsia="宋体" w:cs="宋体"/>
          <w:spacing w:val="-1"/>
          <w:sz w:val="24"/>
          <w:szCs w:val="24"/>
          <w14:textOutline w14:w="4358" w14:cap="sq" w14:cmpd="sng">
            <w14:solidFill>
              <w14:srgbClr w14:val="000000"/>
            </w14:solidFill>
            <w14:prstDash w14:val="solid"/>
            <w14:bevel/>
          </w14:textOutline>
        </w:rPr>
        <w:t>17．磋商响应文件的修改和撤回</w:t>
      </w:r>
    </w:p>
    <w:p>
      <w:pPr>
        <w:spacing w:before="241" w:line="369" w:lineRule="auto"/>
        <w:ind w:left="3" w:right="83" w:firstLine="494"/>
        <w:rPr>
          <w:rFonts w:hint="eastAsia" w:ascii="宋体" w:hAnsi="宋体" w:eastAsia="宋体" w:cs="宋体"/>
          <w:sz w:val="24"/>
          <w:szCs w:val="24"/>
          <w:lang w:eastAsia="zh-CN"/>
        </w:rPr>
      </w:pPr>
      <w:r>
        <w:rPr>
          <w:rFonts w:ascii="宋体" w:hAnsi="宋体" w:eastAsia="宋体" w:cs="宋体"/>
          <w:spacing w:val="-3"/>
          <w:sz w:val="24"/>
          <w:szCs w:val="24"/>
        </w:rPr>
        <w:t>17.1</w:t>
      </w:r>
      <w:r>
        <w:rPr>
          <w:rFonts w:ascii="宋体" w:hAnsi="宋体" w:eastAsia="宋体" w:cs="宋体"/>
          <w:spacing w:val="26"/>
          <w:sz w:val="24"/>
          <w:szCs w:val="24"/>
        </w:rPr>
        <w:t xml:space="preserve"> </w:t>
      </w:r>
      <w:r>
        <w:rPr>
          <w:rFonts w:ascii="宋体" w:hAnsi="宋体" w:eastAsia="宋体" w:cs="宋体"/>
          <w:spacing w:val="-3"/>
          <w:sz w:val="24"/>
          <w:szCs w:val="24"/>
        </w:rPr>
        <w:t>投标人在递交投标文件后，投标截止时间前，可以修改或撤回其投标文件。但</w:t>
      </w:r>
      <w:r>
        <w:rPr>
          <w:rFonts w:ascii="宋体" w:hAnsi="宋体" w:eastAsia="宋体" w:cs="宋体"/>
          <w:spacing w:val="-1"/>
          <w:sz w:val="24"/>
          <w:szCs w:val="24"/>
        </w:rPr>
        <w:t>投标人必须在规定的投标截止期之前将修改或撤回的书面通知递交到采购代理机构</w:t>
      </w:r>
      <w:r>
        <w:rPr>
          <w:rFonts w:hint="eastAsia" w:ascii="宋体" w:hAnsi="宋体" w:eastAsia="宋体" w:cs="宋体"/>
          <w:spacing w:val="-1"/>
          <w:sz w:val="24"/>
          <w:szCs w:val="24"/>
          <w:lang w:eastAsia="zh-CN"/>
        </w:rPr>
        <w:t>。</w:t>
      </w:r>
    </w:p>
    <w:p>
      <w:pPr>
        <w:spacing w:line="202" w:lineRule="auto"/>
        <w:ind w:firstLine="498"/>
        <w:rPr>
          <w:rFonts w:ascii="宋体" w:hAnsi="宋体" w:eastAsia="宋体" w:cs="宋体"/>
          <w:sz w:val="24"/>
          <w:szCs w:val="24"/>
        </w:rPr>
      </w:pPr>
      <w:r>
        <w:rPr>
          <w:rFonts w:ascii="宋体" w:hAnsi="宋体" w:eastAsia="宋体" w:cs="宋体"/>
          <w:spacing w:val="-2"/>
          <w:sz w:val="24"/>
          <w:szCs w:val="24"/>
        </w:rPr>
        <w:t>17.2</w:t>
      </w:r>
      <w:r>
        <w:rPr>
          <w:rFonts w:ascii="宋体" w:hAnsi="宋体" w:eastAsia="宋体" w:cs="宋体"/>
          <w:spacing w:val="34"/>
          <w:sz w:val="24"/>
          <w:szCs w:val="24"/>
        </w:rPr>
        <w:t xml:space="preserve"> </w:t>
      </w:r>
      <w:r>
        <w:rPr>
          <w:rFonts w:ascii="宋体" w:hAnsi="宋体" w:eastAsia="宋体" w:cs="宋体"/>
          <w:spacing w:val="-2"/>
          <w:sz w:val="24"/>
          <w:szCs w:val="24"/>
        </w:rPr>
        <w:t>在投标截止日期之后，投标人不得对其投标文件做任何修改。</w:t>
      </w:r>
    </w:p>
    <w:p>
      <w:pPr>
        <w:spacing w:before="218" w:line="369" w:lineRule="auto"/>
        <w:ind w:left="24" w:right="83" w:firstLine="474"/>
        <w:rPr>
          <w:rFonts w:ascii="宋体" w:hAnsi="宋体" w:eastAsia="宋体" w:cs="宋体"/>
          <w:sz w:val="24"/>
          <w:szCs w:val="24"/>
        </w:rPr>
      </w:pPr>
      <w:r>
        <w:rPr>
          <w:rFonts w:ascii="宋体" w:hAnsi="宋体" w:eastAsia="宋体" w:cs="宋体"/>
          <w:spacing w:val="-3"/>
          <w:sz w:val="24"/>
          <w:szCs w:val="24"/>
        </w:rPr>
        <w:t>17.3</w:t>
      </w:r>
      <w:r>
        <w:rPr>
          <w:rFonts w:ascii="宋体" w:hAnsi="宋体" w:eastAsia="宋体" w:cs="宋体"/>
          <w:spacing w:val="26"/>
          <w:sz w:val="24"/>
          <w:szCs w:val="24"/>
        </w:rPr>
        <w:t xml:space="preserve"> </w:t>
      </w:r>
      <w:r>
        <w:rPr>
          <w:rFonts w:ascii="宋体" w:hAnsi="宋体" w:eastAsia="宋体" w:cs="宋体"/>
          <w:spacing w:val="-3"/>
          <w:sz w:val="24"/>
          <w:szCs w:val="24"/>
        </w:rPr>
        <w:t>从投标截止期始至磋商文件确定的投标有效期期满这段时间内，投标人不得撤</w:t>
      </w:r>
      <w:r>
        <w:rPr>
          <w:rFonts w:ascii="宋体" w:hAnsi="宋体" w:eastAsia="宋体" w:cs="宋体"/>
          <w:spacing w:val="-7"/>
          <w:sz w:val="24"/>
          <w:szCs w:val="24"/>
        </w:rPr>
        <w:t>回其投标。</w:t>
      </w:r>
    </w:p>
    <w:p>
      <w:pPr>
        <w:spacing w:before="35" w:line="184" w:lineRule="auto"/>
        <w:ind w:firstLine="3545"/>
        <w:outlineLvl w:val="1"/>
        <w:rPr>
          <w:rFonts w:ascii="宋体" w:hAnsi="宋体" w:eastAsia="宋体" w:cs="宋体"/>
          <w:sz w:val="30"/>
          <w:szCs w:val="30"/>
        </w:rPr>
      </w:pPr>
      <w:r>
        <w:rPr>
          <w:rFonts w:hint="eastAsia" w:ascii="宋体" w:hAnsi="宋体" w:eastAsia="宋体" w:cs="宋体"/>
          <w:spacing w:val="-2"/>
          <w:sz w:val="30"/>
          <w:szCs w:val="30"/>
          <w:lang w:eastAsia="zh-CN"/>
          <w14:textOutline w14:w="5448" w14:cap="sq" w14:cmpd="sng">
            <w14:solidFill>
              <w14:srgbClr w14:val="000000"/>
            </w14:solidFill>
            <w14:prstDash w14:val="solid"/>
            <w14:bevel/>
          </w14:textOutline>
        </w:rPr>
        <w:t>（六）</w:t>
      </w:r>
      <w:r>
        <w:rPr>
          <w:rFonts w:ascii="宋体" w:hAnsi="宋体" w:eastAsia="宋体" w:cs="宋体"/>
          <w:spacing w:val="-2"/>
          <w:sz w:val="30"/>
          <w:szCs w:val="30"/>
          <w14:textOutline w14:w="5448" w14:cap="sq" w14:cmpd="sng">
            <w14:solidFill>
              <w14:srgbClr w14:val="000000"/>
            </w14:solidFill>
            <w14:prstDash w14:val="solid"/>
            <w14:bevel/>
          </w14:textOutline>
        </w:rPr>
        <w:t>、磋商与评审</w:t>
      </w:r>
    </w:p>
    <w:p>
      <w:pPr>
        <w:spacing w:before="346" w:line="184" w:lineRule="auto"/>
        <w:ind w:firstLine="498"/>
        <w:rPr>
          <w:rFonts w:ascii="宋体" w:hAnsi="宋体" w:eastAsia="宋体" w:cs="宋体"/>
          <w:spacing w:val="-2"/>
          <w:sz w:val="24"/>
          <w:szCs w:val="24"/>
          <w14:textOutline w14:w="4358" w14:cap="sq" w14:cmpd="sng">
            <w14:solidFill>
              <w14:srgbClr w14:val="000000"/>
            </w14:solidFill>
            <w14:prstDash w14:val="solid"/>
            <w14:bevel/>
          </w14:textOutline>
        </w:rPr>
      </w:pPr>
    </w:p>
    <w:p>
      <w:pPr>
        <w:spacing w:before="346" w:line="184" w:lineRule="auto"/>
        <w:ind w:firstLine="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18．磋商响应文件开启和评审</w:t>
      </w:r>
    </w:p>
    <w:p>
      <w:pPr>
        <w:keepNext w:val="0"/>
        <w:keepLines w:val="0"/>
        <w:pageBreakBefore w:val="0"/>
        <w:widowControl/>
        <w:kinsoku w:val="0"/>
        <w:wordWrap/>
        <w:overflowPunct/>
        <w:topLinePunct w:val="0"/>
        <w:autoSpaceDE w:val="0"/>
        <w:autoSpaceDN w:val="0"/>
        <w:bidi w:val="0"/>
        <w:adjustRightInd w:val="0"/>
        <w:snapToGrid w:val="0"/>
        <w:spacing w:before="218" w:line="400" w:lineRule="exact"/>
        <w:ind w:left="263" w:leftChars="125" w:right="83" w:firstLine="292" w:firstLineChars="125"/>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rPr>
        <w:t>18.1 采购代理机构组织磋商、文件开启、评审工作，磋商整个过程接受监督部门的监督</w:t>
      </w:r>
      <w:r>
        <w:rPr>
          <w:rFonts w:hint="eastAsia" w:ascii="宋体" w:hAnsi="宋体" w:eastAsia="宋体" w:cs="宋体"/>
          <w:spacing w:val="-3"/>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218" w:line="400" w:lineRule="exact"/>
        <w:ind w:left="263" w:leftChars="125" w:right="83" w:firstLine="292" w:firstLineChars="125"/>
        <w:textAlignment w:val="baseline"/>
        <w:rPr>
          <w:rFonts w:hint="eastAsia" w:ascii="宋体" w:hAnsi="宋体" w:eastAsia="宋体" w:cs="宋体"/>
          <w:spacing w:val="-3"/>
          <w:sz w:val="24"/>
          <w:szCs w:val="24"/>
        </w:rPr>
      </w:pPr>
      <w:r>
        <w:rPr>
          <w:rFonts w:hint="eastAsia" w:ascii="宋体" w:hAnsi="宋体" w:eastAsia="宋体" w:cs="宋体"/>
          <w:spacing w:val="-3"/>
          <w:sz w:val="24"/>
          <w:szCs w:val="24"/>
        </w:rPr>
        <w:t>18.2 本项目采用远程不见面开标方式进行开标、磋商，采购代理机构在规定的时间和地点组织磋商，投标单位授权代表不到现场参加开标，须自行在各自办公场所，自备电脑在投标截止时间前登录不见面开标大厅，进行远程开标、磋商。</w:t>
      </w:r>
    </w:p>
    <w:p>
      <w:pPr>
        <w:keepNext w:val="0"/>
        <w:keepLines w:val="0"/>
        <w:pageBreakBefore w:val="0"/>
        <w:widowControl/>
        <w:kinsoku w:val="0"/>
        <w:wordWrap/>
        <w:overflowPunct/>
        <w:topLinePunct w:val="0"/>
        <w:autoSpaceDE w:val="0"/>
        <w:autoSpaceDN w:val="0"/>
        <w:bidi w:val="0"/>
        <w:adjustRightInd w:val="0"/>
        <w:snapToGrid w:val="0"/>
        <w:spacing w:before="240" w:line="400" w:lineRule="exact"/>
        <w:ind w:left="5" w:right="4" w:firstLine="492"/>
        <w:textAlignment w:val="baseline"/>
        <w:rPr>
          <w:rFonts w:hint="eastAsia" w:ascii="宋体" w:hAnsi="宋体" w:eastAsia="宋体" w:cs="宋体"/>
          <w:sz w:val="24"/>
        </w:rPr>
      </w:pPr>
      <w:r>
        <w:rPr>
          <w:rFonts w:hint="eastAsia" w:ascii="宋体" w:hAnsi="宋体" w:eastAsia="宋体" w:cs="宋体"/>
          <w:spacing w:val="-4"/>
          <w:sz w:val="24"/>
          <w:szCs w:val="24"/>
        </w:rPr>
        <w:t>18.3</w:t>
      </w:r>
      <w:r>
        <w:rPr>
          <w:rFonts w:hint="eastAsia" w:ascii="宋体" w:hAnsi="宋体" w:eastAsia="宋体" w:cs="宋体"/>
          <w:spacing w:val="40"/>
          <w:sz w:val="24"/>
          <w:szCs w:val="24"/>
        </w:rPr>
        <w:t xml:space="preserve"> </w:t>
      </w:r>
      <w:r>
        <w:rPr>
          <w:rFonts w:hint="eastAsia" w:ascii="宋体" w:hAnsi="宋体" w:eastAsia="宋体" w:cs="宋体"/>
          <w:spacing w:val="7"/>
          <w:sz w:val="24"/>
        </w:rPr>
        <w:t>投标供应商在获取磋商文</w:t>
      </w:r>
      <w:r>
        <w:rPr>
          <w:rFonts w:hint="eastAsia" w:ascii="宋体" w:hAnsi="宋体" w:eastAsia="宋体" w:cs="宋体"/>
          <w:spacing w:val="4"/>
          <w:sz w:val="24"/>
        </w:rPr>
        <w:t>件</w:t>
      </w:r>
      <w:r>
        <w:rPr>
          <w:rFonts w:hint="eastAsia" w:ascii="宋体" w:hAnsi="宋体" w:eastAsia="宋体" w:cs="宋体"/>
          <w:spacing w:val="7"/>
          <w:sz w:val="24"/>
        </w:rPr>
        <w:t>后应</w:t>
      </w:r>
      <w:r>
        <w:rPr>
          <w:rFonts w:hint="eastAsia" w:ascii="宋体" w:hAnsi="宋体" w:eastAsia="宋体" w:cs="宋体"/>
          <w:spacing w:val="9"/>
          <w:sz w:val="24"/>
        </w:rPr>
        <w:t>在</w:t>
      </w:r>
      <w:r>
        <w:rPr>
          <w:rFonts w:hint="eastAsia" w:ascii="宋体" w:hAnsi="宋体" w:eastAsia="宋体" w:cs="宋体"/>
          <w:spacing w:val="7"/>
          <w:sz w:val="24"/>
        </w:rPr>
        <w:t>全国公共资源交易平台（</w:t>
      </w:r>
      <w:r>
        <w:rPr>
          <w:rFonts w:hint="eastAsia" w:ascii="宋体" w:hAnsi="宋体" w:eastAsia="宋体" w:cs="宋体"/>
          <w:spacing w:val="4"/>
          <w:sz w:val="24"/>
        </w:rPr>
        <w:t>陕</w:t>
      </w:r>
      <w:r>
        <w:rPr>
          <w:rFonts w:hint="eastAsia" w:ascii="宋体" w:hAnsi="宋体" w:eastAsia="宋体" w:cs="宋体"/>
          <w:spacing w:val="7"/>
          <w:sz w:val="24"/>
        </w:rPr>
        <w:t>西省.安</w:t>
      </w:r>
      <w:r>
        <w:rPr>
          <w:rFonts w:hint="eastAsia" w:ascii="宋体" w:hAnsi="宋体" w:eastAsia="宋体" w:cs="宋体"/>
          <w:sz w:val="24"/>
        </w:rPr>
        <w:t>康市</w:t>
      </w:r>
      <w:r>
        <w:rPr>
          <w:rFonts w:hint="eastAsia" w:ascii="宋体" w:hAnsi="宋体" w:eastAsia="宋体" w:cs="宋体"/>
          <w:spacing w:val="-8"/>
          <w:sz w:val="24"/>
        </w:rPr>
        <w:t>）</w:t>
      </w:r>
      <w:r>
        <w:rPr>
          <w:rFonts w:hint="eastAsia" w:ascii="宋体" w:hAnsi="宋体" w:eastAsia="宋体" w:cs="宋体"/>
          <w:sz w:val="24"/>
        </w:rPr>
        <w:t>网站[新闻咨询→通知公告]中下载并详细阅</w:t>
      </w:r>
      <w:r>
        <w:rPr>
          <w:rFonts w:hint="eastAsia" w:ascii="宋体" w:hAnsi="宋体" w:eastAsia="宋体" w:cs="宋体"/>
          <w:spacing w:val="-5"/>
          <w:sz w:val="24"/>
        </w:rPr>
        <w:t>读</w:t>
      </w:r>
      <w:r>
        <w:rPr>
          <w:rFonts w:hint="eastAsia" w:ascii="宋体" w:hAnsi="宋体" w:eastAsia="宋体" w:cs="宋体"/>
          <w:spacing w:val="-3"/>
          <w:sz w:val="24"/>
        </w:rPr>
        <w:t>《</w:t>
      </w:r>
      <w:r>
        <w:rPr>
          <w:rFonts w:hint="eastAsia" w:ascii="宋体" w:hAnsi="宋体" w:eastAsia="宋体" w:cs="宋体"/>
          <w:sz w:val="24"/>
        </w:rPr>
        <w:t>安康公共资源交易中心不见面</w:t>
      </w:r>
      <w:r>
        <w:rPr>
          <w:rFonts w:hint="eastAsia" w:ascii="宋体" w:hAnsi="宋体" w:eastAsia="宋体" w:cs="宋体"/>
          <w:spacing w:val="-16"/>
          <w:sz w:val="24"/>
        </w:rPr>
        <w:t>开</w:t>
      </w:r>
      <w:r>
        <w:rPr>
          <w:rFonts w:hint="eastAsia" w:ascii="宋体" w:hAnsi="宋体" w:eastAsia="宋体" w:cs="宋体"/>
          <w:sz w:val="24"/>
        </w:rPr>
        <w:t>标系统</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98"/>
        <w:textAlignment w:val="baseline"/>
        <w:rPr>
          <w:rFonts w:hint="eastAsia" w:ascii="宋体" w:hAnsi="宋体" w:eastAsia="宋体" w:cs="宋体"/>
          <w:sz w:val="24"/>
          <w:szCs w:val="24"/>
        </w:rPr>
      </w:pPr>
      <w:r>
        <w:rPr>
          <w:rFonts w:hint="eastAsia" w:ascii="宋体" w:hAnsi="宋体" w:eastAsia="宋体" w:cs="宋体"/>
          <w:sz w:val="24"/>
        </w:rPr>
        <w:t>（</w:t>
      </w:r>
      <w:r>
        <w:rPr>
          <w:rFonts w:hint="eastAsia" w:ascii="宋体" w:hAnsi="宋体" w:eastAsia="宋体" w:cs="宋体"/>
          <w:sz w:val="24"/>
        </w:rPr>
        <w:tab/>
      </w:r>
      <w:r>
        <w:rPr>
          <w:rFonts w:hint="eastAsia" w:ascii="宋体" w:hAnsi="宋体" w:eastAsia="宋体" w:cs="宋体"/>
          <w:sz w:val="24"/>
        </w:rPr>
        <w:t>供</w:t>
      </w:r>
      <w:r>
        <w:rPr>
          <w:rFonts w:hint="eastAsia" w:ascii="宋体" w:hAnsi="宋体" w:eastAsia="宋体" w:cs="宋体"/>
          <w:sz w:val="24"/>
        </w:rPr>
        <w:tab/>
      </w:r>
      <w:r>
        <w:rPr>
          <w:rFonts w:hint="eastAsia" w:ascii="宋体" w:hAnsi="宋体" w:eastAsia="宋体" w:cs="宋体"/>
          <w:sz w:val="24"/>
        </w:rPr>
        <w:t>应</w:t>
      </w:r>
      <w:r>
        <w:rPr>
          <w:rFonts w:hint="eastAsia" w:ascii="宋体" w:hAnsi="宋体" w:eastAsia="宋体" w:cs="宋体"/>
          <w:sz w:val="24"/>
        </w:rPr>
        <w:tab/>
      </w:r>
      <w:r>
        <w:rPr>
          <w:rFonts w:hint="eastAsia" w:ascii="宋体" w:hAnsi="宋体" w:eastAsia="宋体" w:cs="宋体"/>
          <w:sz w:val="24"/>
        </w:rPr>
        <w:t>商</w:t>
      </w:r>
      <w:r>
        <w:rPr>
          <w:rFonts w:hint="eastAsia" w:ascii="宋体" w:hAnsi="宋体" w:eastAsia="宋体" w:cs="宋体"/>
          <w:sz w:val="24"/>
        </w:rPr>
        <w:tab/>
      </w:r>
      <w:r>
        <w:rPr>
          <w:rFonts w:hint="eastAsia" w:ascii="宋体" w:hAnsi="宋体" w:eastAsia="宋体" w:cs="宋体"/>
          <w:sz w:val="24"/>
        </w:rPr>
        <w:t>）</w:t>
      </w:r>
      <w:r>
        <w:rPr>
          <w:rFonts w:hint="eastAsia" w:ascii="宋体" w:hAnsi="宋体" w:eastAsia="宋体" w:cs="宋体"/>
          <w:sz w:val="24"/>
        </w:rPr>
        <w:tab/>
      </w:r>
      <w:r>
        <w:rPr>
          <w:rFonts w:hint="eastAsia" w:ascii="宋体" w:hAnsi="宋体" w:eastAsia="宋体" w:cs="宋体"/>
          <w:sz w:val="24"/>
        </w:rPr>
        <w:t>操</w:t>
      </w:r>
      <w:r>
        <w:rPr>
          <w:rFonts w:hint="eastAsia" w:ascii="宋体" w:hAnsi="宋体" w:eastAsia="宋体" w:cs="宋体"/>
          <w:sz w:val="24"/>
        </w:rPr>
        <w:tab/>
      </w:r>
      <w:r>
        <w:rPr>
          <w:rFonts w:hint="eastAsia" w:ascii="宋体" w:hAnsi="宋体" w:eastAsia="宋体" w:cs="宋体"/>
          <w:sz w:val="24"/>
        </w:rPr>
        <w:t>作</w:t>
      </w:r>
      <w:r>
        <w:rPr>
          <w:rFonts w:hint="eastAsia" w:ascii="宋体" w:hAnsi="宋体" w:eastAsia="宋体" w:cs="宋体"/>
          <w:sz w:val="24"/>
        </w:rPr>
        <w:tab/>
      </w:r>
      <w:r>
        <w:rPr>
          <w:rFonts w:hint="eastAsia" w:ascii="宋体" w:hAnsi="宋体" w:eastAsia="宋体" w:cs="宋体"/>
          <w:sz w:val="24"/>
        </w:rPr>
        <w:t>手</w:t>
      </w:r>
      <w:r>
        <w:rPr>
          <w:rFonts w:hint="eastAsia" w:ascii="宋体" w:hAnsi="宋体" w:eastAsia="宋体" w:cs="宋体"/>
          <w:sz w:val="24"/>
        </w:rPr>
        <w:tab/>
      </w:r>
      <w:r>
        <w:rPr>
          <w:rFonts w:hint="eastAsia" w:ascii="宋体" w:hAnsi="宋体" w:eastAsia="宋体" w:cs="宋体"/>
          <w:sz w:val="24"/>
        </w:rPr>
        <w:t>册</w:t>
      </w:r>
      <w:r>
        <w:rPr>
          <w:rFonts w:hint="eastAsia" w:ascii="宋体" w:hAnsi="宋体" w:eastAsia="宋体" w:cs="宋体"/>
          <w:sz w:val="24"/>
        </w:rPr>
        <w:tab/>
      </w:r>
      <w:r>
        <w:rPr>
          <w:rFonts w:hint="eastAsia" w:ascii="宋体" w:hAnsi="宋体" w:eastAsia="宋体" w:cs="宋体"/>
          <w:sz w:val="24"/>
        </w:rPr>
        <w:t>》</w:t>
      </w:r>
      <w:r>
        <w:rPr>
          <w:rFonts w:hint="eastAsia" w:ascii="宋体" w:hAnsi="宋体" w:eastAsia="宋体" w:cs="宋体"/>
          <w:sz w:val="24"/>
        </w:rPr>
        <w:tab/>
      </w:r>
      <w:r>
        <w:rPr>
          <w:rFonts w:hint="eastAsia" w:ascii="宋体" w:hAnsi="宋体" w:eastAsia="宋体" w:cs="宋体"/>
          <w:sz w:val="24"/>
        </w:rPr>
        <w:t>，</w:t>
      </w:r>
      <w:r>
        <w:rPr>
          <w:rFonts w:hint="eastAsia" w:ascii="宋体" w:hAnsi="宋体" w:eastAsia="宋体" w:cs="宋体"/>
          <w:sz w:val="24"/>
        </w:rPr>
        <w:tab/>
      </w:r>
      <w:r>
        <w:rPr>
          <w:rFonts w:hint="eastAsia" w:ascii="宋体" w:hAnsi="宋体" w:eastAsia="宋体" w:cs="宋体"/>
          <w:sz w:val="24"/>
        </w:rPr>
        <w:t>下</w:t>
      </w:r>
      <w:r>
        <w:rPr>
          <w:rFonts w:hint="eastAsia" w:ascii="宋体" w:hAnsi="宋体" w:eastAsia="宋体" w:cs="宋体"/>
          <w:sz w:val="24"/>
        </w:rPr>
        <w:tab/>
      </w:r>
      <w:r>
        <w:rPr>
          <w:rFonts w:hint="eastAsia" w:ascii="宋体" w:hAnsi="宋体" w:eastAsia="宋体" w:cs="宋体"/>
          <w:sz w:val="24"/>
        </w:rPr>
        <w:t>载</w:t>
      </w:r>
      <w:r>
        <w:rPr>
          <w:rFonts w:hint="eastAsia" w:ascii="宋体" w:hAnsi="宋体" w:eastAsia="宋体" w:cs="宋体"/>
          <w:sz w:val="24"/>
        </w:rPr>
        <w:tab/>
      </w:r>
      <w:r>
        <w:rPr>
          <w:rFonts w:hint="eastAsia" w:ascii="宋体" w:hAnsi="宋体" w:eastAsia="宋体" w:cs="宋体"/>
          <w:sz w:val="24"/>
        </w:rPr>
        <w:t>地</w:t>
      </w:r>
      <w:r>
        <w:rPr>
          <w:rFonts w:hint="eastAsia" w:ascii="宋体" w:hAnsi="宋体" w:eastAsia="宋体" w:cs="宋体"/>
          <w:sz w:val="24"/>
        </w:rPr>
        <w:tab/>
      </w:r>
      <w:r>
        <w:rPr>
          <w:rFonts w:hint="eastAsia" w:ascii="宋体" w:hAnsi="宋体" w:eastAsia="宋体" w:cs="宋体"/>
          <w:sz w:val="24"/>
        </w:rPr>
        <w:t>址</w:t>
      </w:r>
      <w:r>
        <w:rPr>
          <w:rFonts w:hint="eastAsia" w:ascii="宋体" w:hAnsi="宋体" w:eastAsia="宋体" w:cs="宋体"/>
          <w:sz w:val="24"/>
        </w:rPr>
        <w:tab/>
      </w:r>
      <w:r>
        <w:rPr>
          <w:rFonts w:hint="eastAsia" w:ascii="宋体" w:hAnsi="宋体" w:eastAsia="宋体" w:cs="宋体"/>
          <w:spacing w:val="-17"/>
          <w:sz w:val="24"/>
        </w:rPr>
        <w:t>：</w:t>
      </w:r>
      <w:r>
        <w:rPr>
          <w:rFonts w:hint="eastAsia" w:ascii="宋体" w:hAnsi="宋体" w:eastAsia="宋体" w:cs="宋体"/>
        </w:rPr>
        <w:fldChar w:fldCharType="begin"/>
      </w:r>
      <w:r>
        <w:rPr>
          <w:rFonts w:hint="eastAsia" w:ascii="宋体" w:hAnsi="宋体" w:eastAsia="宋体" w:cs="宋体"/>
        </w:rPr>
        <w:instrText xml:space="preserve"> HYPERLINK "http://ak.sxggzyjy.cn/xwzx/002002/20210812/f8d1e823-ae2d-4a4d-bd23-288b73" \h </w:instrText>
      </w:r>
      <w:r>
        <w:rPr>
          <w:rFonts w:hint="eastAsia" w:ascii="宋体" w:hAnsi="宋体" w:eastAsia="宋体" w:cs="宋体"/>
        </w:rPr>
        <w:fldChar w:fldCharType="separate"/>
      </w:r>
      <w:r>
        <w:rPr>
          <w:rFonts w:hint="eastAsia" w:ascii="宋体" w:hAnsi="宋体" w:eastAsia="宋体" w:cs="宋体"/>
          <w:spacing w:val="-17"/>
          <w:sz w:val="24"/>
        </w:rPr>
        <w:t xml:space="preserve"> </w:t>
      </w:r>
      <w:r>
        <w:rPr>
          <w:rFonts w:hint="eastAsia" w:ascii="宋体" w:hAnsi="宋体" w:eastAsia="宋体" w:cs="宋体"/>
          <w:sz w:val="24"/>
        </w:rPr>
        <w:t>http://ak.sxggzyjy.cn/xwzx/002002/20210812/f8d1e823-ae2d-4a4d-bd23-288b73</w:t>
      </w:r>
      <w:r>
        <w:rPr>
          <w:rFonts w:hint="eastAsia" w:ascii="宋体" w:hAnsi="宋体" w:eastAsia="宋体" w:cs="宋体"/>
          <w:sz w:val="24"/>
        </w:rPr>
        <w:fldChar w:fldCharType="end"/>
      </w:r>
      <w:r>
        <w:rPr>
          <w:rFonts w:hint="eastAsia" w:ascii="宋体" w:hAnsi="宋体" w:eastAsia="宋体" w:cs="宋体"/>
          <w:sz w:val="24"/>
        </w:rPr>
        <w:t xml:space="preserve"> 55443d.html</w:t>
      </w:r>
      <w:r>
        <w:rPr>
          <w:rFonts w:hint="eastAsia" w:ascii="宋体" w:hAnsi="宋体" w:eastAsia="宋体" w:cs="宋体"/>
          <w:spacing w:val="-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215" w:line="370" w:lineRule="auto"/>
        <w:ind w:firstLine="472" w:firstLineChars="200"/>
        <w:textAlignment w:val="baseline"/>
        <w:rPr>
          <w:rFonts w:hint="eastAsia" w:ascii="宋体" w:hAnsi="宋体" w:eastAsia="宋体" w:cs="宋体"/>
          <w:spacing w:val="-2"/>
          <w:sz w:val="24"/>
          <w:szCs w:val="24"/>
          <w:lang w:eastAsia="zh-CN"/>
        </w:rPr>
      </w:pPr>
      <w:r>
        <w:rPr>
          <w:rFonts w:ascii="宋体" w:hAnsi="宋体" w:eastAsia="宋体" w:cs="宋体"/>
          <w:spacing w:val="-2"/>
          <w:sz w:val="24"/>
          <w:szCs w:val="24"/>
        </w:rPr>
        <w:t>18.4</w:t>
      </w:r>
      <w:r>
        <w:rPr>
          <w:rFonts w:ascii="宋体" w:hAnsi="宋体" w:eastAsia="宋体" w:cs="宋体"/>
          <w:spacing w:val="16"/>
          <w:sz w:val="24"/>
          <w:szCs w:val="24"/>
        </w:rPr>
        <w:t xml:space="preserve"> </w:t>
      </w:r>
      <w:r>
        <w:rPr>
          <w:rFonts w:ascii="宋体" w:hAnsi="宋体" w:eastAsia="宋体" w:cs="宋体"/>
          <w:spacing w:val="-2"/>
          <w:sz w:val="24"/>
          <w:szCs w:val="24"/>
        </w:rPr>
        <w:t>供为顺利实现不见面开标系统的远程交互，建议供应商配置的软硬件设施有：高配置电脑、高速稳定的网络、电源（不间断）、CA 锁、音视频设备（话筒、耳麦、高清摄像头、音响），浏览器要求使用 IE11 浏览器，且电脑已经正确安装了陕西省公共资源 CA 驱动</w:t>
      </w:r>
      <w:r>
        <w:rPr>
          <w:rFonts w:hint="eastAsia" w:ascii="宋体" w:hAnsi="宋体" w:eastAsia="宋体" w:cs="宋体"/>
          <w:spacing w:val="-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215" w:line="240" w:lineRule="auto"/>
        <w:ind w:firstLine="472" w:firstLineChars="200"/>
        <w:textAlignment w:val="baseline"/>
        <w:rPr>
          <w:rFonts w:hint="eastAsia" w:eastAsia="宋体"/>
          <w:sz w:val="24"/>
          <w:lang w:eastAsia="zh-CN"/>
        </w:rPr>
      </w:pPr>
      <w:r>
        <w:rPr>
          <w:rFonts w:hint="eastAsia" w:ascii="宋体" w:hAnsi="宋体" w:eastAsia="宋体" w:cs="宋体"/>
          <w:spacing w:val="-2"/>
          <w:sz w:val="24"/>
          <w:szCs w:val="24"/>
          <w:lang w:val="en-US" w:eastAsia="zh-CN"/>
        </w:rPr>
        <w:t xml:space="preserve">18.5 </w:t>
      </w:r>
      <w:r>
        <w:rPr>
          <w:spacing w:val="-8"/>
          <w:sz w:val="24"/>
        </w:rPr>
        <w:t xml:space="preserve">供应商需注意 </w:t>
      </w:r>
      <w:r>
        <w:rPr>
          <w:sz w:val="24"/>
        </w:rPr>
        <w:t>CA</w:t>
      </w:r>
      <w:r>
        <w:rPr>
          <w:spacing w:val="-9"/>
          <w:sz w:val="24"/>
        </w:rPr>
        <w:t xml:space="preserve"> 锁一定要提前准备好，并确保 </w:t>
      </w:r>
      <w:r>
        <w:rPr>
          <w:sz w:val="24"/>
        </w:rPr>
        <w:t>CA</w:t>
      </w:r>
      <w:r>
        <w:rPr>
          <w:spacing w:val="-11"/>
          <w:sz w:val="24"/>
        </w:rPr>
        <w:t xml:space="preserve"> 锁为制作投标文件的 </w:t>
      </w:r>
      <w:r>
        <w:rPr>
          <w:sz w:val="24"/>
        </w:rPr>
        <w:t>CA锁</w:t>
      </w:r>
      <w:r>
        <w:rPr>
          <w:rFonts w:hint="eastAsia" w:eastAsia="宋体"/>
          <w:sz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215" w:line="400" w:lineRule="exact"/>
        <w:ind w:firstLine="480" w:firstLineChars="200"/>
        <w:textAlignment w:val="baseline"/>
        <w:rPr>
          <w:rFonts w:hint="eastAsia" w:ascii="Times New Roman" w:hAnsi="宋体" w:eastAsia="宋体" w:cs="宋体"/>
          <w:snapToGrid w:val="0"/>
          <w:kern w:val="2"/>
          <w:sz w:val="24"/>
          <w:szCs w:val="24"/>
          <w:lang w:val="en-US" w:eastAsia="zh-CN" w:bidi="ar-SA"/>
        </w:rPr>
      </w:pPr>
      <w:r>
        <w:rPr>
          <w:rFonts w:hint="eastAsia" w:ascii="Times New Roman" w:hAnsi="宋体" w:eastAsia="宋体" w:cs="宋体"/>
          <w:snapToGrid w:val="0"/>
          <w:kern w:val="2"/>
          <w:sz w:val="24"/>
          <w:szCs w:val="24"/>
          <w:lang w:val="en-US" w:eastAsia="zh-CN" w:bidi="ar-SA"/>
        </w:rPr>
        <w:t>不见面开标方式因供应商不来开标现场，资格审查如需提供复印件，请按磋商文件中要求，在响应文件中上传电子版。</w:t>
      </w:r>
    </w:p>
    <w:p>
      <w:pPr>
        <w:keepNext w:val="0"/>
        <w:keepLines w:val="0"/>
        <w:pageBreakBefore w:val="0"/>
        <w:widowControl/>
        <w:kinsoku w:val="0"/>
        <w:wordWrap/>
        <w:overflowPunct/>
        <w:topLinePunct w:val="0"/>
        <w:autoSpaceDE w:val="0"/>
        <w:autoSpaceDN w:val="0"/>
        <w:bidi w:val="0"/>
        <w:adjustRightInd w:val="0"/>
        <w:snapToGrid w:val="0"/>
        <w:spacing w:before="215" w:line="400" w:lineRule="exact"/>
        <w:ind w:firstLine="472" w:firstLineChars="200"/>
        <w:textAlignment w:val="baseline"/>
        <w:rPr>
          <w:rFonts w:hint="eastAsia" w:ascii="宋体" w:hAnsi="宋体" w:eastAsia="宋体" w:cs="宋体"/>
          <w:spacing w:val="-2"/>
          <w:sz w:val="24"/>
          <w:szCs w:val="24"/>
          <w:lang w:val="en-US" w:eastAsia="zh-CN"/>
        </w:rPr>
      </w:pPr>
      <w:r>
        <w:rPr>
          <w:rFonts w:ascii="宋体" w:hAnsi="宋体" w:eastAsia="宋体" w:cs="宋体"/>
          <w:spacing w:val="-2"/>
          <w:sz w:val="24"/>
          <w:szCs w:val="24"/>
        </w:rPr>
        <w:t>18.</w:t>
      </w:r>
      <w:r>
        <w:rPr>
          <w:rFonts w:hint="eastAsia" w:ascii="宋体" w:hAnsi="宋体" w:eastAsia="宋体" w:cs="宋体"/>
          <w:spacing w:val="-2"/>
          <w:sz w:val="24"/>
          <w:szCs w:val="24"/>
          <w:lang w:val="en-US" w:eastAsia="zh-CN"/>
        </w:rPr>
        <w:t>6 开标时间到了之后就不能签到，建议供应商在开标前半小时登录不见面开标大厅，</w:t>
      </w:r>
    </w:p>
    <w:p>
      <w:pPr>
        <w:keepNext w:val="0"/>
        <w:keepLines w:val="0"/>
        <w:pageBreakBefore w:val="0"/>
        <w:widowControl/>
        <w:kinsoku w:val="0"/>
        <w:wordWrap/>
        <w:overflowPunct/>
        <w:topLinePunct w:val="0"/>
        <w:autoSpaceDE w:val="0"/>
        <w:autoSpaceDN w:val="0"/>
        <w:bidi w:val="0"/>
        <w:adjustRightInd w:val="0"/>
        <w:snapToGrid w:val="0"/>
        <w:spacing w:before="79" w:line="400" w:lineRule="exact"/>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并及时签到（开标前 60 分钟即可签到），遇到问题及时联系客服 4009280095。</w:t>
      </w:r>
    </w:p>
    <w:p>
      <w:pPr>
        <w:spacing w:before="240" w:line="184" w:lineRule="auto"/>
        <w:ind w:firstLine="498"/>
        <w:rPr>
          <w:rFonts w:ascii="宋体" w:hAnsi="宋体" w:eastAsia="宋体" w:cs="宋体"/>
          <w:spacing w:val="38"/>
          <w:sz w:val="24"/>
          <w:szCs w:val="24"/>
        </w:rPr>
      </w:pPr>
      <w:r>
        <w:rPr>
          <w:rFonts w:ascii="宋体" w:hAnsi="宋体" w:eastAsia="宋体" w:cs="宋体"/>
          <w:spacing w:val="-2"/>
          <w:sz w:val="24"/>
          <w:szCs w:val="24"/>
        </w:rPr>
        <w:t>18.</w:t>
      </w:r>
      <w:r>
        <w:rPr>
          <w:rFonts w:hint="eastAsia" w:ascii="宋体" w:hAnsi="宋体" w:eastAsia="宋体" w:cs="宋体"/>
          <w:spacing w:val="-2"/>
          <w:sz w:val="24"/>
          <w:szCs w:val="24"/>
          <w:lang w:val="en-US" w:eastAsia="zh-CN"/>
        </w:rPr>
        <w:t xml:space="preserve">7 </w:t>
      </w:r>
      <w:r>
        <w:rPr>
          <w:rFonts w:ascii="宋体" w:hAnsi="宋体" w:eastAsia="宋体" w:cs="宋体"/>
          <w:spacing w:val="38"/>
          <w:sz w:val="24"/>
          <w:szCs w:val="24"/>
        </w:rPr>
        <w:t xml:space="preserve">开标时，供应商须使用电子投标文件加密时所用的数字认证证书（CA </w:t>
      </w:r>
    </w:p>
    <w:p>
      <w:pPr>
        <w:spacing w:before="240" w:line="184" w:lineRule="auto"/>
        <w:rPr>
          <w:rFonts w:ascii="宋体" w:hAnsi="宋体" w:eastAsia="宋体" w:cs="宋体"/>
          <w:sz w:val="24"/>
          <w:szCs w:val="24"/>
        </w:rPr>
      </w:pPr>
      <w:r>
        <w:rPr>
          <w:rFonts w:ascii="宋体" w:hAnsi="宋体" w:eastAsia="宋体" w:cs="宋体"/>
          <w:spacing w:val="38"/>
          <w:sz w:val="24"/>
          <w:szCs w:val="24"/>
        </w:rPr>
        <w:t>锁）在自备电脑上自行远程解密电子投标文件</w:t>
      </w:r>
      <w:r>
        <w:rPr>
          <w:rFonts w:hint="eastAsia" w:ascii="宋体" w:hAnsi="宋体" w:eastAsia="宋体" w:cs="宋体"/>
          <w:spacing w:val="38"/>
          <w:sz w:val="24"/>
          <w:szCs w:val="24"/>
          <w:lang w:val="en-US" w:eastAsia="zh-CN"/>
        </w:rPr>
        <w:t>,</w:t>
      </w:r>
      <w:r>
        <w:rPr>
          <w:rFonts w:ascii="宋体" w:hAnsi="宋体" w:eastAsia="宋体" w:cs="宋体"/>
          <w:spacing w:val="38"/>
          <w:sz w:val="24"/>
          <w:szCs w:val="24"/>
        </w:rPr>
        <w:t>由电子交易系统进行自动唱标</w:t>
      </w:r>
      <w:r>
        <w:rPr>
          <w:rFonts w:ascii="宋体" w:hAnsi="宋体" w:eastAsia="宋体" w:cs="宋体"/>
          <w:spacing w:val="-2"/>
          <w:sz w:val="24"/>
          <w:szCs w:val="24"/>
        </w:rPr>
        <w:t>：</w:t>
      </w:r>
    </w:p>
    <w:p>
      <w:pPr>
        <w:spacing w:before="241" w:line="184" w:lineRule="auto"/>
        <w:ind w:firstLine="487"/>
        <w:rPr>
          <w:rFonts w:hint="eastAsia" w:ascii="宋体" w:hAnsi="宋体" w:eastAsia="宋体" w:cs="宋体"/>
          <w:spacing w:val="11"/>
          <w:sz w:val="24"/>
          <w:szCs w:val="24"/>
        </w:rPr>
      </w:pPr>
      <w:r>
        <w:rPr>
          <w:rFonts w:hint="eastAsia" w:ascii="宋体" w:hAnsi="宋体" w:eastAsia="宋体" w:cs="宋体"/>
          <w:spacing w:val="-7"/>
          <w:sz w:val="24"/>
          <w:szCs w:val="24"/>
          <w:lang w:val="en-US" w:eastAsia="zh-CN"/>
        </w:rPr>
        <w:t>18.8</w:t>
      </w:r>
      <w:r>
        <w:rPr>
          <w:rFonts w:ascii="宋体" w:hAnsi="宋体" w:eastAsia="宋体" w:cs="宋体"/>
          <w:spacing w:val="11"/>
          <w:sz w:val="24"/>
          <w:szCs w:val="24"/>
        </w:rPr>
        <w:t xml:space="preserve"> </w:t>
      </w:r>
      <w:r>
        <w:rPr>
          <w:rFonts w:hint="eastAsia" w:ascii="宋体" w:hAnsi="宋体" w:eastAsia="宋体" w:cs="宋体"/>
          <w:spacing w:val="11"/>
          <w:sz w:val="24"/>
          <w:szCs w:val="24"/>
        </w:rPr>
        <w:t>系统默认解密时长为20分钟，投标单位需在解密时间规定内完成标书解密。所</w:t>
      </w:r>
    </w:p>
    <w:p>
      <w:pPr>
        <w:spacing w:before="241" w:line="184" w:lineRule="auto"/>
        <w:rPr>
          <w:rFonts w:hint="eastAsia" w:ascii="宋体" w:hAnsi="宋体" w:eastAsia="宋体" w:cs="宋体"/>
          <w:spacing w:val="11"/>
          <w:sz w:val="24"/>
          <w:szCs w:val="24"/>
          <w:lang w:val="en-US" w:eastAsia="zh-CN"/>
        </w:rPr>
      </w:pPr>
      <w:r>
        <w:rPr>
          <w:rFonts w:hint="eastAsia" w:ascii="宋体" w:hAnsi="宋体" w:eastAsia="宋体" w:cs="宋体"/>
          <w:spacing w:val="11"/>
          <w:sz w:val="24"/>
          <w:szCs w:val="24"/>
        </w:rPr>
        <w:t>有投标单位解密完成后由开标人员将响应文件导入开评标系统</w:t>
      </w:r>
      <w:r>
        <w:rPr>
          <w:rFonts w:hint="eastAsia" w:ascii="宋体" w:hAnsi="宋体" w:eastAsia="宋体" w:cs="宋体"/>
          <w:spacing w:val="11"/>
          <w:sz w:val="24"/>
          <w:szCs w:val="24"/>
          <w:lang w:eastAsia="zh-CN"/>
        </w:rPr>
        <w:t>。</w:t>
      </w:r>
    </w:p>
    <w:p>
      <w:pPr>
        <w:spacing w:before="241" w:line="369" w:lineRule="auto"/>
        <w:ind w:right="5" w:firstLine="576" w:firstLineChars="300"/>
        <w:rPr>
          <w:rFonts w:hint="eastAsia" w:ascii="宋体" w:hAnsi="宋体" w:eastAsia="宋体" w:cs="宋体"/>
          <w:sz w:val="24"/>
          <w:szCs w:val="24"/>
          <w:lang w:eastAsia="zh-CN"/>
        </w:rPr>
      </w:pPr>
      <w:r>
        <w:rPr>
          <w:rFonts w:hint="eastAsia" w:ascii="宋体" w:hAnsi="宋体" w:eastAsia="宋体" w:cs="宋体"/>
          <w:spacing w:val="-24"/>
          <w:sz w:val="24"/>
          <w:szCs w:val="24"/>
          <w:lang w:val="en-US" w:eastAsia="zh-CN"/>
        </w:rPr>
        <w:t>18.9</w:t>
      </w:r>
      <w:r>
        <w:rPr>
          <w:rFonts w:ascii="宋体" w:hAnsi="宋体" w:eastAsia="宋体" w:cs="宋体"/>
          <w:spacing w:val="-24"/>
          <w:sz w:val="24"/>
          <w:szCs w:val="24"/>
        </w:rPr>
        <w:t xml:space="preserve"> </w:t>
      </w:r>
      <w:r>
        <w:rPr>
          <w:spacing w:val="-5"/>
          <w:sz w:val="24"/>
        </w:rPr>
        <w:t>磋商小组将分别与每位供应商远程进行磋商，请及时关注不见面开播大厅右</w:t>
      </w:r>
      <w:r>
        <w:rPr>
          <w:sz w:val="24"/>
        </w:rPr>
        <w:t>侧公告及互动栏目信息</w:t>
      </w:r>
      <w:r>
        <w:rPr>
          <w:rFonts w:hint="eastAsia" w:eastAsia="宋体"/>
          <w:sz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7"/>
        <w:textAlignment w:val="baseline"/>
        <w:rPr>
          <w:rFonts w:ascii="宋体" w:hAnsi="宋体" w:eastAsia="宋体" w:cs="宋体"/>
          <w:spacing w:val="8"/>
          <w:sz w:val="24"/>
          <w:szCs w:val="24"/>
        </w:rPr>
      </w:pPr>
      <w:r>
        <w:rPr>
          <w:rFonts w:hint="eastAsia" w:ascii="宋体" w:hAnsi="宋体" w:eastAsia="宋体" w:cs="宋体"/>
          <w:spacing w:val="-8"/>
          <w:sz w:val="24"/>
          <w:szCs w:val="24"/>
          <w:lang w:val="en-US" w:eastAsia="zh-CN"/>
        </w:rPr>
        <w:t>18.10</w:t>
      </w:r>
      <w:r>
        <w:rPr>
          <w:rFonts w:ascii="宋体" w:hAnsi="宋体" w:eastAsia="宋体" w:cs="宋体"/>
          <w:spacing w:val="8"/>
          <w:sz w:val="24"/>
          <w:szCs w:val="24"/>
        </w:rPr>
        <w:t xml:space="preserve"> 磋商结束后，供应商在自备电脑上用数字认证证书（CA 主锁）登陆系统进行</w:t>
      </w:r>
    </w:p>
    <w:p>
      <w:pPr>
        <w:keepNext w:val="0"/>
        <w:keepLines w:val="0"/>
        <w:pageBreakBefore w:val="0"/>
        <w:widowControl/>
        <w:kinsoku w:val="0"/>
        <w:wordWrap/>
        <w:overflowPunct/>
        <w:topLinePunct w:val="0"/>
        <w:autoSpaceDE w:val="0"/>
        <w:autoSpaceDN w:val="0"/>
        <w:bidi w:val="0"/>
        <w:adjustRightInd w:val="0"/>
        <w:snapToGrid w:val="0"/>
        <w:spacing w:line="370" w:lineRule="auto"/>
        <w:textAlignment w:val="baseline"/>
        <w:rPr>
          <w:rFonts w:ascii="宋体" w:hAnsi="宋体" w:eastAsia="宋体" w:cs="宋体"/>
          <w:spacing w:val="8"/>
          <w:sz w:val="24"/>
          <w:szCs w:val="24"/>
        </w:rPr>
      </w:pPr>
      <w:r>
        <w:rPr>
          <w:rFonts w:ascii="宋体" w:hAnsi="宋体" w:eastAsia="宋体" w:cs="宋体"/>
          <w:spacing w:val="8"/>
          <w:sz w:val="24"/>
          <w:szCs w:val="24"/>
        </w:rPr>
        <w:t>二次报价，系统按照评标规则自动排序</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56" w:firstLineChars="200"/>
        <w:textAlignment w:val="baseline"/>
        <w:rPr>
          <w:rFonts w:hint="eastAsia" w:eastAsia="宋体"/>
          <w:spacing w:val="1"/>
          <w:sz w:val="24"/>
          <w:lang w:eastAsia="zh-CN"/>
        </w:rPr>
      </w:pPr>
      <w:r>
        <w:rPr>
          <w:rFonts w:hint="eastAsia" w:ascii="宋体" w:hAnsi="宋体" w:eastAsia="宋体" w:cs="宋体"/>
          <w:spacing w:val="-6"/>
          <w:sz w:val="24"/>
          <w:szCs w:val="24"/>
          <w:lang w:val="en-US" w:eastAsia="zh-CN"/>
        </w:rPr>
        <w:t>18.11</w:t>
      </w:r>
      <w:r>
        <w:rPr>
          <w:rFonts w:ascii="宋体" w:hAnsi="宋体" w:eastAsia="宋体" w:cs="宋体"/>
          <w:spacing w:val="-10"/>
          <w:sz w:val="24"/>
          <w:szCs w:val="24"/>
        </w:rPr>
        <w:t xml:space="preserve"> </w:t>
      </w:r>
      <w:r>
        <w:rPr>
          <w:rFonts w:hint="eastAsia"/>
          <w:spacing w:val="1"/>
          <w:sz w:val="24"/>
        </w:rPr>
        <w:t>在开标环节出现下列情况之一的，其电子投标文件视为无效文件</w:t>
      </w:r>
      <w:r>
        <w:rPr>
          <w:rFonts w:hint="eastAsia" w:eastAsia="宋体"/>
          <w:spacing w:val="1"/>
          <w:sz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spacing w:val="1"/>
          <w:sz w:val="24"/>
        </w:rPr>
      </w:pPr>
      <w:r>
        <w:rPr>
          <w:rFonts w:hint="eastAsia" w:eastAsia="宋体"/>
          <w:spacing w:val="1"/>
          <w:sz w:val="24"/>
          <w:lang w:eastAsia="zh-CN"/>
        </w:rPr>
        <w:t>（</w:t>
      </w:r>
      <w:r>
        <w:rPr>
          <w:rFonts w:hint="eastAsia" w:eastAsia="宋体"/>
          <w:spacing w:val="1"/>
          <w:sz w:val="24"/>
          <w:lang w:val="en-US" w:eastAsia="zh-CN"/>
        </w:rPr>
        <w:t>1</w:t>
      </w:r>
      <w:r>
        <w:rPr>
          <w:rFonts w:hint="eastAsia" w:eastAsia="宋体"/>
          <w:spacing w:val="1"/>
          <w:sz w:val="24"/>
          <w:lang w:eastAsia="zh-CN"/>
        </w:rPr>
        <w:t>）</w:t>
      </w:r>
      <w:r>
        <w:rPr>
          <w:rFonts w:hint="eastAsia"/>
          <w:spacing w:val="1"/>
          <w:sz w:val="24"/>
        </w:rPr>
        <w:t>供应商拒绝对电子投标文件进行解密的：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spacing w:val="1"/>
          <w:sz w:val="24"/>
        </w:rPr>
      </w:pPr>
      <w:r>
        <w:rPr>
          <w:rFonts w:hint="eastAsia" w:eastAsia="宋体"/>
          <w:spacing w:val="1"/>
          <w:sz w:val="24"/>
          <w:lang w:eastAsia="zh-CN"/>
        </w:rPr>
        <w:t>（</w:t>
      </w:r>
      <w:r>
        <w:rPr>
          <w:rFonts w:hint="eastAsia" w:eastAsia="宋体"/>
          <w:spacing w:val="1"/>
          <w:sz w:val="24"/>
          <w:lang w:val="en-US" w:eastAsia="zh-CN"/>
        </w:rPr>
        <w:t>2</w:t>
      </w:r>
      <w:r>
        <w:rPr>
          <w:rFonts w:hint="eastAsia" w:eastAsia="宋体"/>
          <w:spacing w:val="1"/>
          <w:sz w:val="24"/>
          <w:lang w:eastAsia="zh-CN"/>
        </w:rPr>
        <w:t>）</w:t>
      </w:r>
      <w:r>
        <w:rPr>
          <w:rFonts w:hint="eastAsia"/>
          <w:spacing w:val="1"/>
          <w:sz w:val="24"/>
        </w:rPr>
        <w:t>因供应商自身原因（如未带 CA 锁、或所带 CA 锁与制作电子投标文件使用的 CA 锁不一致、或沿用旧版磋商文件编制投标文件等情形），导致在规定时间内无法解密投标文件的；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spacing w:val="1"/>
          <w:sz w:val="24"/>
        </w:rPr>
      </w:pPr>
      <w:r>
        <w:rPr>
          <w:rFonts w:hint="eastAsia" w:eastAsia="宋体"/>
          <w:spacing w:val="1"/>
          <w:sz w:val="24"/>
          <w:lang w:eastAsia="zh-CN"/>
        </w:rPr>
        <w:t>（</w:t>
      </w:r>
      <w:r>
        <w:rPr>
          <w:rFonts w:hint="eastAsia" w:eastAsia="宋体"/>
          <w:spacing w:val="1"/>
          <w:sz w:val="24"/>
          <w:lang w:val="en-US" w:eastAsia="zh-CN"/>
        </w:rPr>
        <w:t>3</w:t>
      </w:r>
      <w:r>
        <w:rPr>
          <w:rFonts w:hint="eastAsia" w:eastAsia="宋体"/>
          <w:spacing w:val="1"/>
          <w:sz w:val="24"/>
          <w:lang w:eastAsia="zh-CN"/>
        </w:rPr>
        <w:t>）</w:t>
      </w:r>
      <w:r>
        <w:rPr>
          <w:rFonts w:hint="eastAsia"/>
          <w:spacing w:val="1"/>
          <w:sz w:val="24"/>
        </w:rPr>
        <w:t>上传的电子投标文件无法打开的；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4" w:firstLineChars="200"/>
        <w:textAlignment w:val="baseline"/>
        <w:rPr>
          <w:rFonts w:hint="eastAsia"/>
          <w:lang w:eastAsia="zh-CN"/>
        </w:rPr>
      </w:pPr>
      <w:r>
        <w:rPr>
          <w:rFonts w:hint="eastAsia" w:eastAsia="宋体"/>
          <w:spacing w:val="1"/>
          <w:sz w:val="24"/>
          <w:lang w:eastAsia="zh-CN"/>
        </w:rPr>
        <w:t>（</w:t>
      </w:r>
      <w:r>
        <w:rPr>
          <w:rFonts w:hint="eastAsia" w:eastAsia="宋体"/>
          <w:spacing w:val="1"/>
          <w:sz w:val="24"/>
          <w:lang w:val="en-US" w:eastAsia="zh-CN"/>
        </w:rPr>
        <w:t>4</w:t>
      </w:r>
      <w:r>
        <w:rPr>
          <w:rFonts w:hint="eastAsia" w:eastAsia="宋体"/>
          <w:spacing w:val="1"/>
          <w:sz w:val="24"/>
          <w:lang w:eastAsia="zh-CN"/>
        </w:rPr>
        <w:t>）</w:t>
      </w:r>
      <w:r>
        <w:rPr>
          <w:rFonts w:hint="eastAsia"/>
          <w:spacing w:val="1"/>
          <w:sz w:val="24"/>
        </w:rPr>
        <w:t>政府采购法律法规规定的其他无效情形。</w:t>
      </w:r>
    </w:p>
    <w:p>
      <w:pPr>
        <w:spacing w:before="188" w:line="240" w:lineRule="auto"/>
        <w:ind w:left="359" w:right="351" w:firstLine="498"/>
        <w:rPr>
          <w:rFonts w:ascii="宋体" w:hAnsi="宋体" w:eastAsia="宋体" w:cs="宋体"/>
          <w:b/>
          <w:bCs/>
          <w:spacing w:val="-6"/>
          <w:sz w:val="24"/>
          <w:szCs w:val="24"/>
          <w:highlight w:val="none"/>
        </w:rPr>
      </w:pPr>
      <w:r>
        <w:rPr>
          <w:rFonts w:ascii="宋体" w:hAnsi="宋体" w:eastAsia="宋体" w:cs="宋体"/>
          <w:b/>
          <w:bCs/>
          <w:spacing w:val="-6"/>
          <w:sz w:val="24"/>
          <w:szCs w:val="24"/>
          <w:highlight w:val="none"/>
        </w:rPr>
        <w:t>19．磋商小组</w:t>
      </w:r>
    </w:p>
    <w:p>
      <w:pPr>
        <w:spacing w:before="188" w:line="369" w:lineRule="auto"/>
        <w:ind w:left="359" w:right="351" w:firstLine="498"/>
        <w:rPr>
          <w:rFonts w:ascii="宋体" w:hAnsi="宋体" w:eastAsia="宋体" w:cs="宋体"/>
          <w:sz w:val="24"/>
          <w:szCs w:val="24"/>
          <w:highlight w:val="none"/>
        </w:rPr>
      </w:pPr>
      <w:r>
        <w:rPr>
          <w:rFonts w:ascii="宋体" w:hAnsi="宋体" w:eastAsia="宋体" w:cs="宋体"/>
          <w:spacing w:val="-6"/>
          <w:sz w:val="24"/>
          <w:szCs w:val="24"/>
          <w:highlight w:val="none"/>
        </w:rPr>
        <w:t>19.1</w:t>
      </w:r>
      <w:r>
        <w:rPr>
          <w:rFonts w:ascii="宋体" w:hAnsi="宋体" w:eastAsia="宋体" w:cs="宋体"/>
          <w:spacing w:val="23"/>
          <w:sz w:val="24"/>
          <w:szCs w:val="24"/>
          <w:highlight w:val="none"/>
        </w:rPr>
        <w:t xml:space="preserve"> </w:t>
      </w:r>
      <w:r>
        <w:rPr>
          <w:rFonts w:hint="eastAsia" w:ascii="宋体" w:hAnsi="宋体" w:eastAsia="宋体" w:cs="宋体"/>
          <w:spacing w:val="-6"/>
          <w:sz w:val="24"/>
          <w:szCs w:val="24"/>
          <w:highlight w:val="none"/>
          <w:lang w:eastAsia="zh-CN"/>
        </w:rPr>
        <w:t>磋商</w:t>
      </w:r>
      <w:r>
        <w:rPr>
          <w:rFonts w:ascii="宋体" w:hAnsi="宋体" w:eastAsia="宋体" w:cs="宋体"/>
          <w:spacing w:val="-6"/>
          <w:sz w:val="24"/>
          <w:szCs w:val="24"/>
          <w:highlight w:val="none"/>
        </w:rPr>
        <w:t>采购单位将按照《中华人民共和国政府采购法》</w:t>
      </w:r>
      <w:r>
        <w:rPr>
          <w:rFonts w:ascii="宋体" w:hAnsi="宋体" w:eastAsia="宋体" w:cs="宋体"/>
          <w:spacing w:val="-3"/>
          <w:sz w:val="24"/>
          <w:szCs w:val="24"/>
          <w:highlight w:val="none"/>
        </w:rPr>
        <w:t xml:space="preserve"> </w:t>
      </w:r>
      <w:r>
        <w:rPr>
          <w:rFonts w:ascii="宋体" w:hAnsi="宋体" w:eastAsia="宋体" w:cs="宋体"/>
          <w:spacing w:val="-6"/>
          <w:sz w:val="24"/>
          <w:szCs w:val="24"/>
          <w:highlight w:val="none"/>
        </w:rPr>
        <w:t>、《政府采购货物和服务</w:t>
      </w:r>
      <w:r>
        <w:rPr>
          <w:rFonts w:ascii="宋体" w:hAnsi="宋体" w:eastAsia="宋体" w:cs="宋体"/>
          <w:sz w:val="24"/>
          <w:szCs w:val="24"/>
          <w:highlight w:val="none"/>
        </w:rPr>
        <w:t xml:space="preserve"> </w:t>
      </w:r>
      <w:r>
        <w:rPr>
          <w:rFonts w:hint="eastAsia" w:ascii="宋体" w:hAnsi="宋体" w:eastAsia="宋体" w:cs="宋体"/>
          <w:spacing w:val="-6"/>
          <w:sz w:val="24"/>
          <w:szCs w:val="24"/>
          <w:highlight w:val="none"/>
          <w:lang w:eastAsia="zh-CN"/>
        </w:rPr>
        <w:t>磋商</w:t>
      </w:r>
      <w:r>
        <w:rPr>
          <w:rFonts w:ascii="宋体" w:hAnsi="宋体" w:eastAsia="宋体" w:cs="宋体"/>
          <w:spacing w:val="-6"/>
          <w:sz w:val="24"/>
          <w:szCs w:val="24"/>
          <w:highlight w:val="none"/>
        </w:rPr>
        <w:t>投标管理办法》</w:t>
      </w:r>
      <w:r>
        <w:rPr>
          <w:rFonts w:ascii="宋体" w:hAnsi="宋体" w:eastAsia="宋体" w:cs="宋体"/>
          <w:spacing w:val="39"/>
          <w:sz w:val="24"/>
          <w:szCs w:val="24"/>
          <w:highlight w:val="none"/>
        </w:rPr>
        <w:t xml:space="preserve"> </w:t>
      </w:r>
      <w:r>
        <w:rPr>
          <w:rFonts w:ascii="宋体" w:hAnsi="宋体" w:eastAsia="宋体" w:cs="宋体"/>
          <w:spacing w:val="-6"/>
          <w:sz w:val="24"/>
          <w:szCs w:val="24"/>
          <w:highlight w:val="none"/>
        </w:rPr>
        <w:t>及《政府采购竞争性磋商采购方式管理暂行办法》</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等有关规定组建</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磋商小组。</w:t>
      </w:r>
    </w:p>
    <w:p>
      <w:pPr>
        <w:spacing w:line="369" w:lineRule="auto"/>
        <w:ind w:left="363" w:right="351" w:firstLine="494"/>
        <w:rPr>
          <w:rFonts w:ascii="宋体" w:hAnsi="宋体" w:eastAsia="宋体" w:cs="宋体"/>
          <w:sz w:val="24"/>
          <w:szCs w:val="24"/>
          <w:highlight w:val="none"/>
        </w:rPr>
      </w:pPr>
      <w:r>
        <w:rPr>
          <w:rFonts w:ascii="宋体" w:hAnsi="宋体" w:eastAsia="宋体" w:cs="宋体"/>
          <w:spacing w:val="-3"/>
          <w:sz w:val="24"/>
          <w:szCs w:val="24"/>
          <w:highlight w:val="none"/>
        </w:rPr>
        <w:t>19.2</w:t>
      </w:r>
      <w:r>
        <w:rPr>
          <w:rFonts w:ascii="宋体" w:hAnsi="宋体" w:eastAsia="宋体" w:cs="宋体"/>
          <w:spacing w:val="26"/>
          <w:sz w:val="24"/>
          <w:szCs w:val="24"/>
          <w:highlight w:val="none"/>
        </w:rPr>
        <w:t xml:space="preserve"> </w:t>
      </w:r>
      <w:r>
        <w:rPr>
          <w:rFonts w:ascii="宋体" w:hAnsi="宋体" w:eastAsia="宋体" w:cs="宋体"/>
          <w:spacing w:val="-3"/>
          <w:sz w:val="24"/>
          <w:szCs w:val="24"/>
          <w:highlight w:val="none"/>
        </w:rPr>
        <w:t>磋商小组由采购人代表及评审专家组成，评审专家从政府采购专家库中随机抽</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取产生。</w:t>
      </w:r>
    </w:p>
    <w:p>
      <w:pPr>
        <w:spacing w:line="369" w:lineRule="auto"/>
        <w:ind w:left="361" w:right="351" w:firstLine="496"/>
        <w:rPr>
          <w:rFonts w:ascii="宋体" w:hAnsi="宋体" w:eastAsia="宋体" w:cs="宋体"/>
          <w:sz w:val="24"/>
          <w:szCs w:val="24"/>
          <w:highlight w:val="none"/>
        </w:rPr>
      </w:pPr>
      <w:r>
        <w:rPr>
          <w:rFonts w:ascii="宋体" w:hAnsi="宋体" w:eastAsia="宋体" w:cs="宋体"/>
          <w:spacing w:val="-3"/>
          <w:sz w:val="24"/>
          <w:szCs w:val="24"/>
          <w:highlight w:val="none"/>
        </w:rPr>
        <w:t>19.3</w:t>
      </w:r>
      <w:r>
        <w:rPr>
          <w:rFonts w:ascii="宋体" w:hAnsi="宋体" w:eastAsia="宋体" w:cs="宋体"/>
          <w:spacing w:val="26"/>
          <w:sz w:val="24"/>
          <w:szCs w:val="24"/>
          <w:highlight w:val="none"/>
        </w:rPr>
        <w:t xml:space="preserve"> </w:t>
      </w:r>
      <w:r>
        <w:rPr>
          <w:rFonts w:ascii="宋体" w:hAnsi="宋体" w:eastAsia="宋体" w:cs="宋体"/>
          <w:spacing w:val="-3"/>
          <w:sz w:val="24"/>
          <w:szCs w:val="24"/>
          <w:highlight w:val="none"/>
        </w:rPr>
        <w:t>磋商小组负责磋商工作，对磋商响应文件进行审查和评估，并向</w:t>
      </w:r>
      <w:r>
        <w:rPr>
          <w:rFonts w:hint="eastAsia" w:ascii="宋体" w:hAnsi="宋体" w:eastAsia="宋体" w:cs="宋体"/>
          <w:spacing w:val="-3"/>
          <w:sz w:val="24"/>
          <w:szCs w:val="24"/>
          <w:highlight w:val="none"/>
          <w:lang w:eastAsia="zh-CN"/>
        </w:rPr>
        <w:t>磋商</w:t>
      </w:r>
      <w:r>
        <w:rPr>
          <w:rFonts w:ascii="宋体" w:hAnsi="宋体" w:eastAsia="宋体" w:cs="宋体"/>
          <w:spacing w:val="-3"/>
          <w:sz w:val="24"/>
          <w:szCs w:val="24"/>
          <w:highlight w:val="none"/>
        </w:rPr>
        <w:t>采购单位</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提交书面评审报告，推荐成交候选人。</w:t>
      </w:r>
    </w:p>
    <w:p>
      <w:pPr>
        <w:spacing w:line="369" w:lineRule="auto"/>
        <w:ind w:left="361" w:right="351" w:firstLine="496"/>
        <w:rPr>
          <w:rFonts w:ascii="宋体" w:hAnsi="宋体" w:eastAsia="宋体" w:cs="宋体"/>
          <w:sz w:val="24"/>
          <w:szCs w:val="24"/>
          <w:highlight w:val="none"/>
        </w:rPr>
      </w:pPr>
      <w:r>
        <w:rPr>
          <w:rFonts w:ascii="宋体" w:hAnsi="宋体" w:eastAsia="宋体" w:cs="宋体"/>
          <w:spacing w:val="-3"/>
          <w:sz w:val="24"/>
          <w:szCs w:val="24"/>
          <w:highlight w:val="none"/>
        </w:rPr>
        <w:t>19.4</w:t>
      </w:r>
      <w:r>
        <w:rPr>
          <w:rFonts w:ascii="宋体" w:hAnsi="宋体" w:eastAsia="宋体" w:cs="宋体"/>
          <w:spacing w:val="26"/>
          <w:sz w:val="24"/>
          <w:szCs w:val="24"/>
          <w:highlight w:val="none"/>
        </w:rPr>
        <w:t xml:space="preserve"> </w:t>
      </w:r>
      <w:r>
        <w:rPr>
          <w:rFonts w:ascii="宋体" w:hAnsi="宋体" w:eastAsia="宋体" w:cs="宋体"/>
          <w:spacing w:val="-3"/>
          <w:sz w:val="24"/>
          <w:szCs w:val="24"/>
          <w:highlight w:val="none"/>
        </w:rPr>
        <w:t>文件开启后，直到向成交的投标单位授予承包合同为止，凡与审查、澄清、评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价和比较磋商的有关资料及授标意见等内容，磋商小组均不得向其他投标单位及与磋商</w:t>
      </w:r>
      <w:r>
        <w:rPr>
          <w:rFonts w:ascii="宋体" w:hAnsi="宋体" w:eastAsia="宋体" w:cs="宋体"/>
          <w:spacing w:val="-2"/>
          <w:sz w:val="24"/>
          <w:szCs w:val="24"/>
          <w:highlight w:val="none"/>
        </w:rPr>
        <w:t>无关的其他人透露。</w:t>
      </w:r>
    </w:p>
    <w:p>
      <w:pPr>
        <w:keepNext w:val="0"/>
        <w:keepLines w:val="0"/>
        <w:pageBreakBefore w:val="0"/>
        <w:widowControl/>
        <w:kinsoku w:val="0"/>
        <w:wordWrap/>
        <w:overflowPunct/>
        <w:topLinePunct w:val="0"/>
        <w:autoSpaceDE w:val="0"/>
        <w:autoSpaceDN w:val="0"/>
        <w:bidi w:val="0"/>
        <w:adjustRightInd w:val="0"/>
        <w:snapToGrid w:val="0"/>
        <w:spacing w:before="188" w:line="160" w:lineRule="exact"/>
        <w:ind w:left="357" w:right="351" w:firstLine="499"/>
        <w:textAlignment w:val="baseline"/>
        <w:rPr>
          <w:rFonts w:ascii="宋体" w:hAnsi="宋体" w:eastAsia="宋体" w:cs="宋体"/>
          <w:b/>
          <w:bCs/>
          <w:spacing w:val="-6"/>
          <w:sz w:val="24"/>
          <w:szCs w:val="24"/>
          <w:highlight w:val="none"/>
        </w:rPr>
      </w:pPr>
      <w:r>
        <w:rPr>
          <w:rFonts w:ascii="宋体" w:hAnsi="宋体" w:eastAsia="宋体" w:cs="宋体"/>
          <w:b/>
          <w:bCs/>
          <w:spacing w:val="-6"/>
          <w:sz w:val="24"/>
          <w:szCs w:val="24"/>
          <w:highlight w:val="none"/>
        </w:rPr>
        <w:t>20、磋商办法及内容</w:t>
      </w:r>
    </w:p>
    <w:p>
      <w:pPr>
        <w:spacing w:before="215" w:line="184" w:lineRule="auto"/>
        <w:ind w:firstLine="843"/>
        <w:rPr>
          <w:rFonts w:ascii="宋体" w:hAnsi="宋体" w:eastAsia="宋体" w:cs="宋体"/>
          <w:b/>
          <w:bCs/>
          <w:sz w:val="24"/>
          <w:szCs w:val="24"/>
        </w:rPr>
      </w:pPr>
      <w:r>
        <w:rPr>
          <w:rFonts w:ascii="宋体" w:hAnsi="宋体" w:eastAsia="宋体" w:cs="宋体"/>
          <w:b/>
          <w:bCs/>
          <w:spacing w:val="-3"/>
          <w:sz w:val="24"/>
          <w:szCs w:val="24"/>
        </w:rPr>
        <w:t>20.1</w:t>
      </w:r>
      <w:r>
        <w:rPr>
          <w:rFonts w:ascii="宋体" w:hAnsi="宋体" w:eastAsia="宋体" w:cs="宋体"/>
          <w:b/>
          <w:bCs/>
          <w:spacing w:val="14"/>
          <w:sz w:val="24"/>
          <w:szCs w:val="24"/>
        </w:rPr>
        <w:t xml:space="preserve"> </w:t>
      </w:r>
      <w:r>
        <w:rPr>
          <w:rFonts w:ascii="宋体" w:hAnsi="宋体" w:eastAsia="宋体" w:cs="宋体"/>
          <w:b/>
          <w:bCs/>
          <w:spacing w:val="-3"/>
          <w:sz w:val="24"/>
          <w:szCs w:val="24"/>
        </w:rPr>
        <w:t>磋商原则：</w:t>
      </w:r>
    </w:p>
    <w:p>
      <w:pPr>
        <w:spacing w:before="241" w:line="184" w:lineRule="auto"/>
        <w:ind w:firstLine="847"/>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14"/>
          <w:sz w:val="24"/>
          <w:szCs w:val="24"/>
        </w:rPr>
        <w:t xml:space="preserve"> </w:t>
      </w:r>
      <w:r>
        <w:rPr>
          <w:rFonts w:ascii="宋体" w:hAnsi="宋体" w:eastAsia="宋体" w:cs="宋体"/>
          <w:spacing w:val="-6"/>
          <w:sz w:val="24"/>
          <w:szCs w:val="24"/>
        </w:rPr>
        <w:t>坚持磋商机会均等，信息公开，公平竞争的原则。</w:t>
      </w:r>
    </w:p>
    <w:p>
      <w:pPr>
        <w:spacing w:before="241" w:line="184" w:lineRule="auto"/>
        <w:ind w:firstLine="847"/>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11"/>
          <w:sz w:val="24"/>
          <w:szCs w:val="24"/>
        </w:rPr>
        <w:t xml:space="preserve"> </w:t>
      </w:r>
      <w:r>
        <w:rPr>
          <w:rFonts w:ascii="宋体" w:hAnsi="宋体" w:eastAsia="宋体" w:cs="宋体"/>
          <w:spacing w:val="-7"/>
          <w:sz w:val="24"/>
          <w:szCs w:val="24"/>
        </w:rPr>
        <w:t>坚持竞争性、经济实效性和公平性原则。</w:t>
      </w:r>
    </w:p>
    <w:p>
      <w:pPr>
        <w:keepNext w:val="0"/>
        <w:keepLines w:val="0"/>
        <w:pageBreakBefore w:val="0"/>
        <w:widowControl/>
        <w:kinsoku w:val="0"/>
        <w:wordWrap/>
        <w:overflowPunct/>
        <w:topLinePunct w:val="0"/>
        <w:autoSpaceDE w:val="0"/>
        <w:autoSpaceDN w:val="0"/>
        <w:bidi w:val="0"/>
        <w:adjustRightInd w:val="0"/>
        <w:snapToGrid w:val="0"/>
        <w:spacing w:before="241" w:line="288" w:lineRule="auto"/>
        <w:ind w:firstLine="847"/>
        <w:textAlignment w:val="baseline"/>
        <w:rPr>
          <w:rFonts w:ascii="宋体" w:hAnsi="宋体" w:eastAsia="宋体" w:cs="宋体"/>
          <w:spacing w:val="-4"/>
          <w:sz w:val="24"/>
          <w:szCs w:val="24"/>
        </w:rPr>
      </w:pPr>
      <w:r>
        <w:rPr>
          <w:rFonts w:ascii="宋体" w:hAnsi="宋体" w:eastAsia="宋体" w:cs="宋体"/>
          <w:spacing w:val="-4"/>
          <w:sz w:val="24"/>
          <w:szCs w:val="24"/>
        </w:rPr>
        <w:t>（3） 综合评估，择优选择技术方案优、业绩好、服务有保证的成交单位。</w:t>
      </w:r>
    </w:p>
    <w:p>
      <w:pPr>
        <w:keepNext w:val="0"/>
        <w:keepLines w:val="0"/>
        <w:pageBreakBefore w:val="0"/>
        <w:widowControl/>
        <w:kinsoku w:val="0"/>
        <w:wordWrap/>
        <w:overflowPunct/>
        <w:topLinePunct w:val="0"/>
        <w:autoSpaceDE w:val="0"/>
        <w:autoSpaceDN w:val="0"/>
        <w:bidi w:val="0"/>
        <w:adjustRightInd w:val="0"/>
        <w:snapToGrid w:val="0"/>
        <w:spacing w:before="241" w:line="160" w:lineRule="exact"/>
        <w:ind w:firstLine="845"/>
        <w:textAlignment w:val="baseline"/>
        <w:rPr>
          <w:rFonts w:ascii="宋体" w:hAnsi="宋体" w:eastAsia="宋体" w:cs="宋体"/>
          <w:b/>
          <w:bCs/>
          <w:spacing w:val="-3"/>
          <w:sz w:val="24"/>
          <w:szCs w:val="24"/>
        </w:rPr>
      </w:pPr>
      <w:r>
        <w:rPr>
          <w:rFonts w:ascii="宋体" w:hAnsi="宋体" w:eastAsia="宋体" w:cs="宋体"/>
          <w:b/>
          <w:bCs/>
          <w:spacing w:val="-3"/>
          <w:sz w:val="24"/>
          <w:szCs w:val="24"/>
        </w:rPr>
        <w:t>20.2</w:t>
      </w:r>
      <w:r>
        <w:rPr>
          <w:rFonts w:ascii="宋体" w:hAnsi="宋体" w:eastAsia="宋体" w:cs="宋体"/>
          <w:b/>
          <w:bCs/>
          <w:spacing w:val="14"/>
          <w:sz w:val="24"/>
          <w:szCs w:val="24"/>
        </w:rPr>
        <w:t xml:space="preserve"> </w:t>
      </w:r>
      <w:r>
        <w:rPr>
          <w:rFonts w:ascii="宋体" w:hAnsi="宋体" w:eastAsia="宋体" w:cs="宋体"/>
          <w:b/>
          <w:bCs/>
          <w:spacing w:val="-3"/>
          <w:sz w:val="24"/>
          <w:szCs w:val="24"/>
        </w:rPr>
        <w:t>磋商程序：</w:t>
      </w:r>
    </w:p>
    <w:p>
      <w:pPr>
        <w:keepNext w:val="0"/>
        <w:keepLines w:val="0"/>
        <w:pageBreakBefore w:val="0"/>
        <w:widowControl/>
        <w:kinsoku w:val="0"/>
        <w:wordWrap/>
        <w:overflowPunct/>
        <w:topLinePunct w:val="0"/>
        <w:autoSpaceDE w:val="0"/>
        <w:autoSpaceDN w:val="0"/>
        <w:bidi w:val="0"/>
        <w:adjustRightInd w:val="0"/>
        <w:snapToGrid w:val="0"/>
        <w:spacing w:before="241" w:line="288" w:lineRule="auto"/>
        <w:ind w:firstLine="847"/>
        <w:textAlignment w:val="baseline"/>
        <w:rPr>
          <w:rFonts w:ascii="宋体" w:hAnsi="宋体" w:eastAsia="宋体" w:cs="宋体"/>
          <w:spacing w:val="-1"/>
          <w:sz w:val="24"/>
          <w:szCs w:val="24"/>
        </w:rPr>
      </w:pPr>
      <w:r>
        <w:rPr>
          <w:rFonts w:ascii="宋体" w:hAnsi="宋体" w:eastAsia="宋体" w:cs="宋体"/>
          <w:spacing w:val="1"/>
          <w:sz w:val="24"/>
          <w:szCs w:val="24"/>
        </w:rPr>
        <w:t>磋商的全过程分为资格审查、第一次报价、符合性评审、磋商过程、最终报价、最</w:t>
      </w:r>
      <w:r>
        <w:rPr>
          <w:rFonts w:ascii="宋体" w:hAnsi="宋体" w:eastAsia="宋体" w:cs="宋体"/>
          <w:spacing w:val="15"/>
          <w:sz w:val="24"/>
          <w:szCs w:val="24"/>
        </w:rPr>
        <w:t xml:space="preserve"> </w:t>
      </w:r>
      <w:r>
        <w:rPr>
          <w:rFonts w:ascii="宋体" w:hAnsi="宋体" w:eastAsia="宋体" w:cs="宋体"/>
          <w:spacing w:val="-1"/>
          <w:sz w:val="24"/>
          <w:szCs w:val="24"/>
        </w:rPr>
        <w:t>终评审六个阶段。最终报价采取集中报价形式。</w:t>
      </w:r>
    </w:p>
    <w:p>
      <w:pPr>
        <w:keepNext w:val="0"/>
        <w:keepLines w:val="0"/>
        <w:pageBreakBefore w:val="0"/>
        <w:widowControl/>
        <w:kinsoku w:val="0"/>
        <w:wordWrap/>
        <w:overflowPunct/>
        <w:topLinePunct w:val="0"/>
        <w:autoSpaceDE w:val="0"/>
        <w:autoSpaceDN w:val="0"/>
        <w:bidi w:val="0"/>
        <w:adjustRightInd w:val="0"/>
        <w:snapToGrid w:val="0"/>
        <w:spacing w:before="240" w:line="288" w:lineRule="auto"/>
        <w:ind w:left="364" w:right="351" w:firstLine="475"/>
        <w:textAlignment w:val="baseline"/>
        <w:rPr>
          <w:rFonts w:ascii="宋体" w:hAnsi="宋体" w:eastAsia="宋体" w:cs="宋体"/>
          <w:spacing w:val="-1"/>
          <w:sz w:val="24"/>
          <w:szCs w:val="24"/>
        </w:rPr>
      </w:pPr>
      <w:r>
        <w:rPr>
          <w:rFonts w:ascii="宋体" w:hAnsi="宋体" w:eastAsia="宋体" w:cs="宋体"/>
          <w:spacing w:val="-1"/>
          <w:sz w:val="24"/>
          <w:szCs w:val="24"/>
        </w:rPr>
        <w:t>20.2.1</w:t>
      </w:r>
      <w:r>
        <w:rPr>
          <w:rFonts w:ascii="宋体" w:hAnsi="宋体" w:eastAsia="宋体" w:cs="宋体"/>
          <w:spacing w:val="14"/>
          <w:sz w:val="24"/>
          <w:szCs w:val="24"/>
        </w:rPr>
        <w:t xml:space="preserve"> </w:t>
      </w:r>
      <w:r>
        <w:rPr>
          <w:rFonts w:ascii="宋体" w:hAnsi="宋体" w:eastAsia="宋体" w:cs="宋体"/>
          <w:spacing w:val="-1"/>
          <w:sz w:val="24"/>
          <w:szCs w:val="24"/>
        </w:rPr>
        <w:t>依据程序，第一次报价和最终报价不予以公开。</w:t>
      </w:r>
    </w:p>
    <w:p>
      <w:pPr>
        <w:keepNext w:val="0"/>
        <w:keepLines w:val="0"/>
        <w:pageBreakBefore w:val="0"/>
        <w:widowControl/>
        <w:kinsoku w:val="0"/>
        <w:wordWrap/>
        <w:overflowPunct/>
        <w:topLinePunct w:val="0"/>
        <w:autoSpaceDE w:val="0"/>
        <w:autoSpaceDN w:val="0"/>
        <w:bidi w:val="0"/>
        <w:adjustRightInd w:val="0"/>
        <w:snapToGrid w:val="0"/>
        <w:spacing w:before="240" w:line="288" w:lineRule="auto"/>
        <w:ind w:left="364" w:right="351" w:firstLine="475"/>
        <w:textAlignment w:val="baseline"/>
        <w:rPr>
          <w:rFonts w:hint="eastAsia" w:ascii="宋体" w:hAnsi="宋体" w:eastAsia="宋体" w:cs="宋体"/>
          <w:sz w:val="24"/>
          <w:szCs w:val="24"/>
        </w:rPr>
      </w:pPr>
      <w:r>
        <w:rPr>
          <w:rFonts w:hint="eastAsia" w:ascii="宋体" w:hAnsi="宋体" w:eastAsia="宋体" w:cs="宋体"/>
          <w:spacing w:val="-1"/>
          <w:sz w:val="24"/>
          <w:szCs w:val="24"/>
          <w:lang w:val="en-US" w:eastAsia="zh-CN"/>
        </w:rPr>
        <w:t xml:space="preserve">20.2.2 </w:t>
      </w:r>
      <w:r>
        <w:rPr>
          <w:rFonts w:hint="eastAsia" w:ascii="宋体" w:hAnsi="宋体" w:eastAsia="宋体" w:cs="宋体"/>
          <w:spacing w:val="-1"/>
          <w:sz w:val="24"/>
          <w:szCs w:val="24"/>
        </w:rPr>
        <w:t>符合性评审：磋商小组对响应文件的有效性、完整性和响</w:t>
      </w:r>
      <w:r>
        <w:rPr>
          <w:rFonts w:hint="eastAsia" w:ascii="宋体" w:hAnsi="宋体" w:eastAsia="宋体" w:cs="宋体"/>
          <w:spacing w:val="-1"/>
          <w:sz w:val="24"/>
          <w:szCs w:val="24"/>
          <w:lang w:eastAsia="zh-CN"/>
        </w:rPr>
        <w:t>应</w:t>
      </w:r>
      <w:r>
        <w:rPr>
          <w:rFonts w:hint="eastAsia" w:ascii="宋体" w:hAnsi="宋体" w:eastAsia="宋体" w:cs="宋体"/>
          <w:spacing w:val="-1"/>
          <w:sz w:val="24"/>
          <w:szCs w:val="24"/>
        </w:rPr>
        <w:t>程度进行审</w:t>
      </w:r>
      <w:r>
        <w:rPr>
          <w:rFonts w:hint="eastAsia" w:ascii="宋体" w:hAnsi="宋体" w:eastAsia="宋体" w:cs="宋体"/>
          <w:spacing w:val="-1"/>
          <w:sz w:val="24"/>
          <w:szCs w:val="24"/>
          <w:lang w:eastAsia="zh-CN"/>
        </w:rPr>
        <w:t>查，</w:t>
      </w:r>
      <w:r>
        <w:rPr>
          <w:rFonts w:hint="eastAsia" w:ascii="宋体" w:hAnsi="宋体" w:eastAsia="宋体" w:cs="宋体"/>
          <w:spacing w:val="-1"/>
          <w:sz w:val="24"/>
          <w:szCs w:val="24"/>
        </w:rPr>
        <w:t>出现下列情况的按无效文件处理。</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（1）资质有效性评审：本次磋商所要求的必备资质证明文件，缺其中一项或某项达不到磋商要求，均按无效文件处理。</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（2）各供应商未经过正常渠道购买竞争性磋商文件，或参加磋商的各供应商名称与购买磋商文件时登记的单位名称不符。</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（3）供应商未提供法定代表人授权书（法定代表人直接参加磋商的除外）或授权书不符合竞争性磋商文件要求的。</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（4）响应文件要求加盖供应商公章或签字处未执行文件规定、响应文件有效期或有效期未能达到竞争性磋商文件的要求的。</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）提供虚假证明（包括第三方提供的虚假证明、证件），开具虚假业绩，除按无效文件处理外，按有关规定进行相应的处罚。</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）磋商方案出现严重漏项，造成系统缺陷，已影响到该项目的实施。</w:t>
      </w:r>
    </w:p>
    <w:p>
      <w:pPr>
        <w:pStyle w:val="17"/>
        <w:keepNext w:val="0"/>
        <w:keepLines w:val="0"/>
        <w:pageBreakBefore w:val="0"/>
        <w:widowControl/>
        <w:kinsoku w:val="0"/>
        <w:wordWrap/>
        <w:overflowPunct/>
        <w:topLinePunct w:val="0"/>
        <w:autoSpaceDE w:val="0"/>
        <w:autoSpaceDN w:val="0"/>
        <w:bidi w:val="0"/>
        <w:adjustRightInd w:val="0"/>
        <w:snapToGrid w:val="0"/>
        <w:spacing w:line="370" w:lineRule="auto"/>
        <w:ind w:left="0" w:lef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）在重大项目履约过程中有不良记录，不能按期履约的。</w:t>
      </w:r>
    </w:p>
    <w:p>
      <w:pPr>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pPr>
      <w:r>
        <w:rPr>
          <w:rFonts w:hint="eastAsia" w:ascii="宋体" w:hAnsi="宋体" w:eastAsia="宋体" w:cs="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kinsoku w:val="0"/>
        <w:wordWrap/>
        <w:overflowPunct/>
        <w:topLinePunct w:val="0"/>
        <w:autoSpaceDE w:val="0"/>
        <w:autoSpaceDN w:val="0"/>
        <w:bidi w:val="0"/>
        <w:adjustRightInd w:val="0"/>
        <w:snapToGrid w:val="0"/>
        <w:spacing w:before="188" w:line="160" w:lineRule="exact"/>
        <w:ind w:right="351" w:firstLine="458" w:firstLineChars="200"/>
        <w:textAlignment w:val="baseline"/>
        <w:rPr>
          <w:rFonts w:ascii="宋体" w:hAnsi="宋体" w:eastAsia="宋体" w:cs="宋体"/>
          <w:b/>
          <w:bCs/>
          <w:spacing w:val="-6"/>
          <w:sz w:val="24"/>
          <w:szCs w:val="24"/>
          <w:highlight w:val="none"/>
        </w:rPr>
      </w:pPr>
      <w:r>
        <w:rPr>
          <w:rFonts w:ascii="宋体" w:hAnsi="宋体" w:eastAsia="宋体" w:cs="宋体"/>
          <w:b/>
          <w:bCs/>
          <w:spacing w:val="-6"/>
          <w:sz w:val="24"/>
          <w:szCs w:val="24"/>
          <w:highlight w:val="none"/>
        </w:rPr>
        <w:t>20.3 磋商过程</w:t>
      </w:r>
    </w:p>
    <w:p>
      <w:pPr>
        <w:spacing w:before="214" w:line="369" w:lineRule="auto"/>
        <w:ind w:left="5" w:right="6" w:firstLine="481"/>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11"/>
          <w:sz w:val="24"/>
          <w:szCs w:val="24"/>
        </w:rPr>
        <w:t xml:space="preserve"> </w:t>
      </w:r>
      <w:r>
        <w:rPr>
          <w:rFonts w:ascii="宋体" w:hAnsi="宋体" w:eastAsia="宋体" w:cs="宋体"/>
          <w:spacing w:val="-5"/>
          <w:sz w:val="24"/>
          <w:szCs w:val="24"/>
        </w:rPr>
        <w:t>磋商小组所有成员应当集中与单一投标单位分别进行磋商，并给予所有参加磋</w:t>
      </w:r>
      <w:r>
        <w:rPr>
          <w:rFonts w:ascii="宋体" w:hAnsi="宋体" w:eastAsia="宋体" w:cs="宋体"/>
          <w:spacing w:val="-2"/>
          <w:sz w:val="24"/>
          <w:szCs w:val="24"/>
        </w:rPr>
        <w:t>商的投标单位平等的磋商机会。</w:t>
      </w:r>
    </w:p>
    <w:p>
      <w:pPr>
        <w:spacing w:line="369" w:lineRule="auto"/>
        <w:ind w:left="20" w:right="6" w:firstLine="466"/>
        <w:rPr>
          <w:rFonts w:ascii="宋体" w:hAnsi="宋体" w:eastAsia="宋体" w:cs="宋体"/>
          <w:spacing w:val="-3"/>
          <w:sz w:val="24"/>
          <w:szCs w:val="24"/>
        </w:rPr>
      </w:pPr>
      <w:r>
        <w:rPr>
          <w:rFonts w:ascii="宋体" w:hAnsi="宋体" w:eastAsia="宋体" w:cs="宋体"/>
          <w:spacing w:val="-5"/>
          <w:sz w:val="24"/>
          <w:szCs w:val="24"/>
        </w:rPr>
        <w:t>（2）</w:t>
      </w:r>
      <w:r>
        <w:rPr>
          <w:rFonts w:ascii="宋体" w:hAnsi="宋体" w:eastAsia="宋体" w:cs="宋体"/>
          <w:spacing w:val="-11"/>
          <w:sz w:val="24"/>
          <w:szCs w:val="24"/>
        </w:rPr>
        <w:t xml:space="preserve"> </w:t>
      </w:r>
      <w:r>
        <w:rPr>
          <w:rFonts w:ascii="宋体" w:hAnsi="宋体" w:eastAsia="宋体" w:cs="宋体"/>
          <w:spacing w:val="-5"/>
          <w:sz w:val="24"/>
          <w:szCs w:val="24"/>
        </w:rPr>
        <w:t>在磋商过程中，磋商小组可以根据磋商文件和磋商情况实质性变动采购需求中</w:t>
      </w:r>
      <w:r>
        <w:rPr>
          <w:rFonts w:ascii="宋体" w:hAnsi="宋体" w:eastAsia="宋体" w:cs="宋体"/>
          <w:sz w:val="24"/>
          <w:szCs w:val="24"/>
        </w:rPr>
        <w:t>的技术、服务要求以及合同草案条款，但不得变动磋商文件中的其他内容。实质性变动</w:t>
      </w:r>
      <w:r>
        <w:rPr>
          <w:rFonts w:ascii="宋体" w:hAnsi="宋体" w:eastAsia="宋体" w:cs="宋体"/>
          <w:spacing w:val="-3"/>
          <w:sz w:val="24"/>
          <w:szCs w:val="24"/>
        </w:rPr>
        <w:t>的内容，须经采购人代表确认。</w:t>
      </w:r>
    </w:p>
    <w:p>
      <w:pPr>
        <w:spacing w:line="369" w:lineRule="auto"/>
        <w:ind w:left="20" w:right="6" w:firstLine="466"/>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11"/>
          <w:sz w:val="24"/>
          <w:szCs w:val="24"/>
        </w:rPr>
        <w:t xml:space="preserve"> </w:t>
      </w:r>
      <w:r>
        <w:rPr>
          <w:rFonts w:ascii="宋体" w:hAnsi="宋体" w:eastAsia="宋体" w:cs="宋体"/>
          <w:spacing w:val="-5"/>
          <w:sz w:val="24"/>
          <w:szCs w:val="24"/>
        </w:rPr>
        <w:t>对磋商文件作出的实质性变动是磋商文件的有效组成部分，磋商小组应当及时</w:t>
      </w:r>
      <w:r>
        <w:rPr>
          <w:rFonts w:ascii="宋体" w:hAnsi="宋体" w:eastAsia="宋体" w:cs="宋体"/>
          <w:spacing w:val="-2"/>
          <w:sz w:val="24"/>
          <w:szCs w:val="24"/>
        </w:rPr>
        <w:t>以书面形式同时通知所有参加磋商的投标单位。</w:t>
      </w:r>
    </w:p>
    <w:p>
      <w:pPr>
        <w:spacing w:before="1" w:line="369" w:lineRule="auto"/>
        <w:ind w:left="2" w:firstLine="484"/>
        <w:rPr>
          <w:rFonts w:ascii="宋体" w:hAnsi="宋体" w:eastAsia="宋体" w:cs="宋体"/>
          <w:sz w:val="24"/>
          <w:szCs w:val="24"/>
        </w:rPr>
      </w:pPr>
      <w:r>
        <w:rPr>
          <w:rFonts w:ascii="宋体" w:hAnsi="宋体" w:eastAsia="宋体" w:cs="宋体"/>
          <w:spacing w:val="-5"/>
          <w:sz w:val="24"/>
          <w:szCs w:val="24"/>
        </w:rPr>
        <w:t>（4） 投标单位应当按照磋商文件的变动情况和磋商小组的要求重新提交响应文件，</w:t>
      </w:r>
      <w:r>
        <w:rPr>
          <w:rFonts w:ascii="宋体" w:hAnsi="宋体" w:eastAsia="宋体" w:cs="宋体"/>
          <w:spacing w:val="1"/>
          <w:sz w:val="24"/>
          <w:szCs w:val="24"/>
        </w:rPr>
        <w:t>并由其法定代表人或授权代表签字或者加盖公章。由授权代表签字的，应当附法定代表</w:t>
      </w:r>
      <w:r>
        <w:rPr>
          <w:rFonts w:ascii="宋体" w:hAnsi="宋体" w:eastAsia="宋体" w:cs="宋体"/>
          <w:spacing w:val="-1"/>
          <w:sz w:val="24"/>
          <w:szCs w:val="24"/>
        </w:rPr>
        <w:t>人授权书。投标单位为自然人的，应当由本人签字并附身份证明。</w:t>
      </w:r>
    </w:p>
    <w:p>
      <w:pPr>
        <w:keepNext w:val="0"/>
        <w:keepLines w:val="0"/>
        <w:pageBreakBefore w:val="0"/>
        <w:widowControl/>
        <w:kinsoku w:val="0"/>
        <w:wordWrap/>
        <w:overflowPunct/>
        <w:topLinePunct w:val="0"/>
        <w:autoSpaceDE w:val="0"/>
        <w:autoSpaceDN w:val="0"/>
        <w:bidi w:val="0"/>
        <w:adjustRightInd w:val="0"/>
        <w:snapToGrid w:val="0"/>
        <w:spacing w:before="188" w:line="160" w:lineRule="exact"/>
        <w:ind w:right="351" w:firstLine="458" w:firstLineChars="200"/>
        <w:textAlignment w:val="baseline"/>
        <w:rPr>
          <w:rFonts w:ascii="宋体" w:hAnsi="宋体" w:eastAsia="宋体" w:cs="宋体"/>
          <w:b/>
          <w:bCs/>
          <w:spacing w:val="-6"/>
          <w:sz w:val="24"/>
          <w:szCs w:val="24"/>
          <w:highlight w:val="none"/>
        </w:rPr>
      </w:pPr>
    </w:p>
    <w:p>
      <w:pPr>
        <w:keepNext w:val="0"/>
        <w:keepLines w:val="0"/>
        <w:pageBreakBefore w:val="0"/>
        <w:widowControl/>
        <w:kinsoku w:val="0"/>
        <w:wordWrap/>
        <w:overflowPunct/>
        <w:topLinePunct w:val="0"/>
        <w:autoSpaceDE w:val="0"/>
        <w:autoSpaceDN w:val="0"/>
        <w:bidi w:val="0"/>
        <w:adjustRightInd w:val="0"/>
        <w:snapToGrid w:val="0"/>
        <w:spacing w:before="188" w:line="160" w:lineRule="exact"/>
        <w:ind w:right="351" w:firstLine="458" w:firstLineChars="200"/>
        <w:textAlignment w:val="baseline"/>
        <w:rPr>
          <w:rFonts w:ascii="宋体" w:hAnsi="宋体" w:eastAsia="宋体" w:cs="宋体"/>
          <w:b/>
          <w:bCs/>
          <w:spacing w:val="-6"/>
          <w:sz w:val="24"/>
          <w:szCs w:val="24"/>
          <w:highlight w:val="none"/>
        </w:rPr>
      </w:pPr>
      <w:r>
        <w:rPr>
          <w:rFonts w:ascii="宋体" w:hAnsi="宋体" w:eastAsia="宋体" w:cs="宋体"/>
          <w:b/>
          <w:bCs/>
          <w:spacing w:val="-6"/>
          <w:sz w:val="24"/>
          <w:szCs w:val="24"/>
          <w:highlight w:val="none"/>
        </w:rPr>
        <w:t>20.4 最终报价</w:t>
      </w:r>
    </w:p>
    <w:p>
      <w:pPr>
        <w:spacing w:before="214" w:line="369" w:lineRule="auto"/>
        <w:ind w:right="6" w:firstLine="479"/>
        <w:rPr>
          <w:rFonts w:ascii="宋体" w:hAnsi="宋体" w:eastAsia="宋体" w:cs="宋体"/>
          <w:sz w:val="24"/>
          <w:szCs w:val="24"/>
        </w:rPr>
      </w:pPr>
      <w:r>
        <w:rPr>
          <w:rFonts w:ascii="宋体" w:hAnsi="宋体" w:eastAsia="宋体" w:cs="宋体"/>
          <w:spacing w:val="1"/>
          <w:sz w:val="24"/>
          <w:szCs w:val="24"/>
        </w:rPr>
        <w:t>磋商文件能够详细列明采购标的的技术、服务要求的，磋商结束后，所有实质性响</w:t>
      </w:r>
      <w:r>
        <w:rPr>
          <w:rFonts w:ascii="宋体" w:hAnsi="宋体" w:eastAsia="宋体" w:cs="宋体"/>
          <w:spacing w:val="-1"/>
          <w:sz w:val="24"/>
          <w:szCs w:val="24"/>
        </w:rPr>
        <w:t>应的投标单位应在规定时间内提交最终报价；</w:t>
      </w:r>
    </w:p>
    <w:p>
      <w:pPr>
        <w:spacing w:before="1" w:line="369" w:lineRule="auto"/>
        <w:ind w:left="2" w:right="6" w:firstLine="477"/>
        <w:rPr>
          <w:rFonts w:ascii="宋体" w:hAnsi="宋体" w:eastAsia="宋体" w:cs="宋体"/>
          <w:sz w:val="24"/>
          <w:szCs w:val="24"/>
        </w:rPr>
      </w:pPr>
      <w:r>
        <w:rPr>
          <w:rFonts w:ascii="宋体" w:hAnsi="宋体" w:eastAsia="宋体" w:cs="宋体"/>
          <w:spacing w:val="1"/>
          <w:sz w:val="24"/>
          <w:szCs w:val="24"/>
        </w:rPr>
        <w:t>磋商文件不能详细列明采购标的的技术、服务要求，需经磋商由投标单位提供最终</w:t>
      </w:r>
      <w:r>
        <w:rPr>
          <w:rFonts w:ascii="宋体" w:hAnsi="宋体" w:eastAsia="宋体" w:cs="宋体"/>
          <w:spacing w:val="-4"/>
          <w:sz w:val="24"/>
          <w:szCs w:val="24"/>
        </w:rPr>
        <w:t>设计方案或解决方案的，磋商结束后，磋商小组应当按照少数服从多数的原则投票推荐</w:t>
      </w:r>
      <w:r>
        <w:rPr>
          <w:rFonts w:ascii="宋体" w:hAnsi="宋体" w:eastAsia="宋体" w:cs="宋体"/>
          <w:spacing w:val="-36"/>
          <w:sz w:val="24"/>
          <w:szCs w:val="24"/>
        </w:rPr>
        <w:t xml:space="preserve"> </w:t>
      </w:r>
      <w:r>
        <w:rPr>
          <w:rFonts w:ascii="宋体" w:hAnsi="宋体" w:eastAsia="宋体" w:cs="宋体"/>
          <w:spacing w:val="-4"/>
          <w:sz w:val="24"/>
          <w:szCs w:val="24"/>
        </w:rPr>
        <w:t>3</w:t>
      </w:r>
      <w:r>
        <w:rPr>
          <w:rFonts w:ascii="宋体" w:hAnsi="宋体" w:eastAsia="宋体" w:cs="宋体"/>
          <w:sz w:val="24"/>
          <w:szCs w:val="24"/>
        </w:rPr>
        <w:t xml:space="preserve"> </w:t>
      </w:r>
      <w:r>
        <w:rPr>
          <w:rFonts w:ascii="宋体" w:hAnsi="宋体" w:eastAsia="宋体" w:cs="宋体"/>
          <w:spacing w:val="-1"/>
          <w:sz w:val="24"/>
          <w:szCs w:val="24"/>
        </w:rPr>
        <w:t>家以上投标单位的设计方案或者解决方案，并要求其在规定时间内提交最终报价。</w:t>
      </w:r>
    </w:p>
    <w:p>
      <w:pPr>
        <w:spacing w:line="202" w:lineRule="auto"/>
        <w:ind w:firstLine="483"/>
        <w:rPr>
          <w:rFonts w:ascii="宋体" w:hAnsi="宋体" w:eastAsia="宋体" w:cs="宋体"/>
          <w:sz w:val="24"/>
          <w:szCs w:val="24"/>
        </w:rPr>
      </w:pPr>
      <w:r>
        <w:rPr>
          <w:rFonts w:ascii="宋体" w:hAnsi="宋体" w:eastAsia="宋体" w:cs="宋体"/>
          <w:spacing w:val="-1"/>
          <w:sz w:val="24"/>
          <w:szCs w:val="24"/>
        </w:rPr>
        <w:t>最终报价是投标单位响应文件的有效组成部分。</w:t>
      </w:r>
    </w:p>
    <w:p>
      <w:pPr>
        <w:keepNext w:val="0"/>
        <w:keepLines w:val="0"/>
        <w:pageBreakBefore w:val="0"/>
        <w:widowControl/>
        <w:kinsoku w:val="0"/>
        <w:wordWrap/>
        <w:overflowPunct/>
        <w:topLinePunct w:val="0"/>
        <w:autoSpaceDE w:val="0"/>
        <w:autoSpaceDN w:val="0"/>
        <w:bidi w:val="0"/>
        <w:adjustRightInd w:val="0"/>
        <w:snapToGrid w:val="0"/>
        <w:spacing w:before="188" w:line="320" w:lineRule="exact"/>
        <w:ind w:right="351" w:firstLine="458" w:firstLineChars="200"/>
        <w:textAlignment w:val="baseline"/>
        <w:rPr>
          <w:rFonts w:ascii="宋体" w:hAnsi="宋体" w:eastAsia="宋体" w:cs="宋体"/>
          <w:spacing w:val="-3"/>
          <w:position w:val="17"/>
          <w:sz w:val="24"/>
          <w:szCs w:val="24"/>
        </w:rPr>
      </w:pPr>
      <w:r>
        <w:rPr>
          <w:rFonts w:ascii="宋体" w:hAnsi="宋体" w:eastAsia="宋体" w:cs="宋体"/>
          <w:b/>
          <w:bCs/>
          <w:spacing w:val="-6"/>
          <w:sz w:val="24"/>
          <w:szCs w:val="24"/>
          <w:highlight w:val="none"/>
        </w:rPr>
        <w:t>21．响应文件的详细评审</w:t>
      </w:r>
    </w:p>
    <w:p>
      <w:pPr>
        <w:keepNext w:val="0"/>
        <w:keepLines w:val="0"/>
        <w:pageBreakBefore w:val="0"/>
        <w:widowControl/>
        <w:kinsoku w:val="0"/>
        <w:wordWrap/>
        <w:overflowPunct/>
        <w:topLinePunct w:val="0"/>
        <w:autoSpaceDE w:val="0"/>
        <w:autoSpaceDN w:val="0"/>
        <w:bidi w:val="0"/>
        <w:adjustRightInd w:val="0"/>
        <w:snapToGrid w:val="0"/>
        <w:spacing w:before="241" w:line="320" w:lineRule="exact"/>
        <w:ind w:firstLine="483"/>
        <w:textAlignment w:val="baseline"/>
        <w:rPr>
          <w:rFonts w:ascii="宋体" w:hAnsi="宋体" w:eastAsia="宋体" w:cs="宋体"/>
          <w:sz w:val="24"/>
          <w:szCs w:val="24"/>
        </w:rPr>
      </w:pPr>
      <w:r>
        <w:rPr>
          <w:rFonts w:ascii="宋体" w:hAnsi="宋体" w:eastAsia="宋体" w:cs="宋体"/>
          <w:spacing w:val="-3"/>
          <w:position w:val="17"/>
          <w:sz w:val="24"/>
          <w:szCs w:val="24"/>
        </w:rPr>
        <w:t>21.1</w:t>
      </w:r>
      <w:r>
        <w:rPr>
          <w:rFonts w:ascii="宋体" w:hAnsi="宋体" w:eastAsia="宋体" w:cs="宋体"/>
          <w:spacing w:val="41"/>
          <w:position w:val="17"/>
          <w:sz w:val="24"/>
          <w:szCs w:val="24"/>
        </w:rPr>
        <w:t xml:space="preserve"> </w:t>
      </w:r>
      <w:r>
        <w:rPr>
          <w:rFonts w:ascii="宋体" w:hAnsi="宋体" w:eastAsia="宋体" w:cs="宋体"/>
          <w:spacing w:val="-3"/>
          <w:position w:val="17"/>
          <w:sz w:val="24"/>
          <w:szCs w:val="24"/>
        </w:rPr>
        <w:t>经磋商确定最终采购需求和提交最终报价的投标单位后，由磋商小组采用综合</w:t>
      </w:r>
      <w:r>
        <w:rPr>
          <w:rFonts w:hint="eastAsia" w:ascii="宋体" w:hAnsi="宋体" w:eastAsia="宋体" w:cs="宋体"/>
          <w:spacing w:val="-3"/>
          <w:position w:val="17"/>
          <w:sz w:val="24"/>
          <w:szCs w:val="24"/>
          <w:lang w:eastAsia="zh-CN"/>
        </w:rPr>
        <w:t>评分</w:t>
      </w:r>
      <w:r>
        <w:rPr>
          <w:rFonts w:ascii="宋体" w:hAnsi="宋体" w:eastAsia="宋体" w:cs="宋体"/>
          <w:spacing w:val="-1"/>
          <w:sz w:val="24"/>
          <w:szCs w:val="24"/>
        </w:rPr>
        <w:t>法对提交最终报价的投标单位的响应文件和最终报价进行综合评分。</w:t>
      </w:r>
    </w:p>
    <w:p>
      <w:pPr>
        <w:spacing w:before="215" w:line="184" w:lineRule="auto"/>
        <w:ind w:firstLine="483"/>
        <w:rPr>
          <w:rFonts w:ascii="宋体" w:hAnsi="宋体" w:eastAsia="宋体" w:cs="宋体"/>
          <w:sz w:val="24"/>
          <w:szCs w:val="24"/>
        </w:rPr>
      </w:pPr>
      <w:r>
        <w:rPr>
          <w:rFonts w:ascii="宋体" w:hAnsi="宋体" w:eastAsia="宋体" w:cs="宋体"/>
          <w:spacing w:val="-11"/>
          <w:sz w:val="24"/>
          <w:szCs w:val="24"/>
        </w:rPr>
        <w:t>21.2</w:t>
      </w:r>
      <w:r>
        <w:rPr>
          <w:rFonts w:ascii="宋体" w:hAnsi="宋体" w:eastAsia="宋体" w:cs="宋体"/>
          <w:spacing w:val="21"/>
          <w:sz w:val="24"/>
          <w:szCs w:val="24"/>
        </w:rPr>
        <w:t xml:space="preserve"> </w:t>
      </w:r>
      <w:r>
        <w:rPr>
          <w:rFonts w:ascii="宋体" w:hAnsi="宋体" w:eastAsia="宋体" w:cs="宋体"/>
          <w:spacing w:val="-11"/>
          <w:sz w:val="24"/>
          <w:szCs w:val="24"/>
        </w:rPr>
        <w:t>评标方法：综合评分法。（满分</w:t>
      </w:r>
      <w:r>
        <w:rPr>
          <w:rFonts w:ascii="宋体" w:hAnsi="宋体" w:eastAsia="宋体" w:cs="宋体"/>
          <w:spacing w:val="-33"/>
          <w:sz w:val="24"/>
          <w:szCs w:val="24"/>
        </w:rPr>
        <w:t xml:space="preserve"> </w:t>
      </w:r>
      <w:r>
        <w:rPr>
          <w:rFonts w:ascii="宋体" w:hAnsi="宋体" w:eastAsia="宋体" w:cs="宋体"/>
          <w:spacing w:val="-11"/>
          <w:sz w:val="24"/>
          <w:szCs w:val="24"/>
        </w:rPr>
        <w:t>100</w:t>
      </w:r>
      <w:r>
        <w:rPr>
          <w:rFonts w:ascii="宋体" w:hAnsi="宋体" w:eastAsia="宋体" w:cs="宋体"/>
          <w:spacing w:val="-48"/>
          <w:sz w:val="24"/>
          <w:szCs w:val="24"/>
        </w:rPr>
        <w:t xml:space="preserve"> </w:t>
      </w:r>
      <w:r>
        <w:rPr>
          <w:rFonts w:ascii="宋体" w:hAnsi="宋体" w:eastAsia="宋体" w:cs="宋体"/>
          <w:spacing w:val="-11"/>
          <w:sz w:val="24"/>
          <w:szCs w:val="24"/>
        </w:rPr>
        <w:t>分）</w:t>
      </w:r>
    </w:p>
    <w:p>
      <w:pPr>
        <w:spacing w:before="187" w:line="184" w:lineRule="auto"/>
        <w:ind w:firstLine="75"/>
        <w:rPr>
          <w:rFonts w:ascii="宋体" w:hAnsi="宋体" w:eastAsia="宋体" w:cs="宋体"/>
          <w:spacing w:val="-4"/>
          <w:sz w:val="24"/>
          <w:szCs w:val="24"/>
        </w:rPr>
      </w:pPr>
      <w:r>
        <w:rPr>
          <w:rFonts w:ascii="宋体" w:hAnsi="宋体" w:eastAsia="宋体" w:cs="宋体"/>
          <w:spacing w:val="1"/>
          <w:sz w:val="24"/>
          <w:szCs w:val="24"/>
        </w:rPr>
        <w:t>评价和比较以响应文件为依据，对所有实质上响应的投标分别从以下方面进行评审</w:t>
      </w:r>
      <w:r>
        <w:rPr>
          <w:rFonts w:ascii="宋体" w:hAnsi="宋体" w:eastAsia="宋体" w:cs="宋体"/>
          <w:spacing w:val="-4"/>
          <w:sz w:val="24"/>
          <w:szCs w:val="24"/>
        </w:rPr>
        <w:t>赋分。</w:t>
      </w:r>
    </w:p>
    <w:p>
      <w:pPr>
        <w:spacing w:before="187" w:line="184" w:lineRule="auto"/>
        <w:ind w:firstLine="547" w:firstLineChars="234"/>
        <w:rPr>
          <w:rFonts w:ascii="宋体" w:hAnsi="宋体" w:eastAsia="宋体" w:cs="宋体"/>
          <w:spacing w:val="-3"/>
          <w:sz w:val="24"/>
          <w:szCs w:val="24"/>
        </w:rPr>
      </w:pPr>
      <w:r>
        <w:rPr>
          <w:rFonts w:ascii="宋体" w:hAnsi="宋体" w:eastAsia="宋体" w:cs="宋体"/>
          <w:spacing w:val="-3"/>
          <w:sz w:val="24"/>
          <w:szCs w:val="24"/>
        </w:rPr>
        <w:t>21.3</w:t>
      </w:r>
      <w:r>
        <w:rPr>
          <w:rFonts w:ascii="宋体" w:hAnsi="宋体" w:eastAsia="宋体" w:cs="宋体"/>
          <w:spacing w:val="14"/>
          <w:sz w:val="24"/>
          <w:szCs w:val="24"/>
        </w:rPr>
        <w:t xml:space="preserve"> </w:t>
      </w:r>
      <w:r>
        <w:rPr>
          <w:rFonts w:ascii="宋体" w:hAnsi="宋体" w:eastAsia="宋体" w:cs="宋体"/>
          <w:spacing w:val="-3"/>
          <w:sz w:val="24"/>
          <w:szCs w:val="24"/>
        </w:rPr>
        <w:t>评分细则：</w:t>
      </w:r>
    </w:p>
    <w:p>
      <w:pPr>
        <w:spacing w:before="187" w:line="184" w:lineRule="auto"/>
        <w:ind w:firstLine="564" w:firstLineChars="234"/>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（一）响应文件初审</w:t>
      </w:r>
    </w:p>
    <w:p>
      <w:pPr>
        <w:spacing w:before="187" w:line="184" w:lineRule="auto"/>
        <w:ind w:firstLine="564" w:firstLineChars="234"/>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初审不合格的供应商不得进入下一阶段的评审</w:t>
      </w:r>
    </w:p>
    <w:p>
      <w:pPr>
        <w:pStyle w:val="17"/>
        <w:rPr>
          <w:rFonts w:hint="eastAsia"/>
          <w:lang w:val="en-US" w:eastAsia="zh-CN"/>
        </w:rPr>
      </w:pPr>
    </w:p>
    <w:tbl>
      <w:tblPr>
        <w:tblStyle w:val="19"/>
        <w:tblW w:w="0" w:type="auto"/>
        <w:tblInd w:w="3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713"/>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9" w:type="dxa"/>
            <w:noWrap w:val="0"/>
            <w:vAlign w:val="center"/>
          </w:tcPr>
          <w:p>
            <w:pPr>
              <w:widowControl w:val="0"/>
              <w:spacing w:before="156" w:line="240"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序号</w:t>
            </w:r>
          </w:p>
        </w:tc>
        <w:tc>
          <w:tcPr>
            <w:tcW w:w="2713" w:type="dxa"/>
            <w:noWrap w:val="0"/>
            <w:vAlign w:val="center"/>
          </w:tcPr>
          <w:p>
            <w:pPr>
              <w:widowControl w:val="0"/>
              <w:spacing w:before="156" w:line="240"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审查项目</w:t>
            </w:r>
          </w:p>
        </w:tc>
        <w:tc>
          <w:tcPr>
            <w:tcW w:w="5006" w:type="dxa"/>
            <w:noWrap w:val="0"/>
            <w:vAlign w:val="center"/>
          </w:tcPr>
          <w:p>
            <w:pPr>
              <w:widowControl w:val="0"/>
              <w:spacing w:before="156" w:line="240" w:lineRule="auto"/>
              <w:ind w:right="3012" w:rightChars="0"/>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 xml:space="preserve">          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9" w:type="dxa"/>
            <w:vMerge w:val="restart"/>
            <w:noWrap w:val="0"/>
            <w:vAlign w:val="center"/>
          </w:tcPr>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p>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p>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p>
          <w:p>
            <w:pPr>
              <w:widowControl w:val="0"/>
              <w:spacing w:before="36" w:line="240" w:lineRule="auto"/>
              <w:ind w:right="125" w:rightChars="0"/>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1、符合性审查</w:t>
            </w:r>
          </w:p>
        </w:tc>
        <w:tc>
          <w:tcPr>
            <w:tcW w:w="2713" w:type="dxa"/>
            <w:noWrap w:val="0"/>
            <w:vAlign w:val="center"/>
          </w:tcPr>
          <w:p>
            <w:pPr>
              <w:widowControl w:val="0"/>
              <w:spacing w:before="36" w:line="240" w:lineRule="auto"/>
              <w:ind w:left="37" w:leftChars="0"/>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1.1 供应商名称</w:t>
            </w:r>
          </w:p>
        </w:tc>
        <w:tc>
          <w:tcPr>
            <w:tcW w:w="5006" w:type="dxa"/>
            <w:noWrap w:val="0"/>
            <w:vAlign w:val="center"/>
          </w:tcPr>
          <w:p>
            <w:pPr>
              <w:widowControl w:val="0"/>
              <w:spacing w:before="36" w:line="240" w:lineRule="auto"/>
              <w:jc w:val="left"/>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与营业执照、税务登记证和组织机构代码证一致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1.2 响应文件签字、盖章</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1.3 响应文件份数、格式</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1.4 报价唯一</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1.5 投标内容</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309" w:type="dxa"/>
            <w:vMerge w:val="continue"/>
            <w:noWrap w:val="0"/>
            <w:vAlign w:val="center"/>
          </w:tcPr>
          <w:p>
            <w:pPr>
              <w:widowControl w:val="0"/>
              <w:kinsoku/>
              <w:autoSpaceDE/>
              <w:autoSpaceDN/>
              <w:adjustRightInd/>
              <w:snapToGrid/>
              <w:spacing w:line="240" w:lineRule="auto"/>
              <w:ind w:firstLine="480" w:firstLineChars="200"/>
              <w:jc w:val="center"/>
              <w:textAlignment w:val="auto"/>
              <w:rPr>
                <w:rFonts w:hint="eastAsia" w:ascii="宋体" w:hAnsi="宋体" w:eastAsia="宋体" w:cs="宋体"/>
                <w:b w:val="0"/>
                <w:bCs/>
                <w:snapToGrid/>
                <w:kern w:val="2"/>
                <w:sz w:val="24"/>
                <w:szCs w:val="24"/>
                <w:lang w:val="en-US" w:eastAsia="zh-CN" w:bidi="ar-SA"/>
              </w:rPr>
            </w:pPr>
          </w:p>
        </w:tc>
        <w:tc>
          <w:tcPr>
            <w:tcW w:w="2713" w:type="dxa"/>
            <w:noWrap w:val="0"/>
            <w:vAlign w:val="center"/>
          </w:tcPr>
          <w:p>
            <w:pPr>
              <w:widowControl w:val="0"/>
              <w:kinsoku/>
              <w:autoSpaceDE/>
              <w:autoSpaceDN/>
              <w:adjustRightInd/>
              <w:snapToGrid/>
              <w:spacing w:line="240" w:lineRule="auto"/>
              <w:jc w:val="center"/>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1.6 投标有效期</w:t>
            </w:r>
          </w:p>
        </w:tc>
        <w:tc>
          <w:tcPr>
            <w:tcW w:w="5006" w:type="dxa"/>
            <w:noWrap w:val="0"/>
            <w:vAlign w:val="center"/>
          </w:tcPr>
          <w:p>
            <w:pPr>
              <w:widowControl w:val="0"/>
              <w:kinsoku/>
              <w:autoSpaceDE/>
              <w:autoSpaceDN/>
              <w:adjustRightInd/>
              <w:snapToGrid/>
              <w:spacing w:line="240" w:lineRule="auto"/>
              <w:jc w:val="left"/>
              <w:textAlignment w:val="auto"/>
              <w:rPr>
                <w:rFonts w:hint="eastAsia" w:ascii="宋体" w:hAnsi="宋体" w:eastAsia="宋体" w:cs="宋体"/>
                <w:b w:val="0"/>
                <w:bCs/>
                <w:snapToGrid/>
                <w:kern w:val="2"/>
                <w:sz w:val="24"/>
                <w:szCs w:val="24"/>
                <w:lang w:val="en-US" w:eastAsia="zh-CN" w:bidi="ar-SA"/>
              </w:rPr>
            </w:pPr>
            <w:r>
              <w:rPr>
                <w:rFonts w:hint="eastAsia" w:ascii="宋体" w:hAnsi="宋体" w:eastAsia="宋体" w:cs="宋体"/>
                <w:b w:val="0"/>
                <w:bCs/>
                <w:snapToGrid/>
                <w:kern w:val="2"/>
                <w:sz w:val="24"/>
                <w:szCs w:val="24"/>
                <w:lang w:val="en-US" w:eastAsia="zh-CN" w:bidi="ar-SA"/>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309" w:type="dxa"/>
            <w:vMerge w:val="restart"/>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2、资格性审查</w:t>
            </w:r>
          </w:p>
        </w:tc>
        <w:tc>
          <w:tcPr>
            <w:tcW w:w="2713" w:type="dxa"/>
            <w:noWrap w:val="0"/>
            <w:vAlign w:val="center"/>
          </w:tcPr>
          <w:p>
            <w:pPr>
              <w:widowControl w:val="0"/>
              <w:spacing w:line="240" w:lineRule="auto"/>
              <w:ind w:left="0" w:leftChars="0" w:firstLine="0" w:firstLineChars="0"/>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2.1营业执照</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提供有效合格的社会统一信用代码的营业执照， 其他组织经营 的须提供合法凭证，自然人的提供身份证明文件；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center"/>
          </w:tcPr>
          <w:p>
            <w:pPr>
              <w:widowControl w:val="0"/>
              <w:spacing w:line="360" w:lineRule="auto"/>
              <w:ind w:left="0" w:leftChars="0" w:firstLine="0" w:firstLineChars="0"/>
              <w:jc w:val="left"/>
              <w:rPr>
                <w:rFonts w:hint="eastAsia" w:ascii="宋体" w:hAnsi="宋体" w:eastAsia="宋体" w:cs="宋体"/>
                <w:b w:val="0"/>
                <w:bCs/>
                <w:kern w:val="2"/>
                <w:sz w:val="24"/>
                <w:szCs w:val="24"/>
                <w:lang w:val="en-US" w:eastAsia="zh-CN" w:bidi="ar-SA"/>
              </w:rPr>
            </w:pPr>
          </w:p>
          <w:p>
            <w:pPr>
              <w:widowControl w:val="0"/>
              <w:spacing w:line="360" w:lineRule="auto"/>
              <w:ind w:left="0" w:leftChars="0" w:firstLine="0" w:firstLineChars="0"/>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2.2财务报告</w:t>
            </w:r>
          </w:p>
        </w:tc>
        <w:tc>
          <w:tcPr>
            <w:tcW w:w="5006" w:type="dxa"/>
            <w:noWrap w:val="0"/>
            <w:vAlign w:val="top"/>
          </w:tcPr>
          <w:p>
            <w:pPr>
              <w:widowControl w:val="0"/>
              <w:kinsoku/>
              <w:autoSpaceDE/>
              <w:autoSpaceDN/>
              <w:adjustRightInd/>
              <w:snapToGrid/>
              <w:spacing w:line="240" w:lineRule="auto"/>
              <w:jc w:val="both"/>
              <w:textAlignment w:val="auto"/>
              <w:rPr>
                <w:rFonts w:hint="eastAsia" w:ascii="宋体" w:hAnsi="宋体" w:eastAsia="宋体" w:cs="宋体"/>
                <w:b w:val="0"/>
                <w:bCs/>
                <w:snapToGrid/>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财务状况报告：提供具有财务审计资质单位出具的 2020 年度或 2021年度财务报告或磋商前六个月内其基本账户银行出具的资信证明</w:t>
            </w:r>
            <w:r>
              <w:rPr>
                <w:rFonts w:hint="eastAsia" w:ascii="Times New Roman" w:hAnsi="Times New Roman" w:eastAsia="宋体" w:cs="Times New Roman"/>
                <w:b w:val="0"/>
                <w:bCs w:val="0"/>
                <w:snapToGrid/>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center"/>
          </w:tcPr>
          <w:p>
            <w:pPr>
              <w:widowControl w:val="0"/>
              <w:spacing w:line="240" w:lineRule="auto"/>
              <w:ind w:left="0" w:leftChars="0" w:firstLine="0" w:firstLineChars="0"/>
              <w:jc w:val="left"/>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2.3税收缴纳证明</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税收缴纳证明：提供2021年6月至今任意1个月的税收缴纳证明材料或完税证明，依法免税的单位应提供相关证明材料；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2.4社会保障资金</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社会保障资金缴纳证明：提供2021年6月至今任意1个月缴纳社保资金缴存单据或社保机构开具的社会保险参保缴费情况证明，依法不需要缴纳社会保障资金的供应商应提供相关文件证明；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2.5信用</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 xml:space="preserve">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磋商文件发售之日起至投标截止日前）并加盖供应商公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p>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2.6法人代表授权委托书</w:t>
            </w:r>
          </w:p>
        </w:tc>
        <w:tc>
          <w:tcPr>
            <w:tcW w:w="5006" w:type="dxa"/>
            <w:noWrap w:val="0"/>
            <w:vAlign w:val="top"/>
          </w:tcPr>
          <w:p>
            <w:pPr>
              <w:widowControl w:val="0"/>
              <w:spacing w:line="240" w:lineRule="auto"/>
              <w:ind w:left="0" w:leftChars="0" w:firstLine="0" w:firstLineChars="0"/>
              <w:jc w:val="both"/>
              <w:rPr>
                <w:rFonts w:hint="eastAsia" w:ascii="宋体" w:hAnsi="宋体" w:eastAsia="宋体" w:cs="宋体"/>
                <w:b w:val="0"/>
                <w:bCs/>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法定代表人参加投标时，提供本人身份证复印件；授权代表参加投标时，提供法 定代表人授权委托书、法定代表人和被授权人身份证复印件；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309" w:type="dxa"/>
            <w:vMerge w:val="continue"/>
            <w:noWrap w:val="0"/>
            <w:vAlign w:val="top"/>
          </w:tcPr>
          <w:p>
            <w:pPr>
              <w:widowControl w:val="0"/>
              <w:spacing w:line="240" w:lineRule="auto"/>
              <w:ind w:left="420" w:leftChars="200" w:firstLine="480" w:firstLineChars="200"/>
              <w:jc w:val="both"/>
              <w:rPr>
                <w:rFonts w:hint="eastAsia" w:ascii="宋体" w:hAnsi="宋体" w:eastAsia="宋体" w:cs="宋体"/>
                <w:b w:val="0"/>
                <w:bCs/>
                <w:kern w:val="2"/>
                <w:sz w:val="24"/>
                <w:szCs w:val="24"/>
                <w:lang w:val="en-US" w:eastAsia="zh-CN" w:bidi="ar-SA"/>
              </w:rPr>
            </w:pPr>
          </w:p>
        </w:tc>
        <w:tc>
          <w:tcPr>
            <w:tcW w:w="2713" w:type="dxa"/>
            <w:noWrap w:val="0"/>
            <w:vAlign w:val="top"/>
          </w:tcPr>
          <w:p>
            <w:pPr>
              <w:widowControl w:val="0"/>
              <w:spacing w:line="240" w:lineRule="auto"/>
              <w:ind w:left="0" w:leftChars="0" w:firstLine="0" w:firstLineChars="0"/>
              <w:jc w:val="both"/>
              <w:rPr>
                <w:rFonts w:hint="default"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2.7无重大违法记录声明</w:t>
            </w:r>
          </w:p>
        </w:tc>
        <w:tc>
          <w:tcPr>
            <w:tcW w:w="5006" w:type="dxa"/>
            <w:noWrap w:val="0"/>
            <w:vAlign w:val="top"/>
          </w:tcPr>
          <w:p>
            <w:pPr>
              <w:widowControl w:val="0"/>
              <w:kinsoku/>
              <w:autoSpaceDE/>
              <w:autoSpaceDN/>
              <w:adjustRightInd/>
              <w:snapToGrid/>
              <w:spacing w:line="240" w:lineRule="auto"/>
              <w:jc w:val="both"/>
              <w:textAlignment w:val="auto"/>
              <w:rPr>
                <w:rFonts w:hint="eastAsia" w:ascii="Times New Roman" w:hAnsi="Times New Roman" w:eastAsia="宋体" w:cs="Times New Roman"/>
                <w:b w:val="0"/>
                <w:bCs w:val="0"/>
                <w:snapToGrid/>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参加本次政府采购活动前三年内在经营活动中没有重大违纪，以及未被列入失信 被执行人、重大税收违法案件当事人名单、政府采购严重违法失信行为记录名单的书面声明</w:t>
            </w:r>
            <w:r>
              <w:rPr>
                <w:rFonts w:hint="eastAsia" w:ascii="Times New Roman" w:hAnsi="Times New Roman" w:eastAsia="宋体" w:cs="Times New Roman"/>
                <w:b w:val="0"/>
                <w:bCs w:val="0"/>
                <w:snapToGrid/>
                <w:kern w:val="2"/>
                <w:sz w:val="24"/>
                <w:szCs w:val="24"/>
                <w:lang w:val="en-US" w:eastAsia="zh-CN" w:bidi="ar-SA"/>
              </w:rPr>
              <w:t>；</w:t>
            </w:r>
          </w:p>
        </w:tc>
      </w:tr>
    </w:tbl>
    <w:p>
      <w:pPr>
        <w:pStyle w:val="3"/>
        <w:spacing w:before="200"/>
        <w:ind w:firstLine="480" w:firstLineChars="200"/>
        <w:rPr>
          <w:rFonts w:ascii="宋体" w:hAnsi="宋体" w:eastAsia="宋体" w:cs="宋体"/>
          <w:sz w:val="24"/>
          <w:szCs w:val="24"/>
        </w:rPr>
      </w:pPr>
      <w:r>
        <w:rPr>
          <w:rFonts w:hint="eastAsia" w:ascii="宋体" w:hAnsi="宋体" w:eastAsia="宋体" w:cs="宋体"/>
          <w:kern w:val="2"/>
          <w:sz w:val="24"/>
          <w:szCs w:val="24"/>
          <w:lang w:val="zh-CN" w:eastAsia="zh-CN" w:bidi="ar-SA"/>
        </w:rPr>
        <w:t>（二）评分细则</w:t>
      </w:r>
    </w:p>
    <w:p>
      <w:pPr>
        <w:spacing w:line="61" w:lineRule="exact"/>
      </w:pPr>
    </w:p>
    <w:tbl>
      <w:tblPr>
        <w:tblStyle w:val="22"/>
        <w:tblW w:w="93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1"/>
        <w:gridCol w:w="1225"/>
        <w:gridCol w:w="735"/>
        <w:gridCol w:w="4645"/>
        <w:gridCol w:w="17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951" w:type="dxa"/>
            <w:vAlign w:val="top"/>
          </w:tcPr>
          <w:p>
            <w:pPr>
              <w:spacing w:before="177" w:line="240" w:lineRule="auto"/>
              <w:ind w:right="108"/>
              <w:jc w:val="center"/>
              <w:rPr>
                <w:rFonts w:hint="eastAsia" w:ascii="宋体" w:hAnsi="宋体" w:eastAsia="宋体" w:cs="宋体"/>
                <w:b/>
                <w:bCs/>
                <w:sz w:val="24"/>
                <w:szCs w:val="24"/>
                <w:lang w:val="zh-CN"/>
              </w:rPr>
            </w:pPr>
            <w:r>
              <w:rPr>
                <w:rFonts w:hint="eastAsia" w:ascii="宋体" w:hAnsi="宋体" w:eastAsia="宋体" w:cs="宋体"/>
                <w:b/>
                <w:bCs/>
                <w:sz w:val="24"/>
                <w:szCs w:val="24"/>
                <w:lang w:val="zh-CN"/>
              </w:rPr>
              <w:t>条款号</w:t>
            </w:r>
          </w:p>
        </w:tc>
        <w:tc>
          <w:tcPr>
            <w:tcW w:w="1225" w:type="dxa"/>
            <w:vAlign w:val="top"/>
          </w:tcPr>
          <w:p>
            <w:pPr>
              <w:spacing w:before="177" w:line="240" w:lineRule="auto"/>
              <w:ind w:right="108"/>
              <w:jc w:val="center"/>
              <w:rPr>
                <w:rFonts w:hint="eastAsia" w:ascii="宋体" w:hAnsi="宋体" w:eastAsia="宋体" w:cs="宋体"/>
                <w:b/>
                <w:bCs/>
                <w:sz w:val="24"/>
                <w:szCs w:val="24"/>
                <w:lang w:val="zh-CN"/>
              </w:rPr>
            </w:pPr>
            <w:r>
              <w:rPr>
                <w:rFonts w:hint="eastAsia" w:ascii="宋体" w:hAnsi="宋体" w:eastAsia="宋体" w:cs="宋体"/>
                <w:b/>
                <w:bCs/>
                <w:sz w:val="24"/>
                <w:szCs w:val="24"/>
                <w:lang w:val="zh-CN"/>
              </w:rPr>
              <w:t>条款内容</w:t>
            </w:r>
          </w:p>
        </w:tc>
        <w:tc>
          <w:tcPr>
            <w:tcW w:w="735" w:type="dxa"/>
            <w:vAlign w:val="top"/>
          </w:tcPr>
          <w:p>
            <w:pPr>
              <w:spacing w:before="177" w:line="240" w:lineRule="auto"/>
              <w:ind w:right="108"/>
              <w:jc w:val="center"/>
              <w:rPr>
                <w:rFonts w:hint="eastAsia" w:ascii="宋体" w:hAnsi="宋体" w:eastAsia="宋体" w:cs="宋体"/>
                <w:b/>
                <w:bCs/>
                <w:sz w:val="24"/>
                <w:szCs w:val="24"/>
                <w:lang w:val="zh-CN"/>
              </w:rPr>
            </w:pPr>
            <w:r>
              <w:rPr>
                <w:rFonts w:hint="eastAsia" w:ascii="宋体" w:hAnsi="宋体" w:eastAsia="宋体" w:cs="宋体"/>
                <w:b/>
                <w:bCs/>
                <w:sz w:val="24"/>
                <w:szCs w:val="24"/>
                <w:lang w:val="zh-CN"/>
              </w:rPr>
              <w:t>分值</w:t>
            </w:r>
          </w:p>
        </w:tc>
        <w:tc>
          <w:tcPr>
            <w:tcW w:w="6402" w:type="dxa"/>
            <w:gridSpan w:val="2"/>
            <w:vAlign w:val="top"/>
          </w:tcPr>
          <w:p>
            <w:pPr>
              <w:spacing w:before="177" w:line="240" w:lineRule="auto"/>
              <w:ind w:left="113" w:right="108" w:firstLine="242"/>
              <w:jc w:val="center"/>
              <w:rPr>
                <w:rFonts w:hint="eastAsia" w:ascii="宋体" w:hAnsi="宋体" w:eastAsia="宋体" w:cs="宋体"/>
                <w:b/>
                <w:bCs/>
                <w:sz w:val="24"/>
                <w:szCs w:val="24"/>
                <w:lang w:val="zh-CN"/>
              </w:rPr>
            </w:pPr>
            <w:r>
              <w:rPr>
                <w:rFonts w:hint="eastAsia" w:ascii="宋体" w:hAnsi="宋体" w:eastAsia="宋体" w:cs="宋体"/>
                <w:b/>
                <w:bCs/>
                <w:sz w:val="24"/>
                <w:szCs w:val="24"/>
                <w:lang w:val="zh-CN"/>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4" w:hRule="atLeast"/>
        </w:trPr>
        <w:tc>
          <w:tcPr>
            <w:tcW w:w="951" w:type="dxa"/>
            <w:vAlign w:val="top"/>
          </w:tcPr>
          <w:p>
            <w:pPr>
              <w:spacing w:line="242" w:lineRule="auto"/>
              <w:rPr>
                <w:rFonts w:ascii="宋体"/>
                <w:sz w:val="21"/>
              </w:rPr>
            </w:pPr>
          </w:p>
          <w:p>
            <w:pPr>
              <w:spacing w:line="242" w:lineRule="auto"/>
              <w:rPr>
                <w:rFonts w:ascii="宋体"/>
                <w:sz w:val="21"/>
              </w:rPr>
            </w:pPr>
          </w:p>
          <w:p>
            <w:pPr>
              <w:spacing w:line="242" w:lineRule="auto"/>
              <w:rPr>
                <w:rFonts w:ascii="宋体"/>
                <w:sz w:val="21"/>
              </w:rPr>
            </w:pPr>
          </w:p>
          <w:p>
            <w:pPr>
              <w:spacing w:line="243" w:lineRule="auto"/>
              <w:rPr>
                <w:rFonts w:ascii="宋体"/>
                <w:sz w:val="21"/>
              </w:rPr>
            </w:pPr>
          </w:p>
          <w:p>
            <w:pPr>
              <w:spacing w:line="243" w:lineRule="auto"/>
              <w:rPr>
                <w:rFonts w:ascii="宋体"/>
                <w:sz w:val="21"/>
              </w:rPr>
            </w:pPr>
          </w:p>
          <w:p>
            <w:pPr>
              <w:spacing w:before="78" w:line="180" w:lineRule="auto"/>
              <w:ind w:firstLine="319"/>
              <w:rPr>
                <w:rFonts w:ascii="宋体" w:hAnsi="宋体" w:eastAsia="宋体" w:cs="宋体"/>
                <w:sz w:val="24"/>
                <w:szCs w:val="24"/>
              </w:rPr>
            </w:pPr>
            <w:r>
              <w:rPr>
                <w:rFonts w:ascii="宋体" w:hAnsi="宋体" w:eastAsia="宋体" w:cs="宋体"/>
                <w:sz w:val="24"/>
                <w:szCs w:val="24"/>
              </w:rPr>
              <w:t>1.1</w:t>
            </w:r>
          </w:p>
        </w:tc>
        <w:tc>
          <w:tcPr>
            <w:tcW w:w="1225" w:type="dxa"/>
            <w:vAlign w:val="top"/>
          </w:tcPr>
          <w:p>
            <w:pPr>
              <w:spacing w:line="295" w:lineRule="auto"/>
              <w:rPr>
                <w:rFonts w:ascii="宋体"/>
                <w:sz w:val="21"/>
              </w:rPr>
            </w:pPr>
          </w:p>
          <w:p>
            <w:pPr>
              <w:spacing w:line="295" w:lineRule="auto"/>
              <w:rPr>
                <w:rFonts w:ascii="宋体"/>
                <w:sz w:val="21"/>
              </w:rPr>
            </w:pPr>
          </w:p>
          <w:p>
            <w:pPr>
              <w:spacing w:line="295" w:lineRule="auto"/>
              <w:rPr>
                <w:rFonts w:ascii="宋体"/>
                <w:sz w:val="21"/>
              </w:rPr>
            </w:pPr>
          </w:p>
          <w:p>
            <w:pPr>
              <w:spacing w:line="295" w:lineRule="auto"/>
              <w:rPr>
                <w:rFonts w:ascii="宋体"/>
                <w:sz w:val="21"/>
              </w:rPr>
            </w:pPr>
          </w:p>
          <w:p>
            <w:pPr>
              <w:spacing w:before="78" w:line="184" w:lineRule="auto"/>
              <w:ind w:firstLine="152"/>
              <w:rPr>
                <w:rFonts w:ascii="宋体" w:hAnsi="宋体" w:eastAsia="宋体" w:cs="宋体"/>
                <w:sz w:val="24"/>
                <w:szCs w:val="24"/>
              </w:rPr>
            </w:pPr>
            <w:r>
              <w:rPr>
                <w:rFonts w:ascii="宋体" w:hAnsi="宋体" w:eastAsia="宋体" w:cs="宋体"/>
                <w:spacing w:val="-4"/>
                <w:sz w:val="24"/>
                <w:szCs w:val="24"/>
              </w:rPr>
              <w:t>投标报价</w:t>
            </w:r>
          </w:p>
        </w:tc>
        <w:tc>
          <w:tcPr>
            <w:tcW w:w="735" w:type="dxa"/>
            <w:vAlign w:val="top"/>
          </w:tcPr>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3" w:lineRule="auto"/>
              <w:rPr>
                <w:rFonts w:ascii="宋体"/>
                <w:sz w:val="21"/>
              </w:rPr>
            </w:pPr>
          </w:p>
          <w:p>
            <w:pPr>
              <w:spacing w:line="244" w:lineRule="auto"/>
              <w:rPr>
                <w:rFonts w:ascii="宋体"/>
                <w:sz w:val="21"/>
              </w:rPr>
            </w:pPr>
          </w:p>
          <w:p>
            <w:pPr>
              <w:spacing w:before="78" w:line="184" w:lineRule="auto"/>
              <w:ind w:firstLine="141"/>
              <w:rPr>
                <w:rFonts w:ascii="宋体" w:hAnsi="宋体" w:eastAsia="宋体" w:cs="宋体"/>
                <w:sz w:val="24"/>
                <w:szCs w:val="24"/>
              </w:rPr>
            </w:pPr>
            <w:r>
              <w:rPr>
                <w:rFonts w:ascii="宋体" w:hAnsi="宋体" w:eastAsia="宋体" w:cs="宋体"/>
                <w:spacing w:val="-5"/>
                <w:sz w:val="24"/>
                <w:szCs w:val="24"/>
              </w:rPr>
              <w:t>30</w:t>
            </w:r>
            <w:r>
              <w:rPr>
                <w:rFonts w:ascii="宋体" w:hAnsi="宋体" w:eastAsia="宋体" w:cs="宋体"/>
                <w:spacing w:val="-47"/>
                <w:sz w:val="24"/>
                <w:szCs w:val="24"/>
              </w:rPr>
              <w:t xml:space="preserve"> </w:t>
            </w:r>
            <w:r>
              <w:rPr>
                <w:rFonts w:ascii="宋体" w:hAnsi="宋体" w:eastAsia="宋体" w:cs="宋体"/>
                <w:spacing w:val="-5"/>
                <w:sz w:val="24"/>
                <w:szCs w:val="24"/>
              </w:rPr>
              <w:t>分</w:t>
            </w:r>
          </w:p>
        </w:tc>
        <w:tc>
          <w:tcPr>
            <w:tcW w:w="6402" w:type="dxa"/>
            <w:gridSpan w:val="2"/>
            <w:vAlign w:val="top"/>
          </w:tcPr>
          <w:p>
            <w:pPr>
              <w:spacing w:before="177" w:line="240" w:lineRule="auto"/>
              <w:ind w:left="113" w:right="108" w:firstLine="242"/>
              <w:rPr>
                <w:rFonts w:hint="eastAsia" w:ascii="宋体" w:hAnsi="宋体" w:eastAsia="宋体" w:cs="宋体"/>
                <w:sz w:val="24"/>
                <w:szCs w:val="24"/>
                <w:lang w:val="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CN"/>
              </w:rPr>
              <w:t>有效的投标报价中的最低价为评标基准价，按照下列公式计算每个投标人的投标价格得分。</w:t>
            </w:r>
          </w:p>
          <w:p>
            <w:pPr>
              <w:keepNext w:val="0"/>
              <w:keepLines w:val="0"/>
              <w:pageBreakBefore w:val="0"/>
              <w:widowControl/>
              <w:kinsoku w:val="0"/>
              <w:wordWrap/>
              <w:overflowPunct/>
              <w:topLinePunct w:val="0"/>
              <w:autoSpaceDE w:val="0"/>
              <w:autoSpaceDN w:val="0"/>
              <w:bidi w:val="0"/>
              <w:adjustRightInd w:val="0"/>
              <w:snapToGrid w:val="0"/>
              <w:spacing w:before="177" w:line="200" w:lineRule="exact"/>
              <w:ind w:left="113" w:right="108" w:firstLine="244"/>
              <w:textAlignment w:val="baseline"/>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CN" w:eastAsia="zh-CN"/>
              </w:rPr>
              <w:t>投标报价得分＝（评标基准价/投标报价）×</w:t>
            </w:r>
            <w:r>
              <w:rPr>
                <w:rFonts w:hint="eastAsia" w:ascii="宋体" w:hAnsi="宋体" w:eastAsia="宋体" w:cs="宋体"/>
                <w:sz w:val="24"/>
                <w:szCs w:val="24"/>
                <w:lang w:val="en-US" w:eastAsia="zh-CN"/>
              </w:rPr>
              <w:t>3</w:t>
            </w:r>
            <w:r>
              <w:rPr>
                <w:rFonts w:hint="eastAsia" w:ascii="宋体" w:hAnsi="宋体" w:eastAsia="宋体" w:cs="宋体"/>
                <w:sz w:val="24"/>
                <w:szCs w:val="24"/>
                <w:lang w:val="zh-CN" w:eastAsia="zh-CN"/>
              </w:rPr>
              <w:t xml:space="preserve">0 </w:t>
            </w:r>
          </w:p>
          <w:p>
            <w:pPr>
              <w:keepNext w:val="0"/>
              <w:keepLines w:val="0"/>
              <w:pageBreakBefore w:val="0"/>
              <w:widowControl/>
              <w:kinsoku w:val="0"/>
              <w:wordWrap/>
              <w:overflowPunct/>
              <w:topLinePunct w:val="0"/>
              <w:autoSpaceDE w:val="0"/>
              <w:autoSpaceDN w:val="0"/>
              <w:bidi w:val="0"/>
              <w:adjustRightInd w:val="0"/>
              <w:snapToGrid w:val="0"/>
              <w:spacing w:before="177" w:line="280" w:lineRule="exact"/>
              <w:ind w:left="113" w:right="108" w:firstLine="244"/>
              <w:textAlignment w:val="baseline"/>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val="zh-CN" w:eastAsia="zh-CN"/>
              </w:rPr>
              <w:t xml:space="preserve">投标报价不完整的，不进入评标基准价的计算，本项得 0 分。 </w:t>
            </w:r>
            <w:r>
              <w:rPr>
                <w:rFonts w:hint="eastAsia" w:ascii="宋体" w:hAnsi="宋体" w:eastAsia="宋体" w:cs="宋体"/>
                <w:sz w:val="24"/>
                <w:szCs w:val="24"/>
                <w:lang w:val="en-US" w:eastAsia="zh-CN"/>
              </w:rPr>
              <w:t xml:space="preserve">           </w:t>
            </w:r>
          </w:p>
          <w:p>
            <w:pPr>
              <w:spacing w:before="177" w:line="240" w:lineRule="auto"/>
              <w:ind w:left="113" w:right="108" w:firstLine="242"/>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lang w:val="zh-CN" w:eastAsia="zh-CN"/>
              </w:rPr>
              <w:t>经评委一致认定，投标人的投标总报价低于公认市场成本，或等于及超过采购</w:t>
            </w:r>
            <w:r>
              <w:rPr>
                <w:rFonts w:hint="eastAsia" w:ascii="宋体" w:hAnsi="宋体" w:eastAsia="宋体" w:cs="宋体"/>
                <w:sz w:val="24"/>
                <w:szCs w:val="24"/>
                <w:lang w:val="en-US" w:eastAsia="zh-CN"/>
              </w:rPr>
              <w:t>最高限价</w:t>
            </w:r>
            <w:r>
              <w:rPr>
                <w:rFonts w:hint="eastAsia" w:ascii="宋体" w:hAnsi="宋体" w:eastAsia="宋体" w:cs="宋体"/>
                <w:sz w:val="24"/>
                <w:szCs w:val="24"/>
                <w:lang w:val="zh-CN" w:eastAsia="zh-CN"/>
              </w:rPr>
              <w:t>,其投标将被拒绝。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951" w:type="dxa"/>
            <w:vAlign w:val="top"/>
          </w:tcPr>
          <w:p>
            <w:pPr>
              <w:spacing w:line="439" w:lineRule="auto"/>
              <w:rPr>
                <w:rFonts w:ascii="宋体"/>
                <w:sz w:val="21"/>
              </w:rPr>
            </w:pPr>
          </w:p>
          <w:p>
            <w:pPr>
              <w:spacing w:before="79" w:line="180" w:lineRule="auto"/>
              <w:ind w:firstLine="319"/>
              <w:rPr>
                <w:rFonts w:ascii="宋体" w:hAnsi="宋体" w:eastAsia="宋体" w:cs="宋体"/>
                <w:sz w:val="24"/>
                <w:szCs w:val="24"/>
              </w:rPr>
            </w:pPr>
            <w:r>
              <w:rPr>
                <w:rFonts w:ascii="宋体" w:hAnsi="宋体" w:eastAsia="宋体" w:cs="宋体"/>
                <w:spacing w:val="-5"/>
                <w:sz w:val="24"/>
                <w:szCs w:val="24"/>
              </w:rPr>
              <w:t>1.2</w:t>
            </w:r>
          </w:p>
        </w:tc>
        <w:tc>
          <w:tcPr>
            <w:tcW w:w="1225" w:type="dxa"/>
            <w:vAlign w:val="top"/>
          </w:tcPr>
          <w:p>
            <w:pPr>
              <w:spacing w:line="407" w:lineRule="auto"/>
              <w:rPr>
                <w:rFonts w:ascii="宋体"/>
                <w:sz w:val="21"/>
              </w:rPr>
            </w:pPr>
          </w:p>
          <w:p>
            <w:pPr>
              <w:spacing w:before="78" w:line="184" w:lineRule="auto"/>
              <w:ind w:firstLine="154"/>
              <w:rPr>
                <w:rFonts w:ascii="宋体" w:hAnsi="宋体" w:eastAsia="宋体" w:cs="宋体"/>
                <w:sz w:val="24"/>
                <w:szCs w:val="24"/>
              </w:rPr>
            </w:pPr>
            <w:r>
              <w:rPr>
                <w:rFonts w:ascii="宋体" w:hAnsi="宋体" w:eastAsia="宋体" w:cs="宋体"/>
                <w:spacing w:val="-4"/>
                <w:sz w:val="24"/>
                <w:szCs w:val="24"/>
              </w:rPr>
              <w:t>商务响应</w:t>
            </w:r>
          </w:p>
        </w:tc>
        <w:tc>
          <w:tcPr>
            <w:tcW w:w="735" w:type="dxa"/>
            <w:vAlign w:val="top"/>
          </w:tcPr>
          <w:p>
            <w:pPr>
              <w:spacing w:line="407" w:lineRule="auto"/>
              <w:rPr>
                <w:rFonts w:ascii="宋体"/>
                <w:sz w:val="21"/>
              </w:rPr>
            </w:pPr>
          </w:p>
          <w:p>
            <w:pPr>
              <w:spacing w:before="78" w:line="184" w:lineRule="auto"/>
              <w:ind w:firstLine="201"/>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pacing w:val="-46"/>
                <w:sz w:val="24"/>
                <w:szCs w:val="24"/>
              </w:rPr>
              <w:t xml:space="preserve"> </w:t>
            </w:r>
            <w:r>
              <w:rPr>
                <w:rFonts w:ascii="宋体" w:hAnsi="宋体" w:eastAsia="宋体" w:cs="宋体"/>
                <w:spacing w:val="-8"/>
                <w:sz w:val="24"/>
                <w:szCs w:val="24"/>
              </w:rPr>
              <w:t>分</w:t>
            </w:r>
          </w:p>
        </w:tc>
        <w:tc>
          <w:tcPr>
            <w:tcW w:w="6402" w:type="dxa"/>
            <w:gridSpan w:val="2"/>
            <w:vAlign w:val="top"/>
          </w:tcPr>
          <w:p>
            <w:pPr>
              <w:spacing w:before="148" w:line="287" w:lineRule="auto"/>
              <w:ind w:left="116" w:right="41" w:firstLine="240"/>
              <w:rPr>
                <w:rFonts w:ascii="宋体" w:hAnsi="宋体" w:eastAsia="宋体" w:cs="宋体"/>
                <w:sz w:val="24"/>
                <w:szCs w:val="24"/>
              </w:rPr>
            </w:pPr>
            <w:r>
              <w:rPr>
                <w:rFonts w:ascii="宋体" w:hAnsi="宋体" w:eastAsia="宋体" w:cs="宋体"/>
                <w:spacing w:val="1"/>
                <w:sz w:val="24"/>
                <w:szCs w:val="24"/>
              </w:rPr>
              <w:t>经过有效性和符合性审核合格的单位，对付款、交工、验收</w:t>
            </w:r>
            <w:r>
              <w:rPr>
                <w:rFonts w:ascii="宋体" w:hAnsi="宋体" w:eastAsia="宋体" w:cs="宋体"/>
                <w:spacing w:val="-6"/>
                <w:sz w:val="24"/>
                <w:szCs w:val="24"/>
              </w:rPr>
              <w:t>等方面进行响应，完全响应投标格式且逐项详细说明的计</w:t>
            </w:r>
            <w:r>
              <w:rPr>
                <w:rFonts w:ascii="宋体" w:hAnsi="宋体" w:eastAsia="宋体" w:cs="宋体"/>
                <w:spacing w:val="-37"/>
                <w:sz w:val="24"/>
                <w:szCs w:val="24"/>
              </w:rPr>
              <w:t xml:space="preserve"> </w:t>
            </w:r>
            <w:r>
              <w:rPr>
                <w:rFonts w:ascii="宋体" w:hAnsi="宋体" w:eastAsia="宋体" w:cs="宋体"/>
                <w:spacing w:val="-6"/>
                <w:sz w:val="24"/>
                <w:szCs w:val="24"/>
              </w:rPr>
              <w:t>5</w:t>
            </w:r>
            <w:r>
              <w:rPr>
                <w:rFonts w:ascii="宋体" w:hAnsi="宋体" w:eastAsia="宋体" w:cs="宋体"/>
                <w:spacing w:val="-48"/>
                <w:sz w:val="24"/>
                <w:szCs w:val="24"/>
              </w:rPr>
              <w:t xml:space="preserve"> </w:t>
            </w:r>
            <w:r>
              <w:rPr>
                <w:rFonts w:ascii="宋体" w:hAnsi="宋体" w:eastAsia="宋体" w:cs="宋体"/>
                <w:spacing w:val="-6"/>
                <w:sz w:val="24"/>
                <w:szCs w:val="24"/>
              </w:rPr>
              <w:t>分，</w:t>
            </w:r>
            <w:r>
              <w:rPr>
                <w:rFonts w:ascii="宋体" w:hAnsi="宋体" w:eastAsia="宋体" w:cs="宋体"/>
                <w:sz w:val="24"/>
                <w:szCs w:val="24"/>
              </w:rPr>
              <w:t xml:space="preserve"> </w:t>
            </w:r>
            <w:r>
              <w:rPr>
                <w:rFonts w:ascii="宋体" w:hAnsi="宋体" w:eastAsia="宋体" w:cs="宋体"/>
                <w:spacing w:val="-1"/>
                <w:sz w:val="24"/>
                <w:szCs w:val="24"/>
              </w:rPr>
              <w:t>未做详细响应的，不得分。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951" w:type="dxa"/>
            <w:vAlign w:val="top"/>
          </w:tcPr>
          <w:p>
            <w:pPr>
              <w:spacing w:line="275" w:lineRule="auto"/>
              <w:rPr>
                <w:rFonts w:ascii="宋体"/>
                <w:sz w:val="21"/>
              </w:rPr>
            </w:pPr>
          </w:p>
          <w:p>
            <w:pPr>
              <w:spacing w:line="275" w:lineRule="auto"/>
              <w:rPr>
                <w:rFonts w:ascii="宋体"/>
                <w:sz w:val="21"/>
              </w:rPr>
            </w:pPr>
          </w:p>
          <w:p>
            <w:pPr>
              <w:spacing w:line="276" w:lineRule="auto"/>
              <w:rPr>
                <w:rFonts w:ascii="宋体"/>
                <w:sz w:val="21"/>
              </w:rPr>
            </w:pPr>
          </w:p>
          <w:p>
            <w:pPr>
              <w:spacing w:before="78" w:line="180" w:lineRule="auto"/>
              <w:ind w:firstLine="319"/>
              <w:rPr>
                <w:rFonts w:ascii="宋体" w:hAnsi="宋体" w:eastAsia="宋体" w:cs="宋体"/>
                <w:sz w:val="24"/>
                <w:szCs w:val="24"/>
              </w:rPr>
            </w:pPr>
            <w:r>
              <w:rPr>
                <w:rFonts w:ascii="宋体" w:hAnsi="宋体" w:eastAsia="宋体" w:cs="宋体"/>
                <w:spacing w:val="-5"/>
                <w:sz w:val="24"/>
                <w:szCs w:val="24"/>
              </w:rPr>
              <w:t>1.3</w:t>
            </w:r>
          </w:p>
        </w:tc>
        <w:tc>
          <w:tcPr>
            <w:tcW w:w="1225" w:type="dxa"/>
            <w:vAlign w:val="top"/>
          </w:tcPr>
          <w:p>
            <w:pPr>
              <w:spacing w:line="264" w:lineRule="auto"/>
              <w:rPr>
                <w:rFonts w:ascii="宋体"/>
                <w:sz w:val="21"/>
              </w:rPr>
            </w:pPr>
          </w:p>
          <w:p>
            <w:pPr>
              <w:spacing w:line="265" w:lineRule="auto"/>
              <w:rPr>
                <w:rFonts w:ascii="宋体"/>
                <w:sz w:val="21"/>
              </w:rPr>
            </w:pPr>
          </w:p>
          <w:p>
            <w:pPr>
              <w:spacing w:line="265" w:lineRule="auto"/>
              <w:rPr>
                <w:rFonts w:ascii="宋体"/>
                <w:sz w:val="21"/>
              </w:rPr>
            </w:pPr>
          </w:p>
          <w:p>
            <w:pPr>
              <w:spacing w:before="78" w:line="184" w:lineRule="auto"/>
              <w:ind w:firstLine="152"/>
              <w:rPr>
                <w:rFonts w:ascii="宋体" w:hAnsi="宋体" w:eastAsia="宋体" w:cs="宋体"/>
                <w:sz w:val="24"/>
                <w:szCs w:val="24"/>
              </w:rPr>
            </w:pPr>
            <w:r>
              <w:rPr>
                <w:rFonts w:hint="eastAsia" w:ascii="宋体" w:hAnsi="宋体" w:eastAsia="宋体" w:cs="宋体"/>
                <w:spacing w:val="-4"/>
                <w:sz w:val="24"/>
                <w:szCs w:val="24"/>
                <w:lang w:eastAsia="zh-CN"/>
              </w:rPr>
              <w:t>施工</w:t>
            </w:r>
            <w:r>
              <w:rPr>
                <w:rFonts w:ascii="宋体" w:hAnsi="宋体" w:eastAsia="宋体" w:cs="宋体"/>
                <w:spacing w:val="-4"/>
                <w:sz w:val="24"/>
                <w:szCs w:val="24"/>
              </w:rPr>
              <w:t>方案</w:t>
            </w:r>
          </w:p>
        </w:tc>
        <w:tc>
          <w:tcPr>
            <w:tcW w:w="735" w:type="dxa"/>
            <w:vAlign w:val="top"/>
          </w:tcPr>
          <w:p>
            <w:pPr>
              <w:spacing w:line="276" w:lineRule="auto"/>
              <w:rPr>
                <w:rFonts w:ascii="宋体"/>
                <w:sz w:val="21"/>
              </w:rPr>
            </w:pPr>
          </w:p>
          <w:p>
            <w:pPr>
              <w:spacing w:line="277" w:lineRule="auto"/>
              <w:rPr>
                <w:rFonts w:ascii="宋体"/>
                <w:sz w:val="21"/>
              </w:rPr>
            </w:pPr>
          </w:p>
          <w:p>
            <w:pPr>
              <w:spacing w:line="277" w:lineRule="auto"/>
              <w:rPr>
                <w:rFonts w:ascii="宋体"/>
                <w:sz w:val="21"/>
              </w:rPr>
            </w:pPr>
          </w:p>
          <w:p>
            <w:pPr>
              <w:spacing w:before="78" w:line="184" w:lineRule="auto"/>
              <w:ind w:firstLine="201"/>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pacing w:val="-46"/>
                <w:sz w:val="24"/>
                <w:szCs w:val="24"/>
              </w:rPr>
              <w:t xml:space="preserve"> </w:t>
            </w:r>
            <w:r>
              <w:rPr>
                <w:rFonts w:ascii="宋体" w:hAnsi="宋体" w:eastAsia="宋体" w:cs="宋体"/>
                <w:spacing w:val="-8"/>
                <w:sz w:val="24"/>
                <w:szCs w:val="24"/>
              </w:rPr>
              <w:t>分</w:t>
            </w:r>
          </w:p>
        </w:tc>
        <w:tc>
          <w:tcPr>
            <w:tcW w:w="6402" w:type="dxa"/>
            <w:gridSpan w:val="2"/>
            <w:vAlign w:val="top"/>
          </w:tcPr>
          <w:p>
            <w:pPr>
              <w:spacing w:before="147" w:line="308" w:lineRule="auto"/>
              <w:ind w:left="112" w:right="108" w:firstLine="240"/>
              <w:rPr>
                <w:rFonts w:ascii="宋体" w:hAnsi="宋体" w:eastAsia="宋体" w:cs="宋体"/>
                <w:sz w:val="24"/>
                <w:szCs w:val="24"/>
              </w:rPr>
            </w:pPr>
            <w:r>
              <w:rPr>
                <w:rFonts w:ascii="宋体" w:hAnsi="宋体" w:eastAsia="宋体" w:cs="宋体"/>
                <w:spacing w:val="1"/>
                <w:sz w:val="24"/>
                <w:szCs w:val="24"/>
              </w:rPr>
              <w:t>对整体</w:t>
            </w:r>
            <w:r>
              <w:rPr>
                <w:rFonts w:hint="eastAsia" w:ascii="宋体" w:hAnsi="宋体" w:eastAsia="宋体" w:cs="宋体"/>
                <w:spacing w:val="1"/>
                <w:sz w:val="24"/>
                <w:szCs w:val="24"/>
                <w:lang w:eastAsia="zh-CN"/>
              </w:rPr>
              <w:t>施工</w:t>
            </w:r>
            <w:r>
              <w:rPr>
                <w:rFonts w:ascii="宋体" w:hAnsi="宋体" w:eastAsia="宋体" w:cs="宋体"/>
                <w:spacing w:val="1"/>
                <w:sz w:val="24"/>
                <w:szCs w:val="24"/>
              </w:rPr>
              <w:t>方案进行综合评价，整体方案的协调性、平面布</w:t>
            </w:r>
            <w:r>
              <w:rPr>
                <w:rFonts w:ascii="宋体" w:hAnsi="宋体" w:eastAsia="宋体" w:cs="宋体"/>
                <w:spacing w:val="-1"/>
                <w:sz w:val="24"/>
                <w:szCs w:val="24"/>
              </w:rPr>
              <w:t>置的合理性、</w:t>
            </w:r>
            <w:r>
              <w:rPr>
                <w:rFonts w:ascii="宋体" w:hAnsi="宋体" w:eastAsia="宋体" w:cs="宋体"/>
                <w:spacing w:val="-48"/>
                <w:sz w:val="24"/>
                <w:szCs w:val="24"/>
              </w:rPr>
              <w:t xml:space="preserve"> </w:t>
            </w:r>
            <w:r>
              <w:rPr>
                <w:rFonts w:ascii="宋体" w:hAnsi="宋体" w:eastAsia="宋体" w:cs="宋体"/>
                <w:spacing w:val="-1"/>
                <w:sz w:val="24"/>
                <w:szCs w:val="24"/>
              </w:rPr>
              <w:t>目标明确、技术指标、后期技术服务承诺等，根</w:t>
            </w:r>
            <w:r>
              <w:rPr>
                <w:rFonts w:ascii="宋体" w:hAnsi="宋体" w:eastAsia="宋体" w:cs="宋体"/>
                <w:spacing w:val="1"/>
                <w:sz w:val="24"/>
                <w:szCs w:val="24"/>
              </w:rPr>
              <w:t>据投标人方案内容详实、完整、科学合理、严谨、周密程度、</w:t>
            </w:r>
            <w:r>
              <w:rPr>
                <w:rFonts w:ascii="宋体" w:hAnsi="宋体" w:eastAsia="宋体" w:cs="宋体"/>
                <w:spacing w:val="-10"/>
                <w:sz w:val="24"/>
                <w:szCs w:val="24"/>
              </w:rPr>
              <w:t>切实可行，措施得力得</w:t>
            </w:r>
            <w:r>
              <w:rPr>
                <w:rFonts w:ascii="宋体" w:hAnsi="宋体" w:eastAsia="宋体" w:cs="宋体"/>
                <w:spacing w:val="-45"/>
                <w:sz w:val="24"/>
                <w:szCs w:val="24"/>
              </w:rPr>
              <w:t xml:space="preserve"> </w:t>
            </w:r>
            <w:r>
              <w:rPr>
                <w:rFonts w:hint="eastAsia" w:ascii="宋体" w:hAnsi="宋体" w:eastAsia="宋体" w:cs="宋体"/>
                <w:spacing w:val="-45"/>
                <w:sz w:val="24"/>
                <w:szCs w:val="24"/>
                <w:lang w:val="en-US" w:eastAsia="zh-CN"/>
              </w:rPr>
              <w:t>3</w:t>
            </w:r>
            <w:r>
              <w:rPr>
                <w:rFonts w:ascii="宋体" w:hAnsi="宋体" w:eastAsia="宋体" w:cs="宋体"/>
                <w:spacing w:val="-10"/>
                <w:sz w:val="24"/>
                <w:szCs w:val="24"/>
              </w:rPr>
              <w:t>-5</w:t>
            </w:r>
            <w:r>
              <w:rPr>
                <w:rFonts w:ascii="宋体" w:hAnsi="宋体" w:eastAsia="宋体" w:cs="宋体"/>
                <w:spacing w:val="-48"/>
                <w:sz w:val="24"/>
                <w:szCs w:val="24"/>
              </w:rPr>
              <w:t xml:space="preserve"> </w:t>
            </w:r>
            <w:r>
              <w:rPr>
                <w:rFonts w:ascii="宋体" w:hAnsi="宋体" w:eastAsia="宋体" w:cs="宋体"/>
                <w:spacing w:val="-10"/>
                <w:sz w:val="24"/>
                <w:szCs w:val="24"/>
              </w:rPr>
              <w:t>分；</w:t>
            </w:r>
            <w:r>
              <w:rPr>
                <w:rFonts w:ascii="宋体" w:hAnsi="宋体" w:eastAsia="宋体" w:cs="宋体"/>
                <w:spacing w:val="-9"/>
                <w:sz w:val="24"/>
                <w:szCs w:val="24"/>
              </w:rPr>
              <w:t xml:space="preserve"> </w:t>
            </w:r>
            <w:r>
              <w:rPr>
                <w:rFonts w:ascii="宋体" w:hAnsi="宋体" w:eastAsia="宋体" w:cs="宋体"/>
                <w:spacing w:val="-10"/>
                <w:sz w:val="24"/>
                <w:szCs w:val="24"/>
              </w:rPr>
              <w:t>基本符合实际情况可行的得</w:t>
            </w:r>
            <w:r>
              <w:rPr>
                <w:rFonts w:ascii="宋体" w:hAnsi="宋体" w:eastAsia="宋体" w:cs="宋体"/>
                <w:spacing w:val="-33"/>
                <w:sz w:val="24"/>
                <w:szCs w:val="24"/>
              </w:rPr>
              <w:t xml:space="preserve"> </w:t>
            </w:r>
            <w:r>
              <w:rPr>
                <w:rFonts w:ascii="宋体" w:hAnsi="宋体" w:eastAsia="宋体" w:cs="宋体"/>
                <w:spacing w:val="-10"/>
                <w:sz w:val="24"/>
                <w:szCs w:val="24"/>
              </w:rPr>
              <w:t>1-3</w:t>
            </w:r>
            <w:r>
              <w:rPr>
                <w:rFonts w:ascii="宋体" w:hAnsi="宋体" w:eastAsia="宋体" w:cs="宋体"/>
                <w:sz w:val="24"/>
                <w:szCs w:val="24"/>
              </w:rPr>
              <w:t xml:space="preserve"> </w:t>
            </w:r>
            <w:r>
              <w:rPr>
                <w:rFonts w:ascii="宋体" w:hAnsi="宋体" w:eastAsia="宋体" w:cs="宋体"/>
                <w:spacing w:val="-12"/>
                <w:sz w:val="24"/>
                <w:szCs w:val="24"/>
              </w:rPr>
              <w:t>分；不符合项目实际情况的不得分。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951"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before="78" w:line="180" w:lineRule="auto"/>
              <w:ind w:firstLine="319"/>
              <w:rPr>
                <w:rFonts w:ascii="宋体" w:hAnsi="宋体" w:eastAsia="宋体" w:cs="宋体"/>
                <w:sz w:val="24"/>
                <w:szCs w:val="24"/>
              </w:rPr>
            </w:pPr>
            <w:r>
              <w:rPr>
                <w:rFonts w:ascii="宋体" w:hAnsi="宋体" w:eastAsia="宋体" w:cs="宋体"/>
                <w:spacing w:val="-10"/>
                <w:sz w:val="24"/>
                <w:szCs w:val="24"/>
              </w:rPr>
              <w:t>1.4</w:t>
            </w:r>
          </w:p>
        </w:tc>
        <w:tc>
          <w:tcPr>
            <w:tcW w:w="1225" w:type="dxa"/>
            <w:vMerge w:val="restart"/>
            <w:tcBorders>
              <w:bottom w:val="nil"/>
            </w:tcBorders>
            <w:vAlign w:val="top"/>
          </w:tcPr>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1" w:lineRule="auto"/>
              <w:rPr>
                <w:rFonts w:ascii="宋体"/>
                <w:sz w:val="21"/>
              </w:rPr>
            </w:pPr>
          </w:p>
          <w:p>
            <w:pPr>
              <w:spacing w:line="272" w:lineRule="auto"/>
              <w:rPr>
                <w:rFonts w:ascii="宋体"/>
                <w:sz w:val="21"/>
              </w:rPr>
            </w:pPr>
          </w:p>
          <w:p>
            <w:pPr>
              <w:spacing w:before="79" w:line="238" w:lineRule="auto"/>
              <w:ind w:left="380" w:right="131" w:hanging="244"/>
              <w:rPr>
                <w:rFonts w:ascii="宋体" w:hAnsi="宋体" w:eastAsia="宋体" w:cs="宋体"/>
                <w:sz w:val="24"/>
                <w:szCs w:val="24"/>
              </w:rPr>
            </w:pPr>
            <w:r>
              <w:rPr>
                <w:rFonts w:ascii="宋体" w:hAnsi="宋体" w:eastAsia="宋体" w:cs="宋体"/>
                <w:spacing w:val="-3"/>
                <w:sz w:val="24"/>
                <w:szCs w:val="24"/>
              </w:rPr>
              <w:t>施工组织</w:t>
            </w:r>
            <w:r>
              <w:rPr>
                <w:rFonts w:ascii="宋体" w:hAnsi="宋体" w:eastAsia="宋体" w:cs="宋体"/>
                <w:spacing w:val="3"/>
                <w:sz w:val="24"/>
                <w:szCs w:val="24"/>
              </w:rPr>
              <w:t xml:space="preserve"> </w:t>
            </w:r>
            <w:r>
              <w:rPr>
                <w:rFonts w:ascii="宋体" w:hAnsi="宋体" w:eastAsia="宋体" w:cs="宋体"/>
                <w:spacing w:val="-7"/>
                <w:sz w:val="24"/>
                <w:szCs w:val="24"/>
              </w:rPr>
              <w:t>设计</w:t>
            </w:r>
          </w:p>
        </w:tc>
        <w:tc>
          <w:tcPr>
            <w:tcW w:w="735" w:type="dxa"/>
            <w:vMerge w:val="restart"/>
            <w:tcBorders>
              <w:bottom w:val="nil"/>
            </w:tcBorders>
            <w:vAlign w:val="top"/>
          </w:tcPr>
          <w:p>
            <w:pPr>
              <w:spacing w:line="258" w:lineRule="auto"/>
              <w:rPr>
                <w:rFonts w:ascii="宋体"/>
                <w:sz w:val="21"/>
              </w:rPr>
            </w:pPr>
          </w:p>
          <w:p>
            <w:pPr>
              <w:spacing w:line="258" w:lineRule="auto"/>
              <w:rPr>
                <w:rFonts w:ascii="宋体"/>
                <w:sz w:val="21"/>
              </w:rPr>
            </w:pPr>
          </w:p>
          <w:p>
            <w:pPr>
              <w:spacing w:line="258"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before="79" w:line="184" w:lineRule="auto"/>
              <w:ind w:firstLine="135"/>
              <w:rPr>
                <w:rFonts w:ascii="宋体" w:hAnsi="宋体" w:eastAsia="宋体" w:cs="宋体"/>
                <w:sz w:val="24"/>
                <w:szCs w:val="24"/>
              </w:rPr>
            </w:pPr>
            <w:r>
              <w:rPr>
                <w:rFonts w:ascii="宋体" w:hAnsi="宋体" w:eastAsia="宋体" w:cs="宋体"/>
                <w:spacing w:val="-3"/>
                <w:sz w:val="24"/>
                <w:szCs w:val="24"/>
              </w:rPr>
              <w:t>45</w:t>
            </w:r>
            <w:r>
              <w:rPr>
                <w:rFonts w:ascii="宋体" w:hAnsi="宋体" w:eastAsia="宋体" w:cs="宋体"/>
                <w:spacing w:val="-48"/>
                <w:sz w:val="24"/>
                <w:szCs w:val="24"/>
              </w:rPr>
              <w:t xml:space="preserve"> </w:t>
            </w:r>
            <w:r>
              <w:rPr>
                <w:rFonts w:ascii="宋体" w:hAnsi="宋体" w:eastAsia="宋体" w:cs="宋体"/>
                <w:spacing w:val="-3"/>
                <w:sz w:val="24"/>
                <w:szCs w:val="24"/>
              </w:rPr>
              <w:t>分</w:t>
            </w:r>
          </w:p>
        </w:tc>
        <w:tc>
          <w:tcPr>
            <w:tcW w:w="6402" w:type="dxa"/>
            <w:gridSpan w:val="2"/>
            <w:tcBorders>
              <w:bottom w:val="nil"/>
            </w:tcBorders>
            <w:vAlign w:val="top"/>
          </w:tcPr>
          <w:p>
            <w:pPr>
              <w:spacing w:before="201" w:line="277" w:lineRule="auto"/>
              <w:ind w:left="116" w:right="106"/>
              <w:rPr>
                <w:rFonts w:ascii="宋体" w:hAnsi="宋体" w:eastAsia="宋体" w:cs="宋体"/>
                <w:sz w:val="24"/>
                <w:szCs w:val="24"/>
              </w:rPr>
            </w:pPr>
            <w:r>
              <w:rPr>
                <w:rFonts w:ascii="宋体" w:hAnsi="宋体" w:eastAsia="宋体" w:cs="宋体"/>
                <w:spacing w:val="1"/>
                <w:sz w:val="24"/>
                <w:szCs w:val="24"/>
              </w:rPr>
              <w:t>按下列分项进行评标，主要考虑施工组织的合理性、科学性、</w:t>
            </w:r>
            <w:r>
              <w:rPr>
                <w:rFonts w:ascii="宋体" w:hAnsi="宋体" w:eastAsia="宋体" w:cs="宋体"/>
                <w:spacing w:val="-7"/>
                <w:sz w:val="24"/>
                <w:szCs w:val="24"/>
              </w:rPr>
              <w:t>可行性、有严重错误漏项，该项得</w:t>
            </w:r>
            <w:r>
              <w:rPr>
                <w:rFonts w:ascii="宋体" w:hAnsi="宋体" w:eastAsia="宋体" w:cs="宋体"/>
                <w:spacing w:val="-21"/>
                <w:sz w:val="24"/>
                <w:szCs w:val="24"/>
              </w:rPr>
              <w:t xml:space="preserve"> </w:t>
            </w:r>
            <w:r>
              <w:rPr>
                <w:rFonts w:ascii="宋体" w:hAnsi="宋体" w:eastAsia="宋体" w:cs="宋体"/>
                <w:spacing w:val="-7"/>
                <w:sz w:val="24"/>
                <w:szCs w:val="24"/>
              </w:rPr>
              <w:t>0</w:t>
            </w:r>
            <w:r>
              <w:rPr>
                <w:rFonts w:ascii="宋体" w:hAnsi="宋体" w:eastAsia="宋体" w:cs="宋体"/>
                <w:spacing w:val="-45"/>
                <w:sz w:val="24"/>
                <w:szCs w:val="24"/>
              </w:rPr>
              <w:t xml:space="preserve"> </w:t>
            </w:r>
            <w:r>
              <w:rPr>
                <w:rFonts w:ascii="宋体" w:hAnsi="宋体" w:eastAsia="宋体" w:cs="宋体"/>
                <w:spacing w:val="-7"/>
                <w:sz w:val="24"/>
                <w:szCs w:val="24"/>
              </w:rPr>
              <w:t>分；技术部分中质量、工</w:t>
            </w:r>
            <w:r>
              <w:rPr>
                <w:rFonts w:ascii="宋体" w:hAnsi="宋体" w:eastAsia="宋体" w:cs="宋体"/>
                <w:spacing w:val="-1"/>
                <w:sz w:val="24"/>
                <w:szCs w:val="24"/>
              </w:rPr>
              <w:t>期、安全任何一项不合格者，其技术部分为不合格。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3" w:hRule="atLeast"/>
        </w:trPr>
        <w:tc>
          <w:tcPr>
            <w:tcW w:w="951" w:type="dxa"/>
            <w:vMerge w:val="continue"/>
            <w:tcBorders>
              <w:top w:val="nil"/>
            </w:tcBorders>
            <w:vAlign w:val="top"/>
          </w:tcPr>
          <w:p>
            <w:pPr>
              <w:rPr>
                <w:rFonts w:ascii="宋体"/>
                <w:sz w:val="21"/>
              </w:rPr>
            </w:pPr>
          </w:p>
        </w:tc>
        <w:tc>
          <w:tcPr>
            <w:tcW w:w="1225" w:type="dxa"/>
            <w:vMerge w:val="continue"/>
            <w:tcBorders>
              <w:top w:val="nil"/>
            </w:tcBorders>
            <w:vAlign w:val="top"/>
          </w:tcPr>
          <w:p>
            <w:pPr>
              <w:rPr>
                <w:rFonts w:ascii="宋体"/>
                <w:sz w:val="21"/>
              </w:rPr>
            </w:pPr>
          </w:p>
        </w:tc>
        <w:tc>
          <w:tcPr>
            <w:tcW w:w="735" w:type="dxa"/>
            <w:vMerge w:val="continue"/>
            <w:tcBorders>
              <w:top w:val="nil"/>
            </w:tcBorders>
            <w:vAlign w:val="top"/>
          </w:tcPr>
          <w:p>
            <w:pPr>
              <w:rPr>
                <w:rFonts w:ascii="宋体"/>
                <w:sz w:val="21"/>
              </w:rPr>
            </w:pPr>
          </w:p>
        </w:tc>
        <w:tc>
          <w:tcPr>
            <w:tcW w:w="4645" w:type="dxa"/>
            <w:tcBorders>
              <w:top w:val="nil"/>
              <w:right w:val="nil"/>
            </w:tcBorders>
            <w:vAlign w:val="top"/>
          </w:tcPr>
          <w:p>
            <w:pPr>
              <w:spacing w:before="127" w:line="184" w:lineRule="auto"/>
              <w:ind w:firstLine="120"/>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124"/>
                <w:sz w:val="24"/>
                <w:szCs w:val="24"/>
              </w:rPr>
              <w:t xml:space="preserve"> </w:t>
            </w:r>
            <w:r>
              <w:rPr>
                <w:rFonts w:ascii="宋体" w:hAnsi="宋体" w:eastAsia="宋体" w:cs="宋体"/>
                <w:spacing w:val="-10"/>
                <w:sz w:val="24"/>
                <w:szCs w:val="24"/>
              </w:rPr>
              <w:t>施工部署及总平面布置</w:t>
            </w:r>
          </w:p>
          <w:p>
            <w:pPr>
              <w:spacing w:before="161" w:line="184" w:lineRule="auto"/>
              <w:ind w:firstLine="120"/>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114"/>
                <w:sz w:val="24"/>
                <w:szCs w:val="24"/>
              </w:rPr>
              <w:t xml:space="preserve"> </w:t>
            </w:r>
            <w:r>
              <w:rPr>
                <w:rFonts w:ascii="宋体" w:hAnsi="宋体" w:eastAsia="宋体" w:cs="宋体"/>
                <w:spacing w:val="-10"/>
                <w:sz w:val="24"/>
                <w:szCs w:val="24"/>
              </w:rPr>
              <w:t>施工进度计划及措施；</w:t>
            </w:r>
          </w:p>
          <w:p>
            <w:pPr>
              <w:spacing w:before="161" w:line="184" w:lineRule="auto"/>
              <w:ind w:firstLine="120"/>
              <w:rPr>
                <w:rFonts w:ascii="宋体" w:hAnsi="宋体" w:eastAsia="宋体" w:cs="宋体"/>
                <w:sz w:val="24"/>
                <w:szCs w:val="24"/>
              </w:rPr>
            </w:pPr>
            <w:r>
              <w:rPr>
                <w:rFonts w:ascii="宋体" w:hAnsi="宋体" w:eastAsia="宋体" w:cs="宋体"/>
                <w:spacing w:val="-10"/>
                <w:sz w:val="24"/>
                <w:szCs w:val="24"/>
              </w:rPr>
              <w:t>（3）</w:t>
            </w:r>
            <w:r>
              <w:rPr>
                <w:rFonts w:ascii="宋体" w:hAnsi="宋体" w:eastAsia="宋体" w:cs="宋体"/>
                <w:spacing w:val="126"/>
                <w:sz w:val="24"/>
                <w:szCs w:val="24"/>
              </w:rPr>
              <w:t xml:space="preserve"> </w:t>
            </w:r>
            <w:r>
              <w:rPr>
                <w:rFonts w:hint="eastAsia" w:ascii="宋体" w:hAnsi="宋体" w:eastAsia="宋体" w:cs="宋体"/>
                <w:spacing w:val="-11"/>
                <w:sz w:val="24"/>
                <w:szCs w:val="24"/>
                <w:lang w:eastAsia="zh-CN"/>
              </w:rPr>
              <w:t>施工方案；</w:t>
            </w:r>
          </w:p>
          <w:p>
            <w:pPr>
              <w:spacing w:before="159" w:line="184" w:lineRule="auto"/>
              <w:ind w:firstLine="120"/>
              <w:rPr>
                <w:rFonts w:hint="eastAsia" w:ascii="宋体" w:hAnsi="宋体" w:eastAsia="宋体" w:cs="宋体"/>
                <w:sz w:val="24"/>
                <w:szCs w:val="24"/>
                <w:lang w:eastAsia="zh-CN"/>
              </w:rPr>
            </w:pPr>
            <w:r>
              <w:rPr>
                <w:rFonts w:ascii="宋体" w:hAnsi="宋体" w:eastAsia="宋体" w:cs="宋体"/>
                <w:spacing w:val="-11"/>
                <w:sz w:val="24"/>
                <w:szCs w:val="24"/>
              </w:rPr>
              <w:t>（4）</w:t>
            </w:r>
            <w:r>
              <w:rPr>
                <w:rFonts w:ascii="宋体" w:hAnsi="宋体" w:eastAsia="宋体" w:cs="宋体"/>
                <w:spacing w:val="116"/>
                <w:sz w:val="24"/>
                <w:szCs w:val="24"/>
              </w:rPr>
              <w:t xml:space="preserve"> </w:t>
            </w:r>
            <w:r>
              <w:rPr>
                <w:rFonts w:ascii="宋体" w:hAnsi="宋体" w:eastAsia="宋体" w:cs="宋体"/>
                <w:spacing w:val="-11"/>
                <w:sz w:val="24"/>
                <w:szCs w:val="24"/>
              </w:rPr>
              <w:t>质量安全保证措施；</w:t>
            </w:r>
          </w:p>
          <w:p>
            <w:pPr>
              <w:spacing w:before="161" w:line="184" w:lineRule="auto"/>
              <w:ind w:firstLine="120"/>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pacing w:val="120"/>
                <w:sz w:val="24"/>
                <w:szCs w:val="24"/>
              </w:rPr>
              <w:t xml:space="preserve"> </w:t>
            </w:r>
            <w:r>
              <w:rPr>
                <w:rFonts w:ascii="宋体" w:hAnsi="宋体" w:eastAsia="宋体" w:cs="宋体"/>
                <w:spacing w:val="-8"/>
                <w:sz w:val="24"/>
                <w:szCs w:val="24"/>
              </w:rPr>
              <w:t>使用新材料、新工艺的可能性；</w:t>
            </w:r>
          </w:p>
          <w:p>
            <w:pPr>
              <w:spacing w:before="161" w:line="184" w:lineRule="auto"/>
              <w:ind w:firstLine="120"/>
              <w:rPr>
                <w:rFonts w:ascii="宋体" w:hAnsi="宋体" w:eastAsia="宋体" w:cs="宋体"/>
                <w:sz w:val="24"/>
                <w:szCs w:val="24"/>
              </w:rPr>
            </w:pPr>
            <w:r>
              <w:rPr>
                <w:rFonts w:ascii="宋体" w:hAnsi="宋体" w:eastAsia="宋体" w:cs="宋体"/>
                <w:spacing w:val="-10"/>
                <w:sz w:val="24"/>
                <w:szCs w:val="24"/>
              </w:rPr>
              <w:t>（6）</w:t>
            </w:r>
            <w:r>
              <w:rPr>
                <w:rFonts w:ascii="宋体" w:hAnsi="宋体" w:eastAsia="宋体" w:cs="宋体"/>
                <w:spacing w:val="124"/>
                <w:sz w:val="24"/>
                <w:szCs w:val="24"/>
              </w:rPr>
              <w:t xml:space="preserve"> </w:t>
            </w:r>
            <w:r>
              <w:rPr>
                <w:rFonts w:ascii="宋体" w:hAnsi="宋体" w:eastAsia="宋体" w:cs="宋体"/>
                <w:spacing w:val="-10"/>
                <w:sz w:val="24"/>
                <w:szCs w:val="24"/>
              </w:rPr>
              <w:t>主要材料、构配件计划；</w:t>
            </w:r>
          </w:p>
          <w:p>
            <w:pPr>
              <w:spacing w:before="160" w:line="184" w:lineRule="auto"/>
              <w:ind w:firstLine="120"/>
              <w:rPr>
                <w:rFonts w:ascii="宋体" w:hAnsi="宋体" w:eastAsia="宋体" w:cs="宋体"/>
                <w:sz w:val="24"/>
                <w:szCs w:val="24"/>
              </w:rPr>
            </w:pPr>
            <w:r>
              <w:rPr>
                <w:rFonts w:ascii="宋体" w:hAnsi="宋体" w:eastAsia="宋体" w:cs="宋体"/>
                <w:spacing w:val="-10"/>
                <w:sz w:val="24"/>
                <w:szCs w:val="24"/>
              </w:rPr>
              <w:t>（7）</w:t>
            </w:r>
            <w:r>
              <w:rPr>
                <w:rFonts w:ascii="宋体" w:hAnsi="宋体" w:eastAsia="宋体" w:cs="宋体"/>
                <w:spacing w:val="124"/>
                <w:sz w:val="24"/>
                <w:szCs w:val="24"/>
              </w:rPr>
              <w:t xml:space="preserve"> </w:t>
            </w:r>
            <w:r>
              <w:rPr>
                <w:rFonts w:ascii="宋体" w:hAnsi="宋体" w:eastAsia="宋体" w:cs="宋体"/>
                <w:spacing w:val="-10"/>
                <w:sz w:val="24"/>
                <w:szCs w:val="24"/>
              </w:rPr>
              <w:t>主要机械设备供应计划；</w:t>
            </w:r>
          </w:p>
          <w:p>
            <w:pPr>
              <w:spacing w:before="161" w:line="184" w:lineRule="auto"/>
              <w:ind w:firstLine="120"/>
              <w:rPr>
                <w:rFonts w:ascii="宋体" w:hAnsi="宋体" w:eastAsia="宋体" w:cs="宋体"/>
                <w:sz w:val="24"/>
                <w:szCs w:val="24"/>
              </w:rPr>
            </w:pPr>
            <w:r>
              <w:rPr>
                <w:rFonts w:ascii="宋体" w:hAnsi="宋体" w:eastAsia="宋体" w:cs="宋体"/>
                <w:spacing w:val="-10"/>
                <w:sz w:val="24"/>
                <w:szCs w:val="24"/>
              </w:rPr>
              <w:t>（8）</w:t>
            </w:r>
            <w:r>
              <w:rPr>
                <w:rFonts w:ascii="宋体" w:hAnsi="宋体" w:eastAsia="宋体" w:cs="宋体"/>
                <w:spacing w:val="123"/>
                <w:sz w:val="24"/>
                <w:szCs w:val="24"/>
              </w:rPr>
              <w:t xml:space="preserve"> </w:t>
            </w:r>
            <w:r>
              <w:rPr>
                <w:rFonts w:hint="eastAsia" w:ascii="宋体" w:hAnsi="宋体" w:eastAsia="宋体" w:cs="宋体"/>
                <w:spacing w:val="-11"/>
                <w:sz w:val="24"/>
                <w:szCs w:val="24"/>
                <w:lang w:eastAsia="zh-CN"/>
              </w:rPr>
              <w:t>劳动力安排；</w:t>
            </w:r>
          </w:p>
          <w:p>
            <w:pPr>
              <w:spacing w:before="176" w:line="184" w:lineRule="auto"/>
              <w:ind w:firstLine="120"/>
              <w:rPr>
                <w:rFonts w:ascii="宋体" w:hAnsi="宋体" w:eastAsia="宋体" w:cs="宋体"/>
                <w:sz w:val="24"/>
                <w:szCs w:val="24"/>
              </w:rPr>
            </w:pPr>
            <w:r>
              <w:rPr>
                <w:rFonts w:ascii="宋体" w:hAnsi="宋体" w:eastAsia="宋体" w:cs="宋体"/>
                <w:spacing w:val="-11"/>
                <w:sz w:val="24"/>
                <w:szCs w:val="24"/>
              </w:rPr>
              <w:t>（9）</w:t>
            </w:r>
            <w:r>
              <w:rPr>
                <w:rFonts w:ascii="宋体" w:hAnsi="宋体" w:eastAsia="宋体" w:cs="宋体"/>
                <w:spacing w:val="-4"/>
                <w:sz w:val="24"/>
                <w:szCs w:val="24"/>
              </w:rPr>
              <w:t xml:space="preserve"> </w:t>
            </w:r>
            <w:r>
              <w:rPr>
                <w:rFonts w:hint="eastAsia" w:ascii="宋体" w:hAnsi="宋体" w:eastAsia="宋体" w:cs="宋体"/>
                <w:spacing w:val="-4"/>
                <w:sz w:val="24"/>
                <w:szCs w:val="24"/>
                <w:lang w:val="en-US" w:eastAsia="zh-CN"/>
              </w:rPr>
              <w:t xml:space="preserve"> </w:t>
            </w:r>
            <w:r>
              <w:rPr>
                <w:rFonts w:ascii="宋体" w:hAnsi="宋体" w:eastAsia="宋体" w:cs="宋体"/>
                <w:spacing w:val="-11"/>
                <w:sz w:val="24"/>
                <w:szCs w:val="24"/>
              </w:rPr>
              <w:t>安全文明施工措施。</w:t>
            </w:r>
          </w:p>
        </w:tc>
        <w:tc>
          <w:tcPr>
            <w:tcW w:w="1757" w:type="dxa"/>
            <w:tcBorders>
              <w:top w:val="nil"/>
              <w:left w:val="nil"/>
            </w:tcBorders>
            <w:vAlign w:val="top"/>
          </w:tcPr>
          <w:p>
            <w:pPr>
              <w:spacing w:before="130" w:line="295" w:lineRule="auto"/>
              <w:ind w:right="117"/>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pacing w:val="15"/>
                <w:sz w:val="24"/>
                <w:szCs w:val="24"/>
              </w:rPr>
              <w:t xml:space="preserve"> </w:t>
            </w:r>
            <w:r>
              <w:rPr>
                <w:rFonts w:hint="eastAsia" w:ascii="宋体" w:hAnsi="宋体" w:eastAsia="宋体" w:cs="宋体"/>
                <w:spacing w:val="15"/>
                <w:sz w:val="24"/>
                <w:szCs w:val="24"/>
                <w:lang w:val="en-US" w:eastAsia="zh-CN"/>
              </w:rPr>
              <w:t>0</w:t>
            </w:r>
            <w:r>
              <w:rPr>
                <w:rFonts w:ascii="宋体" w:hAnsi="宋体" w:eastAsia="宋体" w:cs="宋体"/>
                <w:spacing w:val="-10"/>
                <w:sz w:val="24"/>
                <w:szCs w:val="24"/>
              </w:rPr>
              <w:t>-5</w:t>
            </w:r>
            <w:r>
              <w:rPr>
                <w:rFonts w:ascii="宋体" w:hAnsi="宋体" w:eastAsia="宋体" w:cs="宋体"/>
                <w:spacing w:val="-47"/>
                <w:sz w:val="24"/>
                <w:szCs w:val="24"/>
              </w:rPr>
              <w:t xml:space="preserve"> </w:t>
            </w:r>
            <w:r>
              <w:rPr>
                <w:rFonts w:ascii="宋体" w:hAnsi="宋体" w:eastAsia="宋体" w:cs="宋体"/>
                <w:spacing w:val="-10"/>
                <w:sz w:val="24"/>
                <w:szCs w:val="24"/>
              </w:rPr>
              <w:t>分</w:t>
            </w:r>
            <w:r>
              <w:rPr>
                <w:rFonts w:ascii="宋体" w:hAnsi="宋体" w:eastAsia="宋体" w:cs="宋体"/>
                <w:sz w:val="24"/>
                <w:szCs w:val="24"/>
              </w:rPr>
              <w:t xml:space="preserve"> </w:t>
            </w:r>
            <w:r>
              <w:rPr>
                <w:rFonts w:ascii="宋体" w:hAnsi="宋体" w:eastAsia="宋体" w:cs="宋体"/>
                <w:spacing w:val="-10"/>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951" w:type="dxa"/>
            <w:vAlign w:val="top"/>
          </w:tcPr>
          <w:p>
            <w:pPr>
              <w:spacing w:before="341" w:line="180" w:lineRule="auto"/>
              <w:ind w:firstLine="259"/>
              <w:rPr>
                <w:rFonts w:ascii="宋体" w:hAnsi="宋体" w:eastAsia="宋体" w:cs="宋体"/>
                <w:sz w:val="24"/>
                <w:szCs w:val="24"/>
              </w:rPr>
            </w:pPr>
            <w:r>
              <w:rPr>
                <w:rFonts w:ascii="宋体" w:hAnsi="宋体" w:eastAsia="宋体" w:cs="宋体"/>
                <w:spacing w:val="-5"/>
                <w:sz w:val="24"/>
                <w:szCs w:val="24"/>
              </w:rPr>
              <w:t>1.5</w:t>
            </w:r>
          </w:p>
        </w:tc>
        <w:tc>
          <w:tcPr>
            <w:tcW w:w="1225" w:type="dxa"/>
            <w:vAlign w:val="top"/>
          </w:tcPr>
          <w:p>
            <w:pPr>
              <w:spacing w:before="135" w:line="254" w:lineRule="auto"/>
              <w:ind w:left="376" w:right="131" w:hanging="239"/>
              <w:rPr>
                <w:rFonts w:ascii="宋体" w:hAnsi="宋体" w:eastAsia="宋体" w:cs="宋体"/>
                <w:sz w:val="24"/>
                <w:szCs w:val="24"/>
              </w:rPr>
            </w:pPr>
            <w:r>
              <w:rPr>
                <w:rFonts w:ascii="宋体" w:hAnsi="宋体" w:eastAsia="宋体" w:cs="宋体"/>
                <w:spacing w:val="-3"/>
                <w:sz w:val="24"/>
                <w:szCs w:val="24"/>
              </w:rPr>
              <w:t>类似项目</w:t>
            </w:r>
            <w:r>
              <w:rPr>
                <w:rFonts w:ascii="宋体" w:hAnsi="宋体" w:eastAsia="宋体" w:cs="宋体"/>
                <w:spacing w:val="2"/>
                <w:sz w:val="24"/>
                <w:szCs w:val="24"/>
              </w:rPr>
              <w:t xml:space="preserve"> </w:t>
            </w:r>
            <w:r>
              <w:rPr>
                <w:rFonts w:ascii="宋体" w:hAnsi="宋体" w:eastAsia="宋体" w:cs="宋体"/>
                <w:spacing w:val="-5"/>
                <w:sz w:val="24"/>
                <w:szCs w:val="24"/>
              </w:rPr>
              <w:t>业绩</w:t>
            </w:r>
          </w:p>
        </w:tc>
        <w:tc>
          <w:tcPr>
            <w:tcW w:w="735" w:type="dxa"/>
            <w:vAlign w:val="top"/>
          </w:tcPr>
          <w:p>
            <w:pPr>
              <w:spacing w:before="345" w:line="184" w:lineRule="auto"/>
              <w:ind w:firstLine="154"/>
              <w:rPr>
                <w:rFonts w:ascii="宋体" w:hAnsi="宋体" w:eastAsia="宋体" w:cs="宋体"/>
                <w:sz w:val="24"/>
                <w:szCs w:val="24"/>
              </w:rPr>
            </w:pPr>
            <w:r>
              <w:rPr>
                <w:rFonts w:hint="eastAsia" w:ascii="宋体" w:hAnsi="宋体" w:eastAsia="宋体" w:cs="宋体"/>
                <w:spacing w:val="-10"/>
                <w:sz w:val="24"/>
                <w:szCs w:val="24"/>
                <w:lang w:val="en-US" w:eastAsia="zh-CN"/>
              </w:rPr>
              <w:t>10</w:t>
            </w:r>
            <w:r>
              <w:rPr>
                <w:rFonts w:ascii="宋体" w:hAnsi="宋体" w:eastAsia="宋体" w:cs="宋体"/>
                <w:spacing w:val="-10"/>
                <w:sz w:val="24"/>
                <w:szCs w:val="24"/>
              </w:rPr>
              <w:t>分</w:t>
            </w:r>
          </w:p>
        </w:tc>
        <w:tc>
          <w:tcPr>
            <w:tcW w:w="6402" w:type="dxa"/>
            <w:gridSpan w:val="2"/>
            <w:vAlign w:val="top"/>
          </w:tcPr>
          <w:p>
            <w:pPr>
              <w:spacing w:before="135" w:line="254" w:lineRule="auto"/>
              <w:ind w:left="120" w:right="108" w:hanging="6"/>
              <w:rPr>
                <w:rFonts w:hint="default" w:ascii="宋体" w:hAnsi="宋体" w:eastAsia="宋体" w:cs="宋体"/>
                <w:sz w:val="24"/>
                <w:szCs w:val="24"/>
                <w:lang w:val="en-US" w:eastAsia="zh-CN"/>
              </w:rPr>
            </w:pPr>
            <w:r>
              <w:rPr>
                <w:rFonts w:ascii="宋体" w:hAnsi="宋体" w:eastAsia="宋体" w:cs="宋体"/>
                <w:spacing w:val="-8"/>
                <w:sz w:val="24"/>
                <w:szCs w:val="24"/>
              </w:rPr>
              <w:t>供应商提供近三年（201</w:t>
            </w:r>
            <w:r>
              <w:rPr>
                <w:rFonts w:hint="eastAsia" w:ascii="宋体" w:hAnsi="宋体" w:eastAsia="宋体" w:cs="宋体"/>
                <w:spacing w:val="-8"/>
                <w:sz w:val="24"/>
                <w:szCs w:val="24"/>
                <w:lang w:val="en-US" w:eastAsia="zh-CN"/>
              </w:rPr>
              <w:t xml:space="preserve">9 </w:t>
            </w:r>
            <w:r>
              <w:rPr>
                <w:rFonts w:ascii="宋体" w:hAnsi="宋体" w:eastAsia="宋体" w:cs="宋体"/>
                <w:spacing w:val="-8"/>
                <w:sz w:val="24"/>
                <w:szCs w:val="24"/>
              </w:rPr>
              <w:t>年</w:t>
            </w:r>
            <w:r>
              <w:rPr>
                <w:rFonts w:ascii="宋体" w:hAnsi="宋体" w:eastAsia="宋体" w:cs="宋体"/>
                <w:spacing w:val="-33"/>
                <w:sz w:val="24"/>
                <w:szCs w:val="24"/>
              </w:rPr>
              <w:t xml:space="preserve"> </w:t>
            </w:r>
            <w:r>
              <w:rPr>
                <w:rFonts w:hint="eastAsia" w:ascii="宋体" w:hAnsi="宋体" w:eastAsia="宋体" w:cs="宋体"/>
                <w:spacing w:val="-33"/>
                <w:sz w:val="24"/>
                <w:szCs w:val="24"/>
                <w:lang w:val="en-US" w:eastAsia="zh-CN"/>
              </w:rPr>
              <w:t>01</w:t>
            </w:r>
            <w:r>
              <w:rPr>
                <w:rFonts w:ascii="宋体" w:hAnsi="宋体" w:eastAsia="宋体" w:cs="宋体"/>
                <w:spacing w:val="-45"/>
                <w:sz w:val="24"/>
                <w:szCs w:val="24"/>
              </w:rPr>
              <w:t xml:space="preserve"> </w:t>
            </w:r>
            <w:r>
              <w:rPr>
                <w:rFonts w:ascii="宋体" w:hAnsi="宋体" w:eastAsia="宋体" w:cs="宋体"/>
                <w:spacing w:val="-8"/>
                <w:sz w:val="24"/>
                <w:szCs w:val="24"/>
              </w:rPr>
              <w:t>月</w:t>
            </w:r>
            <w:r>
              <w:rPr>
                <w:rFonts w:ascii="宋体" w:hAnsi="宋体" w:eastAsia="宋体" w:cs="宋体"/>
                <w:spacing w:val="-49"/>
                <w:sz w:val="24"/>
                <w:szCs w:val="24"/>
              </w:rPr>
              <w:t xml:space="preserve"> </w:t>
            </w:r>
            <w:r>
              <w:rPr>
                <w:rFonts w:ascii="宋体" w:hAnsi="宋体" w:eastAsia="宋体" w:cs="宋体"/>
                <w:spacing w:val="-8"/>
                <w:sz w:val="24"/>
                <w:szCs w:val="24"/>
              </w:rPr>
              <w:t>01日至今）</w:t>
            </w:r>
            <w:r>
              <w:rPr>
                <w:rFonts w:ascii="宋体" w:hAnsi="宋体" w:eastAsia="宋体" w:cs="宋体"/>
                <w:spacing w:val="-23"/>
                <w:sz w:val="24"/>
                <w:szCs w:val="24"/>
              </w:rPr>
              <w:t xml:space="preserve"> </w:t>
            </w:r>
            <w:r>
              <w:rPr>
                <w:rFonts w:ascii="宋体" w:hAnsi="宋体" w:eastAsia="宋体" w:cs="宋体"/>
                <w:spacing w:val="-8"/>
                <w:sz w:val="24"/>
                <w:szCs w:val="24"/>
              </w:rPr>
              <w:t>类似项目的业绩</w:t>
            </w:r>
            <w:r>
              <w:rPr>
                <w:rFonts w:ascii="宋体" w:hAnsi="宋体" w:eastAsia="宋体" w:cs="宋体"/>
                <w:sz w:val="24"/>
                <w:szCs w:val="24"/>
              </w:rPr>
              <w:t xml:space="preserve"> </w:t>
            </w:r>
            <w:r>
              <w:rPr>
                <w:rFonts w:ascii="宋体" w:hAnsi="宋体" w:eastAsia="宋体" w:cs="宋体"/>
                <w:spacing w:val="3"/>
                <w:sz w:val="24"/>
                <w:szCs w:val="24"/>
              </w:rPr>
              <w:t>（以合同或中标通知书为准</w:t>
            </w:r>
            <w:r>
              <w:rPr>
                <w:rFonts w:ascii="宋体" w:hAnsi="宋体" w:eastAsia="宋体" w:cs="宋体"/>
                <w:spacing w:val="-66"/>
                <w:sz w:val="24"/>
                <w:szCs w:val="24"/>
              </w:rPr>
              <w:t>），</w:t>
            </w:r>
            <w:r>
              <w:rPr>
                <w:rFonts w:ascii="宋体" w:hAnsi="宋体" w:eastAsia="宋体" w:cs="宋体"/>
                <w:spacing w:val="3"/>
                <w:sz w:val="24"/>
                <w:szCs w:val="24"/>
              </w:rPr>
              <w:t>每提供一个类似项目业绩得</w:t>
            </w:r>
            <w:r>
              <w:rPr>
                <w:rFonts w:hint="eastAsia" w:ascii="宋体" w:hAnsi="宋体" w:eastAsia="宋体" w:cs="宋体"/>
                <w:spacing w:val="-41"/>
                <w:sz w:val="24"/>
                <w:szCs w:val="24"/>
                <w:lang w:val="en-US" w:eastAsia="zh-CN"/>
              </w:rPr>
              <w:t xml:space="preserve">5 </w:t>
            </w:r>
            <w:r>
              <w:rPr>
                <w:rFonts w:hint="eastAsia" w:ascii="宋体" w:hAnsi="宋体" w:eastAsia="宋体" w:cs="宋体"/>
                <w:spacing w:val="3"/>
                <w:sz w:val="24"/>
                <w:szCs w:val="24"/>
                <w:lang w:eastAsia="zh-CN"/>
              </w:rPr>
              <w:t>分，最高不超过</w:t>
            </w:r>
            <w:r>
              <w:rPr>
                <w:rFonts w:hint="eastAsia" w:ascii="宋体" w:hAnsi="宋体" w:eastAsia="宋体" w:cs="宋体"/>
                <w:spacing w:val="3"/>
                <w:sz w:val="24"/>
                <w:szCs w:val="24"/>
                <w:lang w:val="en-US" w:eastAsia="zh-CN"/>
              </w:rPr>
              <w:t>10分。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951" w:type="dxa"/>
            <w:vAlign w:val="top"/>
          </w:tcPr>
          <w:p>
            <w:pPr>
              <w:spacing w:before="341" w:line="180" w:lineRule="auto"/>
              <w:ind w:firstLine="259"/>
              <w:rPr>
                <w:rFonts w:hint="default"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1.6</w:t>
            </w:r>
          </w:p>
        </w:tc>
        <w:tc>
          <w:tcPr>
            <w:tcW w:w="1225" w:type="dxa"/>
            <w:vAlign w:val="center"/>
          </w:tcPr>
          <w:p>
            <w:pPr>
              <w:spacing w:before="135" w:line="254" w:lineRule="auto"/>
              <w:ind w:left="376" w:right="131" w:hanging="239"/>
              <w:jc w:val="center"/>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保修承诺</w:t>
            </w:r>
          </w:p>
        </w:tc>
        <w:tc>
          <w:tcPr>
            <w:tcW w:w="735" w:type="dxa"/>
            <w:vAlign w:val="center"/>
          </w:tcPr>
          <w:p>
            <w:pPr>
              <w:spacing w:before="345" w:line="184" w:lineRule="auto"/>
              <w:ind w:firstLine="154"/>
              <w:jc w:val="center"/>
              <w:rPr>
                <w:rFonts w:hint="default" w:ascii="宋体" w:hAnsi="宋体" w:eastAsia="宋体" w:cs="宋体"/>
                <w:spacing w:val="-10"/>
                <w:sz w:val="24"/>
                <w:szCs w:val="24"/>
                <w:lang w:val="en-US" w:eastAsia="zh-CN"/>
              </w:rPr>
            </w:pPr>
            <w:r>
              <w:rPr>
                <w:rFonts w:hint="eastAsia" w:ascii="宋体" w:hAnsi="宋体" w:eastAsia="宋体" w:cs="宋体"/>
                <w:spacing w:val="-10"/>
                <w:sz w:val="24"/>
                <w:szCs w:val="24"/>
                <w:lang w:val="en-US" w:eastAsia="zh-CN"/>
              </w:rPr>
              <w:t>5分</w:t>
            </w:r>
          </w:p>
        </w:tc>
        <w:tc>
          <w:tcPr>
            <w:tcW w:w="6402" w:type="dxa"/>
            <w:gridSpan w:val="2"/>
            <w:vAlign w:val="top"/>
          </w:tcPr>
          <w:p>
            <w:pPr>
              <w:spacing w:before="135" w:line="254" w:lineRule="auto"/>
              <w:ind w:left="120" w:right="108" w:hanging="6"/>
              <w:rPr>
                <w:rFonts w:ascii="宋体" w:hAnsi="宋体" w:eastAsia="宋体" w:cs="宋体"/>
                <w:spacing w:val="-8"/>
                <w:sz w:val="24"/>
                <w:szCs w:val="24"/>
              </w:rPr>
            </w:pPr>
            <w:r>
              <w:rPr>
                <w:rFonts w:ascii="宋体" w:hAnsi="宋体" w:eastAsia="宋体" w:cs="宋体"/>
                <w:spacing w:val="-8"/>
                <w:sz w:val="24"/>
                <w:szCs w:val="24"/>
                <w:lang w:val="en-US" w:eastAsia="zh-CN"/>
              </w:rPr>
              <w:t>施工单位的施工保修承诺书，工程的质量保证期、质保期内的保修内</w:t>
            </w:r>
            <w:r>
              <w:rPr>
                <w:rFonts w:hint="eastAsia" w:ascii="宋体" w:hAnsi="宋体" w:eastAsia="宋体" w:cs="宋体"/>
                <w:spacing w:val="-8"/>
                <w:sz w:val="24"/>
                <w:szCs w:val="24"/>
                <w:lang w:val="en-US" w:eastAsia="zh-CN"/>
              </w:rPr>
              <w:t xml:space="preserve">容与范围、维修时间等，服务承诺和保障措施。根据其响应程度：为优者得（2-5)分；为良者得（1-2)分；为一般者得（0-1）分。 </w:t>
            </w:r>
          </w:p>
        </w:tc>
      </w:tr>
    </w:tbl>
    <w:p>
      <w:pPr>
        <w:spacing w:line="89" w:lineRule="auto"/>
        <w:rPr>
          <w:rFonts w:ascii="Arial"/>
          <w:sz w:val="2"/>
        </w:rPr>
      </w:pPr>
    </w:p>
    <w:p>
      <w:pPr>
        <w:spacing w:before="241" w:line="240" w:lineRule="auto"/>
        <w:ind w:left="72" w:right="488" w:firstLine="764" w:firstLineChars="328"/>
        <w:rPr>
          <w:rFonts w:hint="default"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 xml:space="preserve">21.4 </w:t>
      </w:r>
      <w:r>
        <w:rPr>
          <w:rFonts w:ascii="宋体" w:hAnsi="宋体" w:eastAsia="宋体" w:cs="宋体"/>
          <w:b/>
          <w:bCs/>
          <w:spacing w:val="-4"/>
          <w:sz w:val="24"/>
          <w:szCs w:val="24"/>
        </w:rPr>
        <w:t>投标企业政府采购政策</w:t>
      </w:r>
    </w:p>
    <w:p>
      <w:pPr>
        <w:spacing w:before="241" w:line="240" w:lineRule="auto"/>
        <w:ind w:left="72" w:right="488" w:firstLine="764" w:firstLineChars="328"/>
        <w:rPr>
          <w:rFonts w:ascii="宋体" w:hAnsi="宋体" w:eastAsia="宋体" w:cs="宋体"/>
          <w:b/>
          <w:bCs/>
          <w:spacing w:val="-4"/>
          <w:sz w:val="24"/>
          <w:szCs w:val="24"/>
        </w:rPr>
      </w:pPr>
      <w:r>
        <w:rPr>
          <w:rFonts w:ascii="宋体" w:hAnsi="宋体" w:eastAsia="宋体" w:cs="宋体"/>
          <w:b/>
          <w:bCs/>
          <w:spacing w:val="-4"/>
          <w:sz w:val="24"/>
          <w:szCs w:val="24"/>
        </w:rPr>
        <w:t>21.4.1 投标企业政府采购政策</w:t>
      </w:r>
    </w:p>
    <w:p>
      <w:pPr>
        <w:spacing w:before="240" w:line="184" w:lineRule="auto"/>
        <w:ind w:firstLine="560"/>
        <w:rPr>
          <w:rFonts w:ascii="宋体" w:hAnsi="宋体" w:eastAsia="宋体" w:cs="宋体"/>
          <w:sz w:val="24"/>
          <w:szCs w:val="24"/>
        </w:rPr>
      </w:pPr>
      <w:r>
        <w:rPr>
          <w:rFonts w:ascii="宋体" w:hAnsi="宋体" w:eastAsia="宋体" w:cs="宋体"/>
          <w:spacing w:val="-11"/>
          <w:sz w:val="24"/>
          <w:szCs w:val="24"/>
        </w:rPr>
        <w:t>（1）中小企业落实政府采购政策</w:t>
      </w:r>
    </w:p>
    <w:p>
      <w:pPr>
        <w:spacing w:before="241" w:line="369" w:lineRule="auto"/>
        <w:ind w:left="72" w:right="488" w:firstLine="760" w:firstLineChars="328"/>
        <w:rPr>
          <w:rFonts w:ascii="宋体" w:hAnsi="宋体" w:eastAsia="宋体" w:cs="宋体"/>
          <w:spacing w:val="-4"/>
          <w:sz w:val="24"/>
          <w:szCs w:val="24"/>
        </w:rPr>
      </w:pPr>
      <w:r>
        <w:rPr>
          <w:rFonts w:ascii="宋体" w:hAnsi="宋体" w:eastAsia="宋体" w:cs="宋体"/>
          <w:spacing w:val="-4"/>
          <w:sz w:val="24"/>
          <w:szCs w:val="24"/>
        </w:rPr>
        <w:t>①中小企业应符合工信部联企业[2011]300</w:t>
      </w:r>
      <w:r>
        <w:rPr>
          <w:rFonts w:ascii="宋体" w:hAnsi="宋体" w:eastAsia="宋体" w:cs="宋体"/>
          <w:spacing w:val="-25"/>
          <w:sz w:val="24"/>
          <w:szCs w:val="24"/>
        </w:rPr>
        <w:t xml:space="preserve"> </w:t>
      </w:r>
      <w:r>
        <w:rPr>
          <w:rFonts w:ascii="宋体" w:hAnsi="宋体" w:eastAsia="宋体" w:cs="宋体"/>
          <w:spacing w:val="-4"/>
          <w:sz w:val="24"/>
          <w:szCs w:val="24"/>
        </w:rPr>
        <w:t>号文件规定，采购活动执行关于印发《政</w:t>
      </w:r>
      <w:r>
        <w:rPr>
          <w:rFonts w:ascii="宋体" w:hAnsi="宋体" w:eastAsia="宋体" w:cs="宋体"/>
          <w:sz w:val="24"/>
          <w:szCs w:val="24"/>
        </w:rPr>
        <w:t xml:space="preserve"> </w:t>
      </w:r>
      <w:r>
        <w:rPr>
          <w:rFonts w:ascii="宋体" w:hAnsi="宋体" w:eastAsia="宋体" w:cs="宋体"/>
          <w:spacing w:val="-12"/>
          <w:sz w:val="24"/>
          <w:szCs w:val="24"/>
        </w:rPr>
        <w:t>府采购促进中小企业发展管理办法》</w:t>
      </w:r>
      <w:r>
        <w:rPr>
          <w:rFonts w:ascii="宋体" w:hAnsi="宋体" w:eastAsia="宋体" w:cs="宋体"/>
          <w:spacing w:val="43"/>
          <w:sz w:val="24"/>
          <w:szCs w:val="24"/>
        </w:rPr>
        <w:t xml:space="preserve"> </w:t>
      </w:r>
      <w:r>
        <w:rPr>
          <w:rFonts w:ascii="宋体" w:hAnsi="宋体" w:eastAsia="宋体" w:cs="宋体"/>
          <w:spacing w:val="-12"/>
          <w:sz w:val="24"/>
          <w:szCs w:val="24"/>
        </w:rPr>
        <w:t>的通知（财库〔2020〕46</w:t>
      </w:r>
      <w:r>
        <w:rPr>
          <w:rFonts w:ascii="宋体" w:hAnsi="宋体" w:eastAsia="宋体" w:cs="宋体"/>
          <w:spacing w:val="-45"/>
          <w:sz w:val="24"/>
          <w:szCs w:val="24"/>
        </w:rPr>
        <w:t xml:space="preserve"> </w:t>
      </w:r>
      <w:r>
        <w:rPr>
          <w:rFonts w:ascii="宋体" w:hAnsi="宋体" w:eastAsia="宋体" w:cs="宋体"/>
          <w:spacing w:val="-12"/>
          <w:sz w:val="24"/>
          <w:szCs w:val="24"/>
        </w:rPr>
        <w:t>号）的规定。提供本企业</w:t>
      </w:r>
      <w:r>
        <w:rPr>
          <w:rFonts w:ascii="宋体" w:hAnsi="宋体" w:eastAsia="宋体" w:cs="宋体"/>
          <w:sz w:val="24"/>
          <w:szCs w:val="24"/>
        </w:rPr>
        <w:t xml:space="preserve"> </w:t>
      </w:r>
      <w:r>
        <w:rPr>
          <w:rFonts w:ascii="宋体" w:hAnsi="宋体" w:eastAsia="宋体" w:cs="宋体"/>
          <w:spacing w:val="1"/>
          <w:sz w:val="24"/>
          <w:szCs w:val="24"/>
        </w:rPr>
        <w:t>制造的货物、承担的工程或者服务，或者提供其他中小企业制造的货物</w:t>
      </w:r>
      <w:r>
        <w:rPr>
          <w:rFonts w:hint="eastAsia" w:ascii="宋体" w:hAnsi="宋体" w:eastAsia="宋体" w:cs="宋体"/>
          <w:spacing w:val="1"/>
          <w:sz w:val="24"/>
          <w:szCs w:val="24"/>
          <w:lang w:eastAsia="zh-CN"/>
        </w:rPr>
        <w:t>。</w:t>
      </w:r>
      <w:r>
        <w:rPr>
          <w:rFonts w:ascii="宋体" w:hAnsi="宋体" w:eastAsia="宋体" w:cs="宋体"/>
          <w:spacing w:val="1"/>
          <w:sz w:val="24"/>
          <w:szCs w:val="24"/>
        </w:rPr>
        <w:t>（本项</w:t>
      </w:r>
      <w:r>
        <w:rPr>
          <w:rFonts w:ascii="宋体" w:hAnsi="宋体" w:eastAsia="宋体" w:cs="宋体"/>
          <w:spacing w:val="-4"/>
          <w:sz w:val="24"/>
          <w:szCs w:val="24"/>
        </w:rPr>
        <w:t>所称货物不包括使用大型企业注册商标的货物）。</w:t>
      </w:r>
    </w:p>
    <w:p>
      <w:pPr>
        <w:spacing w:before="241" w:line="369" w:lineRule="auto"/>
        <w:ind w:left="72" w:right="488" w:firstLine="760" w:firstLineChars="328"/>
        <w:rPr>
          <w:rFonts w:ascii="宋体" w:hAnsi="宋体" w:eastAsia="宋体" w:cs="宋体"/>
          <w:spacing w:val="-4"/>
          <w:sz w:val="24"/>
          <w:szCs w:val="24"/>
        </w:rPr>
      </w:pPr>
      <w:r>
        <w:rPr>
          <w:rFonts w:ascii="宋体" w:hAnsi="宋体" w:eastAsia="宋体" w:cs="宋体"/>
          <w:spacing w:val="-4"/>
          <w:sz w:val="24"/>
          <w:szCs w:val="24"/>
        </w:rPr>
        <w:t>②投标供应商须出具《中小企业声明函》（详见</w:t>
      </w:r>
      <w:r>
        <w:rPr>
          <w:rFonts w:hint="eastAsia" w:ascii="宋体" w:hAnsi="宋体" w:eastAsia="宋体" w:cs="宋体"/>
          <w:spacing w:val="-4"/>
          <w:sz w:val="24"/>
          <w:szCs w:val="24"/>
          <w:lang w:eastAsia="zh-CN"/>
        </w:rPr>
        <w:t>第五章磋商响应文件</w:t>
      </w:r>
      <w:r>
        <w:rPr>
          <w:rFonts w:ascii="宋体" w:hAnsi="宋体" w:eastAsia="宋体" w:cs="宋体"/>
          <w:spacing w:val="-4"/>
          <w:sz w:val="24"/>
          <w:szCs w:val="24"/>
        </w:rPr>
        <w:t>格式），由评委会审定，符合条件的企业享受政府采购政策。</w:t>
      </w:r>
    </w:p>
    <w:p>
      <w:pPr>
        <w:spacing w:before="241" w:line="369" w:lineRule="auto"/>
        <w:ind w:right="488" w:firstLine="472" w:firstLineChars="200"/>
        <w:rPr>
          <w:rFonts w:ascii="宋体" w:hAnsi="宋体" w:eastAsia="宋体" w:cs="宋体"/>
          <w:sz w:val="24"/>
          <w:szCs w:val="24"/>
        </w:rPr>
      </w:pPr>
      <w:r>
        <w:rPr>
          <w:rFonts w:ascii="宋体" w:hAnsi="宋体" w:eastAsia="宋体" w:cs="宋体"/>
          <w:spacing w:val="-2"/>
          <w:sz w:val="24"/>
          <w:szCs w:val="24"/>
        </w:rPr>
        <w:t>（2）监狱和戒毒企业应符合《财政部、司法部关于政府采购支持监狱企业发展有关</w:t>
      </w:r>
      <w:r>
        <w:rPr>
          <w:rFonts w:ascii="宋体" w:hAnsi="宋体" w:eastAsia="宋体" w:cs="宋体"/>
          <w:sz w:val="24"/>
          <w:szCs w:val="24"/>
        </w:rPr>
        <w:t xml:space="preserve"> </w:t>
      </w:r>
      <w:r>
        <w:rPr>
          <w:rFonts w:ascii="宋体" w:hAnsi="宋体" w:eastAsia="宋体" w:cs="宋体"/>
          <w:spacing w:val="-6"/>
          <w:sz w:val="24"/>
          <w:szCs w:val="24"/>
        </w:rPr>
        <w:t>问题的通知》</w:t>
      </w:r>
      <w:r>
        <w:rPr>
          <w:rFonts w:ascii="宋体" w:hAnsi="宋体" w:eastAsia="宋体" w:cs="宋体"/>
          <w:spacing w:val="-1"/>
          <w:sz w:val="24"/>
          <w:szCs w:val="24"/>
        </w:rPr>
        <w:t xml:space="preserve"> </w:t>
      </w:r>
      <w:r>
        <w:rPr>
          <w:rFonts w:ascii="宋体" w:hAnsi="宋体" w:eastAsia="宋体" w:cs="宋体"/>
          <w:spacing w:val="-6"/>
          <w:sz w:val="24"/>
          <w:szCs w:val="24"/>
        </w:rPr>
        <w:t>--财库[2014]68</w:t>
      </w:r>
      <w:r>
        <w:rPr>
          <w:rFonts w:ascii="宋体" w:hAnsi="宋体" w:eastAsia="宋体" w:cs="宋体"/>
          <w:spacing w:val="-45"/>
          <w:sz w:val="24"/>
          <w:szCs w:val="24"/>
        </w:rPr>
        <w:t xml:space="preserve"> </w:t>
      </w:r>
      <w:r>
        <w:rPr>
          <w:rFonts w:ascii="宋体" w:hAnsi="宋体" w:eastAsia="宋体" w:cs="宋体"/>
          <w:spacing w:val="-6"/>
          <w:sz w:val="24"/>
          <w:szCs w:val="24"/>
        </w:rPr>
        <w:t>号，并提供由省级以上监狱管理局、戒毒管理局(含新疆生</w:t>
      </w:r>
      <w:r>
        <w:rPr>
          <w:rFonts w:ascii="宋体" w:hAnsi="宋体" w:eastAsia="宋体" w:cs="宋体"/>
          <w:spacing w:val="-1"/>
          <w:sz w:val="24"/>
          <w:szCs w:val="24"/>
        </w:rPr>
        <w:t>产建设兵团)出具的属于监狱企业的证明。</w:t>
      </w:r>
    </w:p>
    <w:p>
      <w:pPr>
        <w:spacing w:line="204" w:lineRule="auto"/>
        <w:ind w:firstLine="440"/>
        <w:rPr>
          <w:rFonts w:ascii="宋体" w:hAnsi="宋体" w:eastAsia="宋体" w:cs="宋体"/>
          <w:sz w:val="24"/>
          <w:szCs w:val="24"/>
        </w:rPr>
      </w:pPr>
      <w:r>
        <w:rPr>
          <w:rFonts w:ascii="宋体" w:hAnsi="宋体" w:eastAsia="宋体" w:cs="宋体"/>
          <w:spacing w:val="-4"/>
          <w:sz w:val="24"/>
          <w:szCs w:val="24"/>
        </w:rPr>
        <w:t>（3）投标单位应如实提供以上证明文件，如存在虚假应标，将取消其投标资格。</w:t>
      </w:r>
    </w:p>
    <w:p>
      <w:pPr>
        <w:keepNext w:val="0"/>
        <w:keepLines w:val="0"/>
        <w:pageBreakBefore w:val="0"/>
        <w:widowControl/>
        <w:kinsoku w:val="0"/>
        <w:wordWrap/>
        <w:overflowPunct/>
        <w:topLinePunct w:val="0"/>
        <w:autoSpaceDE w:val="0"/>
        <w:autoSpaceDN w:val="0"/>
        <w:bidi w:val="0"/>
        <w:adjustRightInd w:val="0"/>
        <w:snapToGrid w:val="0"/>
        <w:spacing w:before="241" w:line="240" w:lineRule="exact"/>
        <w:ind w:left="79" w:right="488" w:firstLine="471"/>
        <w:textAlignment w:val="baseline"/>
        <w:rPr>
          <w:rFonts w:ascii="宋体" w:hAnsi="宋体" w:eastAsia="宋体" w:cs="宋体"/>
          <w:b/>
          <w:bCs/>
          <w:spacing w:val="-1"/>
          <w:sz w:val="24"/>
          <w:szCs w:val="24"/>
        </w:rPr>
      </w:pPr>
      <w:r>
        <w:rPr>
          <w:rFonts w:ascii="宋体" w:hAnsi="宋体" w:eastAsia="宋体" w:cs="宋体"/>
          <w:b/>
          <w:bCs/>
          <w:spacing w:val="-1"/>
          <w:sz w:val="24"/>
          <w:szCs w:val="24"/>
        </w:rPr>
        <w:t xml:space="preserve">21.4.2 价格优惠比例 </w:t>
      </w:r>
    </w:p>
    <w:p>
      <w:pPr>
        <w:keepNext w:val="0"/>
        <w:keepLines w:val="0"/>
        <w:pageBreakBefore w:val="0"/>
        <w:widowControl/>
        <w:kinsoku w:val="0"/>
        <w:wordWrap/>
        <w:overflowPunct/>
        <w:topLinePunct w:val="0"/>
        <w:autoSpaceDE w:val="0"/>
        <w:autoSpaceDN w:val="0"/>
        <w:bidi w:val="0"/>
        <w:adjustRightInd w:val="0"/>
        <w:snapToGrid w:val="0"/>
        <w:spacing w:before="241" w:line="240" w:lineRule="exact"/>
        <w:ind w:left="79" w:right="488" w:firstLine="471"/>
        <w:textAlignment w:val="baseline"/>
        <w:rPr>
          <w:rFonts w:ascii="宋体" w:hAnsi="宋体" w:eastAsia="宋体" w:cs="宋体"/>
          <w:b/>
          <w:bCs/>
          <w:spacing w:val="-1"/>
          <w:sz w:val="24"/>
          <w:szCs w:val="24"/>
        </w:rPr>
      </w:pPr>
      <w:r>
        <w:rPr>
          <w:rFonts w:ascii="宋体" w:hAnsi="宋体" w:eastAsia="宋体" w:cs="宋体"/>
          <w:b/>
          <w:bCs/>
          <w:spacing w:val="-1"/>
          <w:sz w:val="24"/>
          <w:szCs w:val="24"/>
        </w:rPr>
        <w:t>投标企业优惠比例</w:t>
      </w:r>
    </w:p>
    <w:p>
      <w:pPr>
        <w:spacing w:before="241" w:line="369" w:lineRule="auto"/>
        <w:ind w:left="77" w:right="488" w:firstLine="468"/>
        <w:rPr>
          <w:rFonts w:ascii="宋体" w:hAnsi="宋体" w:eastAsia="宋体" w:cs="宋体"/>
          <w:spacing w:val="-1"/>
          <w:sz w:val="24"/>
          <w:szCs w:val="24"/>
        </w:rPr>
      </w:pPr>
      <w:r>
        <w:rPr>
          <w:rFonts w:ascii="宋体" w:hAnsi="宋体" w:eastAsia="宋体" w:cs="宋体"/>
          <w:spacing w:val="-1"/>
          <w:sz w:val="24"/>
          <w:szCs w:val="24"/>
        </w:rPr>
        <w:t>符合磋商采购文件规定的小微企业、监狱企业优惠条件的投标单位</w:t>
      </w:r>
      <w:r>
        <w:rPr>
          <w:rFonts w:hint="eastAsia" w:ascii="宋体" w:hAnsi="宋体" w:eastAsia="宋体" w:cs="宋体"/>
          <w:spacing w:val="-1"/>
          <w:sz w:val="24"/>
          <w:szCs w:val="24"/>
          <w:lang w:eastAsia="zh-CN"/>
        </w:rPr>
        <w:t>，</w:t>
      </w:r>
      <w:r>
        <w:rPr>
          <w:rFonts w:ascii="宋体" w:hAnsi="宋体" w:eastAsia="宋体" w:cs="宋体"/>
          <w:spacing w:val="-1"/>
          <w:sz w:val="24"/>
          <w:szCs w:val="24"/>
        </w:rPr>
        <w:t>价格给予6%的</w:t>
      </w:r>
      <w:r>
        <w:rPr>
          <w:rFonts w:ascii="宋体" w:hAnsi="宋体" w:eastAsia="宋体" w:cs="宋体"/>
          <w:sz w:val="24"/>
          <w:szCs w:val="24"/>
        </w:rPr>
        <w:t xml:space="preserve"> </w:t>
      </w:r>
      <w:r>
        <w:rPr>
          <w:rFonts w:ascii="宋体" w:hAnsi="宋体" w:eastAsia="宋体" w:cs="宋体"/>
          <w:spacing w:val="-1"/>
          <w:sz w:val="24"/>
          <w:szCs w:val="24"/>
        </w:rPr>
        <w:t>扣除（不重复优惠，最高为</w:t>
      </w:r>
      <w:r>
        <w:rPr>
          <w:rFonts w:ascii="宋体" w:hAnsi="宋体" w:eastAsia="宋体" w:cs="宋体"/>
          <w:spacing w:val="-47"/>
          <w:sz w:val="24"/>
          <w:szCs w:val="24"/>
        </w:rPr>
        <w:t xml:space="preserve"> </w:t>
      </w:r>
      <w:r>
        <w:rPr>
          <w:rFonts w:ascii="宋体" w:hAnsi="宋体" w:eastAsia="宋体" w:cs="宋体"/>
          <w:spacing w:val="-1"/>
          <w:sz w:val="24"/>
          <w:szCs w:val="24"/>
        </w:rPr>
        <w:t>6%</w:t>
      </w:r>
      <w:r>
        <w:rPr>
          <w:rFonts w:ascii="宋体" w:hAnsi="宋体" w:eastAsia="宋体" w:cs="宋体"/>
          <w:spacing w:val="-77"/>
          <w:sz w:val="24"/>
          <w:szCs w:val="24"/>
        </w:rPr>
        <w:t>），</w:t>
      </w:r>
      <w:r>
        <w:rPr>
          <w:rFonts w:ascii="宋体" w:hAnsi="宋体" w:eastAsia="宋体" w:cs="宋体"/>
          <w:spacing w:val="-1"/>
          <w:sz w:val="24"/>
          <w:szCs w:val="24"/>
        </w:rPr>
        <w:t>用扣除后的价格参与评审。</w:t>
      </w:r>
    </w:p>
    <w:p>
      <w:pPr>
        <w:spacing w:before="241" w:line="369" w:lineRule="auto"/>
        <w:ind w:left="77" w:right="488" w:firstLine="468"/>
        <w:rPr>
          <w:rFonts w:ascii="宋体" w:hAnsi="宋体" w:eastAsia="宋体" w:cs="宋体"/>
          <w:spacing w:val="-1"/>
          <w:sz w:val="24"/>
          <w:szCs w:val="24"/>
        </w:rPr>
      </w:pPr>
      <w:r>
        <w:rPr>
          <w:rFonts w:ascii="宋体" w:hAnsi="宋体" w:eastAsia="宋体" w:cs="宋体"/>
          <w:spacing w:val="-1"/>
          <w:sz w:val="24"/>
          <w:szCs w:val="24"/>
        </w:rPr>
        <w:t>磋商小组应当根据综合评分情况，按照评审得分由高到低顺序推荐</w:t>
      </w:r>
      <w:r>
        <w:rPr>
          <w:rFonts w:ascii="宋体" w:hAnsi="宋体" w:eastAsia="宋体" w:cs="宋体"/>
          <w:spacing w:val="-25"/>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名以上成交</w:t>
      </w:r>
      <w:r>
        <w:rPr>
          <w:rFonts w:ascii="宋体" w:hAnsi="宋体" w:eastAsia="宋体" w:cs="宋体"/>
          <w:spacing w:val="1"/>
          <w:sz w:val="24"/>
          <w:szCs w:val="24"/>
        </w:rPr>
        <w:t>候选投标单位，并编写评审报告报采购人。评审得分相同的，按照最终报价由低到高的</w:t>
      </w:r>
      <w:r>
        <w:rPr>
          <w:rFonts w:ascii="宋体" w:hAnsi="宋体" w:eastAsia="宋体" w:cs="宋体"/>
          <w:spacing w:val="-1"/>
          <w:sz w:val="24"/>
          <w:szCs w:val="24"/>
        </w:rPr>
        <w:t>顺序推荐</w:t>
      </w:r>
      <w:r>
        <w:rPr>
          <w:rFonts w:hint="eastAsia" w:ascii="宋体" w:hAnsi="宋体" w:eastAsia="宋体" w:cs="宋体"/>
          <w:spacing w:val="-1"/>
          <w:sz w:val="24"/>
          <w:szCs w:val="24"/>
          <w:lang w:eastAsia="zh-CN"/>
        </w:rPr>
        <w:t>。</w:t>
      </w:r>
      <w:r>
        <w:rPr>
          <w:rFonts w:ascii="宋体" w:hAnsi="宋体" w:eastAsia="宋体" w:cs="宋体"/>
          <w:spacing w:val="-1"/>
          <w:sz w:val="24"/>
          <w:szCs w:val="24"/>
        </w:rPr>
        <w:t>评审得分且最终报价相同的，按照施工组织设计优劣顺序推荐。</w:t>
      </w:r>
    </w:p>
    <w:p>
      <w:pPr>
        <w:keepNext w:val="0"/>
        <w:keepLines w:val="0"/>
        <w:pageBreakBefore w:val="0"/>
        <w:widowControl/>
        <w:kinsoku w:val="0"/>
        <w:wordWrap/>
        <w:overflowPunct/>
        <w:topLinePunct w:val="0"/>
        <w:autoSpaceDE w:val="0"/>
        <w:autoSpaceDN w:val="0"/>
        <w:bidi w:val="0"/>
        <w:adjustRightInd w:val="0"/>
        <w:snapToGrid w:val="0"/>
        <w:spacing w:before="241" w:line="240" w:lineRule="exact"/>
        <w:ind w:left="79" w:right="488" w:firstLine="471"/>
        <w:textAlignment w:val="baseline"/>
        <w:rPr>
          <w:rFonts w:ascii="宋体" w:hAnsi="宋体" w:eastAsia="宋体" w:cs="宋体"/>
          <w:b/>
          <w:bCs/>
          <w:spacing w:val="-1"/>
          <w:sz w:val="24"/>
          <w:szCs w:val="24"/>
        </w:rPr>
      </w:pPr>
      <w:r>
        <w:rPr>
          <w:rFonts w:ascii="宋体" w:hAnsi="宋体" w:eastAsia="宋体" w:cs="宋体"/>
          <w:b/>
          <w:bCs/>
          <w:spacing w:val="-1"/>
          <w:sz w:val="24"/>
          <w:szCs w:val="24"/>
        </w:rPr>
        <w:t>23. 确定成交单位</w:t>
      </w:r>
    </w:p>
    <w:p>
      <w:pPr>
        <w:spacing w:before="240" w:line="369" w:lineRule="auto"/>
        <w:ind w:left="5" w:right="104" w:firstLine="474"/>
        <w:rPr>
          <w:rFonts w:ascii="宋体" w:hAnsi="宋体" w:eastAsia="宋体" w:cs="宋体"/>
          <w:sz w:val="24"/>
          <w:szCs w:val="24"/>
        </w:rPr>
      </w:pPr>
      <w:r>
        <w:rPr>
          <w:rFonts w:ascii="宋体" w:hAnsi="宋体" w:eastAsia="宋体" w:cs="宋体"/>
          <w:spacing w:val="1"/>
          <w:sz w:val="24"/>
          <w:szCs w:val="24"/>
        </w:rPr>
        <w:t>采购人按照磋商小组推荐的成交候选人排名顺序确定成交单位。采购代理机构将成</w:t>
      </w:r>
      <w:r>
        <w:rPr>
          <w:rFonts w:ascii="宋体" w:hAnsi="宋体" w:eastAsia="宋体" w:cs="宋体"/>
          <w:spacing w:val="-1"/>
          <w:sz w:val="24"/>
          <w:szCs w:val="24"/>
        </w:rPr>
        <w:t>交结果通知所有未成交的投标单位。</w:t>
      </w:r>
    </w:p>
    <w:p>
      <w:pPr>
        <w:spacing w:line="350" w:lineRule="auto"/>
        <w:rPr>
          <w:rFonts w:ascii="宋体"/>
          <w:sz w:val="21"/>
        </w:rPr>
      </w:pPr>
    </w:p>
    <w:p>
      <w:pPr>
        <w:spacing w:before="98" w:line="184" w:lineRule="auto"/>
        <w:ind w:firstLine="3692"/>
        <w:outlineLvl w:val="1"/>
        <w:rPr>
          <w:rFonts w:ascii="宋体" w:hAnsi="宋体" w:eastAsia="宋体" w:cs="宋体"/>
          <w:sz w:val="30"/>
          <w:szCs w:val="30"/>
        </w:rPr>
      </w:pPr>
      <w:r>
        <w:rPr>
          <w:rFonts w:hint="eastAsia" w:ascii="宋体" w:hAnsi="宋体" w:eastAsia="宋体" w:cs="宋体"/>
          <w:spacing w:val="-2"/>
          <w:sz w:val="30"/>
          <w:szCs w:val="30"/>
          <w:lang w:eastAsia="zh-CN"/>
          <w14:textOutline w14:w="5448" w14:cap="sq" w14:cmpd="sng">
            <w14:solidFill>
              <w14:srgbClr w14:val="000000"/>
            </w14:solidFill>
            <w14:prstDash w14:val="solid"/>
            <w14:bevel/>
          </w14:textOutline>
        </w:rPr>
        <w:t>（七）</w:t>
      </w:r>
      <w:r>
        <w:rPr>
          <w:rFonts w:ascii="宋体" w:hAnsi="宋体" w:eastAsia="宋体" w:cs="宋体"/>
          <w:spacing w:val="-2"/>
          <w:sz w:val="30"/>
          <w:szCs w:val="30"/>
          <w14:textOutline w14:w="5448" w14:cap="sq" w14:cmpd="sng">
            <w14:solidFill>
              <w14:srgbClr w14:val="000000"/>
            </w14:solidFill>
            <w14:prstDash w14:val="solid"/>
            <w14:bevel/>
          </w14:textOutline>
        </w:rPr>
        <w:t>、授予合同</w:t>
      </w:r>
    </w:p>
    <w:p>
      <w:pPr>
        <w:keepNext w:val="0"/>
        <w:keepLines w:val="0"/>
        <w:pageBreakBefore w:val="0"/>
        <w:widowControl/>
        <w:kinsoku w:val="0"/>
        <w:wordWrap/>
        <w:overflowPunct/>
        <w:topLinePunct w:val="0"/>
        <w:autoSpaceDE w:val="0"/>
        <w:autoSpaceDN w:val="0"/>
        <w:bidi w:val="0"/>
        <w:adjustRightInd w:val="0"/>
        <w:snapToGrid w:val="0"/>
        <w:spacing w:before="241" w:line="240" w:lineRule="exact"/>
        <w:ind w:left="79" w:right="488" w:firstLine="471"/>
        <w:textAlignment w:val="baseline"/>
        <w:rPr>
          <w:rFonts w:ascii="宋体" w:hAnsi="宋体" w:eastAsia="宋体" w:cs="宋体"/>
          <w:b/>
          <w:bCs/>
          <w:spacing w:val="-1"/>
          <w:sz w:val="24"/>
          <w:szCs w:val="24"/>
        </w:rPr>
      </w:pPr>
      <w:r>
        <w:rPr>
          <w:rFonts w:ascii="宋体" w:hAnsi="宋体" w:eastAsia="宋体" w:cs="宋体"/>
          <w:b/>
          <w:bCs/>
          <w:spacing w:val="-1"/>
          <w:sz w:val="24"/>
          <w:szCs w:val="24"/>
        </w:rPr>
        <w:t>24．成交通知书</w:t>
      </w:r>
    </w:p>
    <w:p>
      <w:pPr>
        <w:spacing w:before="241" w:line="369" w:lineRule="auto"/>
        <w:ind w:left="21" w:right="104" w:firstLine="462"/>
        <w:rPr>
          <w:rFonts w:ascii="宋体" w:hAnsi="宋体" w:eastAsia="宋体" w:cs="宋体"/>
          <w:sz w:val="24"/>
          <w:szCs w:val="24"/>
        </w:rPr>
      </w:pPr>
      <w:r>
        <w:rPr>
          <w:rFonts w:ascii="宋体" w:hAnsi="宋体" w:eastAsia="宋体" w:cs="宋体"/>
          <w:spacing w:val="-3"/>
          <w:sz w:val="24"/>
          <w:szCs w:val="24"/>
        </w:rPr>
        <w:t>24.1</w:t>
      </w:r>
      <w:r>
        <w:rPr>
          <w:rFonts w:ascii="宋体" w:hAnsi="宋体" w:eastAsia="宋体" w:cs="宋体"/>
          <w:spacing w:val="41"/>
          <w:sz w:val="24"/>
          <w:szCs w:val="24"/>
        </w:rPr>
        <w:t xml:space="preserve"> </w:t>
      </w:r>
      <w:r>
        <w:rPr>
          <w:rFonts w:ascii="宋体" w:hAnsi="宋体" w:eastAsia="宋体" w:cs="宋体"/>
          <w:spacing w:val="-3"/>
          <w:sz w:val="24"/>
          <w:szCs w:val="24"/>
        </w:rPr>
        <w:t>采购代理机构在收到采购人的成交定标复函后，按规定时间向成交投标单位发</w:t>
      </w:r>
      <w:r>
        <w:rPr>
          <w:rFonts w:ascii="宋体" w:hAnsi="宋体" w:eastAsia="宋体" w:cs="宋体"/>
          <w:spacing w:val="-5"/>
          <w:sz w:val="24"/>
          <w:szCs w:val="24"/>
        </w:rPr>
        <w:t>出成交通知书。</w:t>
      </w:r>
    </w:p>
    <w:p>
      <w:pPr>
        <w:spacing w:before="1" w:line="204" w:lineRule="auto"/>
        <w:ind w:firstLine="483"/>
        <w:rPr>
          <w:rFonts w:ascii="宋体" w:hAnsi="宋体" w:eastAsia="宋体" w:cs="宋体"/>
          <w:sz w:val="24"/>
          <w:szCs w:val="24"/>
        </w:rPr>
      </w:pPr>
      <w:r>
        <w:rPr>
          <w:rFonts w:ascii="宋体" w:hAnsi="宋体" w:eastAsia="宋体" w:cs="宋体"/>
          <w:spacing w:val="-2"/>
          <w:sz w:val="24"/>
          <w:szCs w:val="24"/>
        </w:rPr>
        <w:t>24.2</w:t>
      </w:r>
      <w:r>
        <w:rPr>
          <w:rFonts w:ascii="宋体" w:hAnsi="宋体" w:eastAsia="宋体" w:cs="宋体"/>
          <w:spacing w:val="23"/>
          <w:sz w:val="24"/>
          <w:szCs w:val="24"/>
        </w:rPr>
        <w:t xml:space="preserve"> </w:t>
      </w:r>
      <w:r>
        <w:rPr>
          <w:rFonts w:ascii="宋体" w:hAnsi="宋体" w:eastAsia="宋体" w:cs="宋体"/>
          <w:spacing w:val="-2"/>
          <w:sz w:val="24"/>
          <w:szCs w:val="24"/>
        </w:rPr>
        <w:t>成交通知书是合同的组成部分。</w:t>
      </w:r>
    </w:p>
    <w:p>
      <w:pPr>
        <w:spacing w:before="215" w:line="184" w:lineRule="auto"/>
        <w:ind w:firstLine="483"/>
        <w:rPr>
          <w:rFonts w:ascii="宋体" w:hAnsi="宋体" w:eastAsia="宋体" w:cs="宋体"/>
          <w:sz w:val="24"/>
          <w:szCs w:val="24"/>
        </w:rPr>
      </w:pPr>
      <w:r>
        <w:rPr>
          <w:rFonts w:ascii="宋体" w:hAnsi="宋体" w:eastAsia="宋体" w:cs="宋体"/>
          <w:spacing w:val="-2"/>
          <w:sz w:val="24"/>
          <w:szCs w:val="24"/>
        </w:rPr>
        <w:t>25．中标服务费</w:t>
      </w:r>
    </w:p>
    <w:p>
      <w:pPr>
        <w:spacing w:before="240" w:line="184" w:lineRule="auto"/>
        <w:ind w:firstLine="483"/>
        <w:rPr>
          <w:rFonts w:ascii="宋体" w:hAnsi="宋体" w:eastAsia="宋体" w:cs="宋体"/>
          <w:spacing w:val="-1"/>
          <w:sz w:val="24"/>
          <w:szCs w:val="24"/>
        </w:rPr>
      </w:pPr>
      <w:r>
        <w:rPr>
          <w:rFonts w:ascii="宋体" w:hAnsi="宋体" w:eastAsia="宋体" w:cs="宋体"/>
          <w:spacing w:val="-1"/>
          <w:sz w:val="24"/>
          <w:szCs w:val="24"/>
        </w:rPr>
        <w:t>25.1</w:t>
      </w:r>
      <w:r>
        <w:rPr>
          <w:rFonts w:ascii="宋体" w:hAnsi="宋体" w:eastAsia="宋体" w:cs="宋体"/>
          <w:spacing w:val="-51"/>
          <w:sz w:val="24"/>
          <w:szCs w:val="24"/>
        </w:rPr>
        <w:t xml:space="preserve"> </w:t>
      </w:r>
      <w:r>
        <w:rPr>
          <w:rFonts w:ascii="宋体" w:hAnsi="宋体" w:eastAsia="宋体" w:cs="宋体"/>
          <w:spacing w:val="-1"/>
          <w:sz w:val="24"/>
          <w:szCs w:val="24"/>
        </w:rPr>
        <w:t>采购代理服务费的计费标准及缴纳方式：</w:t>
      </w:r>
    </w:p>
    <w:p>
      <w:pPr>
        <w:pStyle w:val="17"/>
        <w:rPr>
          <w:rFonts w:hint="eastAsia"/>
        </w:rPr>
      </w:pP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80" w:firstLineChars="200"/>
        <w:textAlignment w:val="baseline"/>
        <w:rPr>
          <w:rFonts w:ascii="宋体" w:hAnsi="宋体" w:eastAsia="宋体" w:cs="宋体"/>
          <w:sz w:val="24"/>
          <w:szCs w:val="24"/>
        </w:rPr>
      </w:pPr>
      <w:r>
        <w:rPr>
          <w:rFonts w:hint="eastAsia" w:ascii="宋体" w:hAnsi="宋体" w:eastAsia="宋体" w:cs="宋体"/>
          <w:sz w:val="24"/>
          <w:szCs w:val="24"/>
        </w:rPr>
        <w:t>①采购服务费由采购人参照国家计委关于印发《</w:t>
      </w:r>
      <w:r>
        <w:rPr>
          <w:rFonts w:hint="eastAsia" w:ascii="宋体" w:hAnsi="宋体" w:eastAsia="宋体" w:cs="宋体"/>
          <w:sz w:val="24"/>
          <w:szCs w:val="24"/>
          <w:lang w:eastAsia="zh-CN"/>
        </w:rPr>
        <w:t>磋商</w:t>
      </w:r>
      <w:r>
        <w:rPr>
          <w:rFonts w:hint="eastAsia" w:ascii="宋体" w:hAnsi="宋体" w:eastAsia="宋体" w:cs="宋体"/>
          <w:sz w:val="24"/>
          <w:szCs w:val="24"/>
        </w:rPr>
        <w:t>代理服务收费管理暂行办法》的通知（计价格〔2002〕1980号）、《国家发展和改革委员会办公厅关于</w:t>
      </w:r>
      <w:r>
        <w:rPr>
          <w:rFonts w:hint="eastAsia" w:ascii="宋体" w:hAnsi="宋体" w:eastAsia="宋体" w:cs="宋体"/>
          <w:sz w:val="24"/>
          <w:szCs w:val="24"/>
          <w:lang w:eastAsia="zh-CN"/>
        </w:rPr>
        <w:t>磋商</w:t>
      </w:r>
      <w:r>
        <w:rPr>
          <w:rFonts w:hint="eastAsia" w:ascii="宋体" w:hAnsi="宋体" w:eastAsia="宋体" w:cs="宋体"/>
          <w:sz w:val="24"/>
          <w:szCs w:val="24"/>
        </w:rPr>
        <w:t>代理服务收费有关问题的通知》（发改办价格〔2003〕857号）规定向代理机构支付。</w:t>
      </w:r>
    </w:p>
    <w:p>
      <w:pPr>
        <w:spacing w:before="215" w:line="184" w:lineRule="auto"/>
        <w:ind w:firstLine="479"/>
        <w:rPr>
          <w:rFonts w:hint="eastAsia" w:ascii="宋体" w:hAnsi="宋体" w:eastAsia="宋体" w:cs="宋体"/>
          <w:spacing w:val="-1"/>
          <w:sz w:val="24"/>
          <w:szCs w:val="24"/>
        </w:rPr>
      </w:pPr>
    </w:p>
    <w:p>
      <w:pPr>
        <w:spacing w:before="215" w:line="184" w:lineRule="auto"/>
        <w:ind w:firstLine="479"/>
        <w:rPr>
          <w:rFonts w:ascii="宋体" w:hAnsi="宋体" w:eastAsia="宋体" w:cs="宋体"/>
          <w:sz w:val="24"/>
          <w:szCs w:val="24"/>
        </w:rPr>
      </w:pPr>
      <w:r>
        <w:rPr>
          <w:rFonts w:hint="eastAsia" w:ascii="宋体" w:hAnsi="宋体" w:eastAsia="宋体" w:cs="宋体"/>
          <w:spacing w:val="-1"/>
          <w:sz w:val="24"/>
          <w:szCs w:val="24"/>
        </w:rPr>
        <w:t>②</w:t>
      </w:r>
      <w:r>
        <w:rPr>
          <w:rFonts w:ascii="宋体" w:hAnsi="宋体" w:eastAsia="宋体" w:cs="宋体"/>
          <w:spacing w:val="-1"/>
          <w:sz w:val="24"/>
          <w:szCs w:val="24"/>
        </w:rPr>
        <w:t>采购代理服务费可以采取现金、支票、银行汇票、电汇、网银等方式缴纳。</w:t>
      </w:r>
    </w:p>
    <w:p>
      <w:pPr>
        <w:numPr>
          <w:ilvl w:val="0"/>
          <w:numId w:val="2"/>
        </w:numPr>
        <w:spacing w:before="241" w:line="184" w:lineRule="auto"/>
        <w:ind w:firstLine="478" w:firstLineChars="200"/>
        <w:rPr>
          <w:rFonts w:ascii="宋体" w:hAnsi="宋体" w:eastAsia="宋体" w:cs="宋体"/>
          <w:b/>
          <w:bCs/>
          <w:spacing w:val="-1"/>
          <w:sz w:val="24"/>
          <w:szCs w:val="24"/>
        </w:rPr>
      </w:pPr>
      <w:r>
        <w:rPr>
          <w:rFonts w:ascii="宋体" w:hAnsi="宋体" w:eastAsia="宋体" w:cs="宋体"/>
          <w:b/>
          <w:bCs/>
          <w:spacing w:val="-1"/>
          <w:sz w:val="24"/>
          <w:szCs w:val="24"/>
        </w:rPr>
        <w:t>签订合同</w:t>
      </w:r>
    </w:p>
    <w:p>
      <w:pPr>
        <w:numPr>
          <w:ilvl w:val="0"/>
          <w:numId w:val="0"/>
        </w:numPr>
        <w:spacing w:before="241" w:line="184" w:lineRule="auto"/>
        <w:ind w:firstLine="468" w:firstLineChars="200"/>
        <w:rPr>
          <w:rFonts w:ascii="宋体" w:hAnsi="宋体" w:eastAsia="宋体" w:cs="宋体"/>
          <w:spacing w:val="-4"/>
          <w:sz w:val="24"/>
          <w:szCs w:val="24"/>
        </w:rPr>
      </w:pPr>
      <w:r>
        <w:rPr>
          <w:rFonts w:ascii="宋体" w:hAnsi="宋体" w:eastAsia="宋体" w:cs="宋体"/>
          <w:spacing w:val="-3"/>
          <w:sz w:val="24"/>
          <w:szCs w:val="24"/>
        </w:rPr>
        <w:t>26.1</w:t>
      </w:r>
      <w:r>
        <w:rPr>
          <w:rFonts w:ascii="宋体" w:hAnsi="宋体" w:eastAsia="宋体" w:cs="宋体"/>
          <w:spacing w:val="46"/>
          <w:sz w:val="24"/>
          <w:szCs w:val="24"/>
        </w:rPr>
        <w:t xml:space="preserve"> </w:t>
      </w:r>
      <w:r>
        <w:rPr>
          <w:rFonts w:ascii="宋体" w:hAnsi="宋体" w:eastAsia="宋体" w:cs="宋体"/>
          <w:spacing w:val="-3"/>
          <w:sz w:val="24"/>
          <w:szCs w:val="24"/>
        </w:rPr>
        <w:t>中标人在领取中标通知书的</w:t>
      </w:r>
      <w:r>
        <w:rPr>
          <w:rFonts w:ascii="宋体" w:hAnsi="宋体" w:eastAsia="宋体" w:cs="宋体"/>
          <w:spacing w:val="-46"/>
          <w:sz w:val="24"/>
          <w:szCs w:val="24"/>
        </w:rPr>
        <w:t xml:space="preserve"> </w:t>
      </w:r>
      <w:r>
        <w:rPr>
          <w:rFonts w:ascii="宋体" w:hAnsi="宋体" w:eastAsia="宋体" w:cs="宋体"/>
          <w:spacing w:val="-3"/>
          <w:sz w:val="24"/>
          <w:szCs w:val="24"/>
        </w:rPr>
        <w:t>30</w:t>
      </w:r>
      <w:r>
        <w:rPr>
          <w:rFonts w:ascii="宋体" w:hAnsi="宋体" w:eastAsia="宋体" w:cs="宋体"/>
          <w:spacing w:val="-46"/>
          <w:sz w:val="24"/>
          <w:szCs w:val="24"/>
        </w:rPr>
        <w:t xml:space="preserve"> </w:t>
      </w:r>
      <w:r>
        <w:rPr>
          <w:rFonts w:ascii="宋体" w:hAnsi="宋体" w:eastAsia="宋体" w:cs="宋体"/>
          <w:spacing w:val="-3"/>
          <w:sz w:val="24"/>
          <w:szCs w:val="24"/>
        </w:rPr>
        <w:t>天内与采购人签订合同。</w:t>
      </w:r>
    </w:p>
    <w:p>
      <w:pPr>
        <w:spacing w:before="241" w:line="184" w:lineRule="auto"/>
        <w:ind w:firstLine="483"/>
        <w:rPr>
          <w:rFonts w:ascii="宋体" w:hAnsi="宋体" w:eastAsia="宋体" w:cs="宋体"/>
          <w:spacing w:val="1"/>
          <w:sz w:val="24"/>
          <w:szCs w:val="24"/>
        </w:rPr>
      </w:pPr>
      <w:r>
        <w:rPr>
          <w:rFonts w:ascii="宋体" w:hAnsi="宋体" w:eastAsia="宋体" w:cs="宋体"/>
          <w:spacing w:val="-4"/>
          <w:sz w:val="24"/>
          <w:szCs w:val="24"/>
        </w:rPr>
        <w:t>26.2</w:t>
      </w:r>
      <w:r>
        <w:rPr>
          <w:rFonts w:ascii="宋体" w:hAnsi="宋体" w:eastAsia="宋体" w:cs="宋体"/>
          <w:spacing w:val="40"/>
          <w:sz w:val="24"/>
          <w:szCs w:val="24"/>
        </w:rPr>
        <w:t xml:space="preserve"> </w:t>
      </w:r>
      <w:r>
        <w:rPr>
          <w:rFonts w:ascii="宋体" w:hAnsi="宋体" w:eastAsia="宋体" w:cs="宋体"/>
          <w:spacing w:val="-4"/>
          <w:sz w:val="24"/>
          <w:szCs w:val="24"/>
        </w:rPr>
        <w:t>如果成交人没有按照上述第</w:t>
      </w:r>
      <w:r>
        <w:rPr>
          <w:rFonts w:ascii="宋体" w:hAnsi="宋体" w:eastAsia="宋体" w:cs="宋体"/>
          <w:spacing w:val="-48"/>
          <w:sz w:val="24"/>
          <w:szCs w:val="24"/>
        </w:rPr>
        <w:t xml:space="preserve"> </w:t>
      </w:r>
      <w:r>
        <w:rPr>
          <w:rFonts w:ascii="宋体" w:hAnsi="宋体" w:eastAsia="宋体" w:cs="宋体"/>
          <w:spacing w:val="-4"/>
          <w:sz w:val="24"/>
          <w:szCs w:val="24"/>
        </w:rPr>
        <w:t>26.1</w:t>
      </w:r>
      <w:r>
        <w:rPr>
          <w:rFonts w:ascii="宋体" w:hAnsi="宋体" w:eastAsia="宋体" w:cs="宋体"/>
          <w:spacing w:val="-49"/>
          <w:sz w:val="24"/>
          <w:szCs w:val="24"/>
        </w:rPr>
        <w:t xml:space="preserve"> </w:t>
      </w:r>
      <w:r>
        <w:rPr>
          <w:rFonts w:ascii="宋体" w:hAnsi="宋体" w:eastAsia="宋体" w:cs="宋体"/>
          <w:spacing w:val="-4"/>
          <w:sz w:val="24"/>
          <w:szCs w:val="24"/>
        </w:rPr>
        <w:t>条规定执行，</w:t>
      </w:r>
      <w:r>
        <w:rPr>
          <w:rFonts w:hint="eastAsia" w:ascii="宋体" w:hAnsi="宋体" w:eastAsia="宋体" w:cs="宋体"/>
          <w:spacing w:val="-4"/>
          <w:sz w:val="24"/>
          <w:szCs w:val="24"/>
          <w:lang w:eastAsia="zh-CN"/>
        </w:rPr>
        <w:t>磋商</w:t>
      </w:r>
      <w:r>
        <w:rPr>
          <w:rFonts w:ascii="宋体" w:hAnsi="宋体" w:eastAsia="宋体" w:cs="宋体"/>
          <w:spacing w:val="-4"/>
          <w:sz w:val="24"/>
          <w:szCs w:val="24"/>
        </w:rPr>
        <w:t>采购单位将有充</w:t>
      </w:r>
      <w:r>
        <w:rPr>
          <w:rFonts w:ascii="宋体" w:hAnsi="宋体" w:eastAsia="宋体" w:cs="宋体"/>
          <w:spacing w:val="1"/>
          <w:sz w:val="24"/>
          <w:szCs w:val="24"/>
        </w:rPr>
        <w:t>分理由取消该</w:t>
      </w:r>
    </w:p>
    <w:p>
      <w:pPr>
        <w:spacing w:before="241" w:line="184" w:lineRule="auto"/>
        <w:rPr>
          <w:rFonts w:ascii="宋体" w:hAnsi="宋体" w:eastAsia="宋体" w:cs="宋体"/>
          <w:spacing w:val="-1"/>
          <w:sz w:val="24"/>
          <w:szCs w:val="24"/>
        </w:rPr>
      </w:pPr>
      <w:r>
        <w:rPr>
          <w:rFonts w:ascii="宋体" w:hAnsi="宋体" w:eastAsia="宋体" w:cs="宋体"/>
          <w:spacing w:val="1"/>
          <w:sz w:val="24"/>
          <w:szCs w:val="24"/>
        </w:rPr>
        <w:t>成交决定。在此情况下，</w:t>
      </w:r>
      <w:r>
        <w:rPr>
          <w:rFonts w:hint="eastAsia" w:ascii="宋体" w:hAnsi="宋体" w:eastAsia="宋体" w:cs="宋体"/>
          <w:spacing w:val="1"/>
          <w:sz w:val="24"/>
          <w:szCs w:val="24"/>
          <w:lang w:eastAsia="zh-CN"/>
        </w:rPr>
        <w:t>磋商</w:t>
      </w:r>
      <w:r>
        <w:rPr>
          <w:rFonts w:ascii="宋体" w:hAnsi="宋体" w:eastAsia="宋体" w:cs="宋体"/>
          <w:spacing w:val="1"/>
          <w:sz w:val="24"/>
          <w:szCs w:val="24"/>
        </w:rPr>
        <w:t>采购单位可将合同授予综合得分排序名列下</w:t>
      </w:r>
      <w:r>
        <w:rPr>
          <w:rFonts w:ascii="宋体" w:hAnsi="宋体" w:eastAsia="宋体" w:cs="宋体"/>
          <w:spacing w:val="-1"/>
          <w:sz w:val="24"/>
          <w:szCs w:val="24"/>
        </w:rPr>
        <w:t>一个的投标单位，</w:t>
      </w:r>
    </w:p>
    <w:p>
      <w:pPr>
        <w:spacing w:before="241" w:line="184" w:lineRule="auto"/>
        <w:rPr>
          <w:rFonts w:ascii="宋体" w:hAnsi="宋体" w:eastAsia="宋体" w:cs="宋体"/>
          <w:spacing w:val="-1"/>
          <w:sz w:val="24"/>
          <w:szCs w:val="24"/>
        </w:rPr>
      </w:pPr>
      <w:bookmarkStart w:id="40" w:name="_GoBack"/>
      <w:bookmarkEnd w:id="40"/>
      <w:r>
        <w:rPr>
          <w:rFonts w:ascii="宋体" w:hAnsi="宋体" w:eastAsia="宋体" w:cs="宋体"/>
          <w:spacing w:val="-1"/>
          <w:sz w:val="24"/>
          <w:szCs w:val="24"/>
        </w:rPr>
        <w:t>或重新组织采购。</w:t>
      </w:r>
    </w:p>
    <w:p>
      <w:pPr>
        <w:keepNext w:val="0"/>
        <w:keepLines w:val="0"/>
        <w:pageBreakBefore w:val="0"/>
        <w:widowControl/>
        <w:kinsoku w:val="0"/>
        <w:wordWrap/>
        <w:overflowPunct/>
        <w:topLinePunct w:val="0"/>
        <w:autoSpaceDE w:val="0"/>
        <w:autoSpaceDN w:val="0"/>
        <w:bidi w:val="0"/>
        <w:adjustRightInd w:val="0"/>
        <w:snapToGrid w:val="0"/>
        <w:spacing w:before="241" w:line="240" w:lineRule="exact"/>
        <w:ind w:left="79" w:right="488" w:firstLine="471"/>
        <w:textAlignment w:val="baseline"/>
        <w:rPr>
          <w:rFonts w:ascii="宋体" w:hAnsi="宋体" w:eastAsia="宋体" w:cs="宋体"/>
          <w:b/>
          <w:bCs/>
          <w:spacing w:val="-1"/>
          <w:sz w:val="24"/>
          <w:szCs w:val="24"/>
        </w:rPr>
      </w:pPr>
      <w:r>
        <w:rPr>
          <w:rFonts w:ascii="宋体" w:hAnsi="宋体" w:eastAsia="宋体" w:cs="宋体"/>
          <w:b/>
          <w:bCs/>
          <w:spacing w:val="-1"/>
          <w:sz w:val="24"/>
          <w:szCs w:val="24"/>
        </w:rPr>
        <w:t>27．拒绝商业贿赂</w:t>
      </w:r>
    </w:p>
    <w:p>
      <w:pPr>
        <w:spacing w:before="215" w:line="369" w:lineRule="auto"/>
        <w:ind w:left="2" w:firstLine="480"/>
        <w:rPr>
          <w:rFonts w:ascii="宋体" w:hAnsi="宋体" w:eastAsia="宋体" w:cs="宋体"/>
          <w:sz w:val="24"/>
          <w:szCs w:val="24"/>
        </w:rPr>
      </w:pPr>
      <w:r>
        <w:rPr>
          <w:rFonts w:ascii="宋体" w:hAnsi="宋体" w:eastAsia="宋体" w:cs="宋体"/>
          <w:spacing w:val="-5"/>
          <w:sz w:val="24"/>
          <w:szCs w:val="24"/>
        </w:rPr>
        <w:t>投标单位必须填写一份《拒绝政府采购领域商业贿赂承诺书》（格式见第五章）</w:t>
      </w:r>
      <w:r>
        <w:rPr>
          <w:rFonts w:ascii="宋体" w:hAnsi="宋体" w:eastAsia="宋体" w:cs="宋体"/>
          <w:spacing w:val="-2"/>
          <w:sz w:val="24"/>
          <w:szCs w:val="24"/>
        </w:rPr>
        <w:t>编制在响应文件中。</w:t>
      </w:r>
    </w:p>
    <w:p>
      <w:pPr>
        <w:numPr>
          <w:ilvl w:val="0"/>
          <w:numId w:val="3"/>
        </w:numPr>
        <w:spacing w:before="329" w:line="184" w:lineRule="auto"/>
        <w:ind w:firstLine="3762"/>
        <w:rPr>
          <w:rFonts w:ascii="宋体" w:hAnsi="宋体" w:eastAsia="宋体" w:cs="宋体"/>
          <w:spacing w:val="-1"/>
          <w:sz w:val="30"/>
          <w:szCs w:val="30"/>
          <w14:textOutline w14:w="5448" w14:cap="sq" w14:cmpd="sng">
            <w14:solidFill>
              <w14:srgbClr w14:val="000000"/>
            </w14:solidFill>
            <w14:prstDash w14:val="solid"/>
            <w14:bevel/>
          </w14:textOutline>
        </w:rPr>
      </w:pPr>
      <w:r>
        <w:rPr>
          <w:rFonts w:ascii="宋体" w:hAnsi="宋体" w:eastAsia="宋体" w:cs="宋体"/>
          <w:spacing w:val="-1"/>
          <w:sz w:val="30"/>
          <w:szCs w:val="30"/>
          <w14:textOutline w14:w="5448" w14:cap="sq" w14:cmpd="sng">
            <w14:solidFill>
              <w14:srgbClr w14:val="000000"/>
            </w14:solidFill>
            <w14:prstDash w14:val="solid"/>
            <w14:bevel/>
          </w14:textOutline>
        </w:rPr>
        <w:t>、质疑及投诉</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29" w:line="185" w:lineRule="auto"/>
        <w:ind w:firstLine="444" w:firstLineChars="200"/>
        <w:textAlignment w:val="baseline"/>
        <w:rPr>
          <w:rFonts w:ascii="宋体" w:hAnsi="宋体" w:eastAsia="宋体" w:cs="宋体"/>
          <w:sz w:val="24"/>
          <w:szCs w:val="24"/>
        </w:rPr>
      </w:pPr>
      <w:r>
        <w:rPr>
          <w:rFonts w:ascii="宋体" w:hAnsi="宋体" w:eastAsia="宋体" w:cs="宋体"/>
          <w:spacing w:val="-9"/>
          <w:sz w:val="24"/>
          <w:szCs w:val="24"/>
        </w:rPr>
        <w:t>（1）</w:t>
      </w:r>
      <w:r>
        <w:rPr>
          <w:rFonts w:ascii="宋体" w:hAnsi="宋体" w:eastAsia="宋体" w:cs="宋体"/>
          <w:spacing w:val="-28"/>
          <w:sz w:val="24"/>
          <w:szCs w:val="24"/>
        </w:rPr>
        <w:t xml:space="preserve"> </w:t>
      </w:r>
      <w:r>
        <w:rPr>
          <w:rFonts w:ascii="宋体" w:hAnsi="宋体" w:eastAsia="宋体" w:cs="宋体"/>
          <w:spacing w:val="-9"/>
          <w:sz w:val="24"/>
          <w:szCs w:val="24"/>
        </w:rPr>
        <w:t>供应商认为采购文件、采购过程、中标或者成交结果使自己的权益受到损害的，</w:t>
      </w:r>
      <w:r>
        <w:rPr>
          <w:rFonts w:ascii="宋体" w:hAnsi="宋体" w:eastAsia="宋体" w:cs="宋体"/>
          <w:sz w:val="24"/>
          <w:szCs w:val="24"/>
        </w:rPr>
        <w:t>可</w:t>
      </w:r>
    </w:p>
    <w:p>
      <w:pPr>
        <w:keepNext w:val="0"/>
        <w:keepLines w:val="0"/>
        <w:pageBreakBefore w:val="0"/>
        <w:widowControl/>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1"/>
          <w:sz w:val="24"/>
          <w:szCs w:val="24"/>
        </w:rPr>
      </w:pPr>
      <w:r>
        <w:rPr>
          <w:rFonts w:ascii="宋体" w:hAnsi="宋体" w:eastAsia="宋体" w:cs="宋体"/>
          <w:sz w:val="24"/>
          <w:szCs w:val="24"/>
        </w:rPr>
        <w:t>以在知道或者应知其权益受到损害之日起</w:t>
      </w:r>
      <w:r>
        <w:rPr>
          <w:rFonts w:ascii="宋体" w:hAnsi="宋体" w:eastAsia="宋体" w:cs="宋体"/>
          <w:spacing w:val="-21"/>
          <w:sz w:val="24"/>
          <w:szCs w:val="24"/>
        </w:rPr>
        <w:t xml:space="preserve"> </w:t>
      </w:r>
      <w:r>
        <w:rPr>
          <w:rFonts w:ascii="宋体" w:hAnsi="宋体" w:eastAsia="宋体" w:cs="宋体"/>
          <w:sz w:val="24"/>
          <w:szCs w:val="24"/>
        </w:rPr>
        <w:t>7</w:t>
      </w:r>
      <w:r>
        <w:rPr>
          <w:rFonts w:ascii="宋体" w:hAnsi="宋体" w:eastAsia="宋体" w:cs="宋体"/>
          <w:spacing w:val="-48"/>
          <w:sz w:val="24"/>
          <w:szCs w:val="24"/>
        </w:rPr>
        <w:t xml:space="preserve"> </w:t>
      </w:r>
      <w:r>
        <w:rPr>
          <w:rFonts w:ascii="宋体" w:hAnsi="宋体" w:eastAsia="宋体" w:cs="宋体"/>
          <w:sz w:val="24"/>
          <w:szCs w:val="24"/>
        </w:rPr>
        <w:t>个工作日内，以书面形式向</w:t>
      </w:r>
      <w:r>
        <w:rPr>
          <w:rFonts w:hint="eastAsia" w:ascii="宋体" w:hAnsi="宋体" w:eastAsia="宋体" w:cs="宋体"/>
          <w:sz w:val="24"/>
          <w:szCs w:val="24"/>
          <w:lang w:eastAsia="zh-CN"/>
        </w:rPr>
        <w:t>磋商</w:t>
      </w:r>
      <w:r>
        <w:rPr>
          <w:rFonts w:ascii="宋体" w:hAnsi="宋体" w:eastAsia="宋体" w:cs="宋体"/>
          <w:sz w:val="24"/>
          <w:szCs w:val="24"/>
        </w:rPr>
        <w:t>人、</w:t>
      </w:r>
      <w:r>
        <w:rPr>
          <w:rFonts w:hint="eastAsia" w:ascii="宋体" w:hAnsi="宋体" w:eastAsia="宋体" w:cs="宋体"/>
          <w:sz w:val="24"/>
          <w:szCs w:val="24"/>
          <w:lang w:eastAsia="zh-CN"/>
        </w:rPr>
        <w:t>磋商</w:t>
      </w:r>
      <w:r>
        <w:rPr>
          <w:rFonts w:ascii="宋体" w:hAnsi="宋体" w:eastAsia="宋体" w:cs="宋体"/>
          <w:spacing w:val="-1"/>
          <w:sz w:val="24"/>
          <w:szCs w:val="24"/>
        </w:rPr>
        <w:t>代理机</w:t>
      </w:r>
    </w:p>
    <w:p>
      <w:pPr>
        <w:keepNext w:val="0"/>
        <w:keepLines w:val="0"/>
        <w:pageBreakBefore w:val="0"/>
        <w:widowControl/>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1"/>
          <w:sz w:val="24"/>
          <w:szCs w:val="24"/>
        </w:rPr>
      </w:pPr>
      <w:r>
        <w:rPr>
          <w:rFonts w:ascii="宋体" w:hAnsi="宋体" w:eastAsia="宋体" w:cs="宋体"/>
          <w:spacing w:val="-1"/>
          <w:sz w:val="24"/>
          <w:szCs w:val="24"/>
        </w:rPr>
        <w:t>构提出质疑。针对同一采购程序环节的质疑应在法定质疑期内一次性提出。</w:t>
      </w:r>
    </w:p>
    <w:p>
      <w:pPr>
        <w:keepNext w:val="0"/>
        <w:keepLines w:val="0"/>
        <w:pageBreakBefore w:val="0"/>
        <w:widowControl/>
        <w:kinsoku w:val="0"/>
        <w:wordWrap/>
        <w:overflowPunct/>
        <w:topLinePunct w:val="0"/>
        <w:autoSpaceDE w:val="0"/>
        <w:autoSpaceDN w:val="0"/>
        <w:bidi w:val="0"/>
        <w:adjustRightInd w:val="0"/>
        <w:snapToGrid w:val="0"/>
        <w:spacing w:before="187" w:line="185" w:lineRule="auto"/>
        <w:ind w:firstLine="460" w:firstLineChars="200"/>
        <w:textAlignment w:val="baseline"/>
        <w:rPr>
          <w:rFonts w:ascii="宋体" w:hAnsi="宋体" w:eastAsia="宋体" w:cs="宋体"/>
          <w:spacing w:val="-5"/>
          <w:sz w:val="24"/>
          <w:szCs w:val="24"/>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lang w:eastAsia="zh-CN"/>
        </w:rPr>
        <w:t>）</w:t>
      </w:r>
      <w:r>
        <w:rPr>
          <w:rFonts w:ascii="宋体" w:hAnsi="宋体" w:eastAsia="宋体" w:cs="宋体"/>
          <w:spacing w:val="-5"/>
          <w:sz w:val="24"/>
          <w:szCs w:val="24"/>
        </w:rPr>
        <w:t>提出质疑的供应商应当是参与本项目采购活动的供应商。</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185" w:lineRule="auto"/>
        <w:ind w:firstLine="460" w:firstLineChars="200"/>
        <w:textAlignment w:val="baseline"/>
        <w:rPr>
          <w:rFonts w:hint="eastAsia" w:ascii="宋体" w:hAnsi="宋体" w:eastAsia="宋体" w:cs="宋体"/>
          <w:spacing w:val="-5"/>
          <w:sz w:val="24"/>
          <w:szCs w:val="24"/>
          <w:lang w:eastAsia="zh-CN"/>
        </w:rPr>
      </w:pPr>
      <w:r>
        <w:rPr>
          <w:rFonts w:hint="eastAsia" w:ascii="宋体" w:hAnsi="宋体" w:eastAsia="宋体" w:cs="宋体"/>
          <w:spacing w:val="-5"/>
          <w:sz w:val="24"/>
          <w:szCs w:val="24"/>
          <w:lang w:eastAsia="zh-CN"/>
        </w:rPr>
        <w:t>（</w:t>
      </w:r>
      <w:r>
        <w:rPr>
          <w:rFonts w:hint="eastAsia" w:ascii="宋体" w:hAnsi="宋体" w:eastAsia="宋体" w:cs="宋体"/>
          <w:spacing w:val="-5"/>
          <w:sz w:val="24"/>
          <w:szCs w:val="24"/>
          <w:lang w:val="en-US" w:eastAsia="zh-CN"/>
        </w:rPr>
        <w:t>3</w:t>
      </w:r>
      <w:r>
        <w:rPr>
          <w:rFonts w:hint="eastAsia" w:ascii="宋体" w:hAnsi="宋体" w:eastAsia="宋体" w:cs="宋体"/>
          <w:spacing w:val="-5"/>
          <w:sz w:val="24"/>
          <w:szCs w:val="24"/>
          <w:lang w:eastAsia="zh-CN"/>
        </w:rPr>
        <w:t>）</w:t>
      </w:r>
      <w:r>
        <w:rPr>
          <w:rFonts w:ascii="宋体" w:hAnsi="宋体" w:eastAsia="宋体" w:cs="宋体"/>
          <w:spacing w:val="-5"/>
          <w:sz w:val="24"/>
          <w:szCs w:val="24"/>
        </w:rPr>
        <w:t>潜在供应商已依法获取其可质疑的采购文件的，可以对该文件提出质疑。对采</w:t>
      </w:r>
      <w:r>
        <w:rPr>
          <w:rFonts w:hint="eastAsia" w:ascii="宋体" w:hAnsi="宋体" w:eastAsia="宋体" w:cs="宋体"/>
          <w:spacing w:val="-5"/>
          <w:sz w:val="24"/>
          <w:szCs w:val="24"/>
          <w:lang w:eastAsia="zh-CN"/>
        </w:rPr>
        <w:t>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2"/>
          <w:sz w:val="24"/>
          <w:szCs w:val="24"/>
        </w:rPr>
      </w:pPr>
      <w:r>
        <w:rPr>
          <w:rFonts w:ascii="宋体" w:hAnsi="宋体" w:eastAsia="宋体" w:cs="宋体"/>
          <w:spacing w:val="-1"/>
          <w:sz w:val="24"/>
          <w:szCs w:val="24"/>
        </w:rPr>
        <w:t>文件提出质疑的，应当在获取采购文件（以供应商填写报名登记表的时间为准）起</w:t>
      </w:r>
      <w:r>
        <w:rPr>
          <w:rFonts w:ascii="宋体" w:hAnsi="宋体" w:eastAsia="宋体" w:cs="宋体"/>
          <w:spacing w:val="-42"/>
          <w:sz w:val="24"/>
          <w:szCs w:val="24"/>
        </w:rPr>
        <w:t xml:space="preserve"> </w:t>
      </w:r>
      <w:r>
        <w:rPr>
          <w:rFonts w:ascii="宋体" w:hAnsi="宋体" w:eastAsia="宋体" w:cs="宋体"/>
          <w:spacing w:val="-1"/>
          <w:sz w:val="24"/>
          <w:szCs w:val="24"/>
        </w:rPr>
        <w:t>7</w:t>
      </w:r>
      <w:r>
        <w:rPr>
          <w:rFonts w:ascii="宋体" w:hAnsi="宋体" w:eastAsia="宋体" w:cs="宋体"/>
          <w:spacing w:val="-2"/>
          <w:sz w:val="24"/>
          <w:szCs w:val="24"/>
        </w:rPr>
        <w:t>个工作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7" w:line="185" w:lineRule="auto"/>
        <w:textAlignment w:val="baseline"/>
        <w:rPr>
          <w:rFonts w:ascii="宋体" w:hAnsi="宋体" w:eastAsia="宋体" w:cs="宋体"/>
          <w:spacing w:val="-7"/>
          <w:sz w:val="24"/>
          <w:szCs w:val="24"/>
        </w:rPr>
      </w:pPr>
      <w:r>
        <w:rPr>
          <w:rFonts w:ascii="宋体" w:hAnsi="宋体" w:eastAsia="宋体" w:cs="宋体"/>
          <w:spacing w:val="-2"/>
          <w:sz w:val="24"/>
          <w:szCs w:val="24"/>
        </w:rPr>
        <w:t>日内提出。</w:t>
      </w:r>
    </w:p>
    <w:p>
      <w:pPr>
        <w:spacing w:line="204" w:lineRule="auto"/>
        <w:ind w:firstLine="720"/>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 xml:space="preserve"> </w:t>
      </w:r>
    </w:p>
    <w:p>
      <w:pPr>
        <w:spacing w:line="204" w:lineRule="auto"/>
        <w:ind w:firstLine="452" w:firstLineChars="200"/>
        <w:rPr>
          <w:rFonts w:hint="eastAsia" w:ascii="宋体" w:hAnsi="宋体" w:eastAsia="宋体" w:cs="宋体"/>
          <w:spacing w:val="-7"/>
          <w:sz w:val="24"/>
          <w:szCs w:val="24"/>
          <w:lang w:val="en-US" w:eastAsia="zh-CN"/>
        </w:rPr>
      </w:pPr>
      <w:r>
        <w:rPr>
          <w:rFonts w:hint="eastAsia" w:ascii="宋体" w:hAnsi="宋体" w:eastAsia="宋体" w:cs="宋体"/>
          <w:spacing w:val="-7"/>
          <w:sz w:val="24"/>
          <w:szCs w:val="24"/>
          <w:lang w:val="en-US" w:eastAsia="zh-CN"/>
        </w:rPr>
        <w:t>（4）</w:t>
      </w:r>
      <w:r>
        <w:rPr>
          <w:rFonts w:ascii="宋体" w:hAnsi="宋体" w:eastAsia="宋体" w:cs="宋体"/>
          <w:spacing w:val="-7"/>
          <w:sz w:val="24"/>
          <w:szCs w:val="24"/>
        </w:rPr>
        <w:t>供应商提出质疑应当提交质疑函和必要的证明材料，质疑函应当包括下列内容</w:t>
      </w:r>
      <w:r>
        <w:rPr>
          <w:rFonts w:hint="eastAsia" w:ascii="宋体" w:hAnsi="宋体" w:eastAsia="宋体" w:cs="宋体"/>
          <w:spacing w:val="-7"/>
          <w:sz w:val="24"/>
          <w:szCs w:val="24"/>
          <w:lang w:eastAsia="zh-CN"/>
        </w:rPr>
        <w:t>：</w:t>
      </w:r>
    </w:p>
    <w:p>
      <w:pPr>
        <w:spacing w:before="215" w:line="184" w:lineRule="auto"/>
        <w:ind w:firstLine="720"/>
        <w:rPr>
          <w:rFonts w:ascii="宋体" w:hAnsi="宋体" w:eastAsia="宋体" w:cs="宋体"/>
          <w:sz w:val="24"/>
          <w:szCs w:val="24"/>
        </w:rPr>
      </w:pPr>
      <w:r>
        <w:rPr>
          <w:rFonts w:ascii="宋体" w:hAnsi="宋体" w:eastAsia="宋体" w:cs="宋体"/>
          <w:spacing w:val="-1"/>
          <w:sz w:val="24"/>
          <w:szCs w:val="24"/>
        </w:rPr>
        <w:t>①</w:t>
      </w:r>
      <w:r>
        <w:rPr>
          <w:rFonts w:ascii="宋体" w:hAnsi="宋体" w:eastAsia="宋体" w:cs="宋体"/>
          <w:spacing w:val="18"/>
          <w:sz w:val="24"/>
          <w:szCs w:val="24"/>
        </w:rPr>
        <w:t xml:space="preserve"> </w:t>
      </w:r>
      <w:r>
        <w:rPr>
          <w:rFonts w:ascii="宋体" w:hAnsi="宋体" w:eastAsia="宋体" w:cs="宋体"/>
          <w:spacing w:val="-1"/>
          <w:sz w:val="24"/>
          <w:szCs w:val="24"/>
        </w:rPr>
        <w:t>供应商的姓名或者名称、地址、邮编、联系人及联系电话；</w:t>
      </w:r>
    </w:p>
    <w:p>
      <w:pPr>
        <w:spacing w:before="240" w:line="184" w:lineRule="auto"/>
        <w:ind w:firstLine="720"/>
        <w:rPr>
          <w:rFonts w:ascii="宋体" w:hAnsi="宋体" w:eastAsia="宋体" w:cs="宋体"/>
          <w:sz w:val="24"/>
          <w:szCs w:val="24"/>
        </w:rPr>
      </w:pPr>
      <w:r>
        <w:rPr>
          <w:rFonts w:ascii="宋体" w:hAnsi="宋体" w:eastAsia="宋体" w:cs="宋体"/>
          <w:spacing w:val="-2"/>
          <w:sz w:val="24"/>
          <w:szCs w:val="24"/>
        </w:rPr>
        <w:t>②</w:t>
      </w:r>
      <w:r>
        <w:rPr>
          <w:rFonts w:ascii="宋体" w:hAnsi="宋体" w:eastAsia="宋体" w:cs="宋体"/>
          <w:spacing w:val="16"/>
          <w:sz w:val="24"/>
          <w:szCs w:val="24"/>
        </w:rPr>
        <w:t xml:space="preserve"> </w:t>
      </w:r>
      <w:r>
        <w:rPr>
          <w:rFonts w:ascii="宋体" w:hAnsi="宋体" w:eastAsia="宋体" w:cs="宋体"/>
          <w:spacing w:val="-2"/>
          <w:sz w:val="24"/>
          <w:szCs w:val="24"/>
        </w:rPr>
        <w:t>质疑项目的名称、编号；</w:t>
      </w:r>
    </w:p>
    <w:p>
      <w:pPr>
        <w:spacing w:before="241" w:line="480" w:lineRule="exact"/>
        <w:ind w:firstLine="720"/>
        <w:rPr>
          <w:rFonts w:ascii="宋体" w:hAnsi="宋体" w:eastAsia="宋体" w:cs="宋体"/>
          <w:sz w:val="24"/>
          <w:szCs w:val="24"/>
        </w:rPr>
      </w:pPr>
      <w:r>
        <w:rPr>
          <w:rFonts w:ascii="宋体" w:hAnsi="宋体" w:eastAsia="宋体" w:cs="宋体"/>
          <w:spacing w:val="-1"/>
          <w:position w:val="17"/>
          <w:sz w:val="24"/>
          <w:szCs w:val="24"/>
        </w:rPr>
        <w:t>③</w:t>
      </w:r>
      <w:r>
        <w:rPr>
          <w:rFonts w:ascii="宋体" w:hAnsi="宋体" w:eastAsia="宋体" w:cs="宋体"/>
          <w:spacing w:val="15"/>
          <w:position w:val="17"/>
          <w:sz w:val="24"/>
          <w:szCs w:val="24"/>
        </w:rPr>
        <w:t xml:space="preserve"> </w:t>
      </w:r>
      <w:r>
        <w:rPr>
          <w:rFonts w:ascii="宋体" w:hAnsi="宋体" w:eastAsia="宋体" w:cs="宋体"/>
          <w:spacing w:val="-1"/>
          <w:position w:val="17"/>
          <w:sz w:val="24"/>
          <w:szCs w:val="24"/>
        </w:rPr>
        <w:t>具体、明确的质疑事项和与质疑事项相关的请求；</w:t>
      </w:r>
    </w:p>
    <w:p>
      <w:pPr>
        <w:spacing w:line="204" w:lineRule="auto"/>
        <w:ind w:firstLine="720"/>
        <w:rPr>
          <w:rFonts w:ascii="宋体" w:hAnsi="宋体" w:eastAsia="宋体" w:cs="宋体"/>
          <w:sz w:val="24"/>
          <w:szCs w:val="24"/>
        </w:rPr>
      </w:pPr>
      <w:r>
        <w:rPr>
          <w:rFonts w:ascii="宋体" w:hAnsi="宋体" w:eastAsia="宋体" w:cs="宋体"/>
          <w:spacing w:val="-3"/>
          <w:sz w:val="24"/>
          <w:szCs w:val="24"/>
        </w:rPr>
        <w:t>④</w:t>
      </w:r>
      <w:r>
        <w:rPr>
          <w:rFonts w:ascii="宋体" w:hAnsi="宋体" w:eastAsia="宋体" w:cs="宋体"/>
          <w:spacing w:val="10"/>
          <w:sz w:val="24"/>
          <w:szCs w:val="24"/>
        </w:rPr>
        <w:t xml:space="preserve"> </w:t>
      </w:r>
      <w:r>
        <w:rPr>
          <w:rFonts w:ascii="宋体" w:hAnsi="宋体" w:eastAsia="宋体" w:cs="宋体"/>
          <w:spacing w:val="-3"/>
          <w:sz w:val="24"/>
          <w:szCs w:val="24"/>
        </w:rPr>
        <w:t>事实依据；</w:t>
      </w:r>
    </w:p>
    <w:p>
      <w:pPr>
        <w:spacing w:before="215" w:line="184" w:lineRule="auto"/>
        <w:ind w:firstLine="720"/>
        <w:rPr>
          <w:rFonts w:ascii="宋体" w:hAnsi="宋体" w:eastAsia="宋体" w:cs="宋体"/>
          <w:sz w:val="24"/>
          <w:szCs w:val="24"/>
        </w:rPr>
      </w:pPr>
      <w:r>
        <w:rPr>
          <w:rFonts w:ascii="宋体" w:hAnsi="宋体" w:eastAsia="宋体" w:cs="宋体"/>
          <w:spacing w:val="-3"/>
          <w:sz w:val="24"/>
          <w:szCs w:val="24"/>
        </w:rPr>
        <w:t>⑤</w:t>
      </w:r>
      <w:r>
        <w:rPr>
          <w:rFonts w:ascii="宋体" w:hAnsi="宋体" w:eastAsia="宋体" w:cs="宋体"/>
          <w:spacing w:val="19"/>
          <w:sz w:val="24"/>
          <w:szCs w:val="24"/>
        </w:rPr>
        <w:t xml:space="preserve"> </w:t>
      </w:r>
      <w:r>
        <w:rPr>
          <w:rFonts w:ascii="宋体" w:hAnsi="宋体" w:eastAsia="宋体" w:cs="宋体"/>
          <w:spacing w:val="-3"/>
          <w:sz w:val="24"/>
          <w:szCs w:val="24"/>
        </w:rPr>
        <w:t>必要的法律依据；</w:t>
      </w:r>
    </w:p>
    <w:p>
      <w:pPr>
        <w:spacing w:before="241" w:line="184" w:lineRule="auto"/>
        <w:ind w:firstLine="720"/>
        <w:rPr>
          <w:rFonts w:ascii="宋体" w:hAnsi="宋体" w:eastAsia="宋体" w:cs="宋体"/>
          <w:sz w:val="24"/>
          <w:szCs w:val="24"/>
        </w:rPr>
      </w:pPr>
      <w:r>
        <w:rPr>
          <w:rFonts w:ascii="宋体" w:hAnsi="宋体" w:eastAsia="宋体" w:cs="宋体"/>
          <w:spacing w:val="-2"/>
          <w:sz w:val="24"/>
          <w:szCs w:val="24"/>
        </w:rPr>
        <w:t>⑥</w:t>
      </w:r>
      <w:r>
        <w:rPr>
          <w:rFonts w:ascii="宋体" w:hAnsi="宋体" w:eastAsia="宋体" w:cs="宋体"/>
          <w:spacing w:val="10"/>
          <w:sz w:val="24"/>
          <w:szCs w:val="24"/>
        </w:rPr>
        <w:t xml:space="preserve"> </w:t>
      </w:r>
      <w:r>
        <w:rPr>
          <w:rFonts w:ascii="宋体" w:hAnsi="宋体" w:eastAsia="宋体" w:cs="宋体"/>
          <w:spacing w:val="-2"/>
          <w:sz w:val="24"/>
          <w:szCs w:val="24"/>
        </w:rPr>
        <w:t>提出质疑的日期。</w:t>
      </w:r>
    </w:p>
    <w:p>
      <w:pPr>
        <w:spacing w:before="241" w:line="369" w:lineRule="auto"/>
        <w:ind w:left="2" w:right="64" w:firstLine="485"/>
        <w:rPr>
          <w:rFonts w:ascii="宋体" w:hAnsi="宋体" w:eastAsia="宋体" w:cs="宋体"/>
          <w:sz w:val="24"/>
          <w:szCs w:val="24"/>
        </w:rPr>
      </w:pPr>
      <w:r>
        <w:rPr>
          <w:rFonts w:ascii="宋体" w:hAnsi="宋体" w:eastAsia="宋体" w:cs="宋体"/>
          <w:spacing w:val="-9"/>
          <w:sz w:val="24"/>
          <w:szCs w:val="24"/>
        </w:rPr>
        <w:t>（5）</w:t>
      </w:r>
      <w:r>
        <w:rPr>
          <w:rFonts w:ascii="宋体" w:hAnsi="宋体" w:eastAsia="宋体" w:cs="宋体"/>
          <w:spacing w:val="-23"/>
          <w:sz w:val="24"/>
          <w:szCs w:val="24"/>
        </w:rPr>
        <w:t xml:space="preserve"> </w:t>
      </w:r>
      <w:r>
        <w:rPr>
          <w:rFonts w:ascii="宋体" w:hAnsi="宋体" w:eastAsia="宋体" w:cs="宋体"/>
          <w:spacing w:val="-9"/>
          <w:sz w:val="24"/>
          <w:szCs w:val="24"/>
        </w:rPr>
        <w:t>供应商为自然人的，应当由本人签字；供应商为法人或者其他组织的，应当由</w:t>
      </w:r>
      <w:r>
        <w:rPr>
          <w:rFonts w:ascii="宋体" w:hAnsi="宋体" w:eastAsia="宋体" w:cs="宋体"/>
          <w:spacing w:val="-1"/>
          <w:sz w:val="24"/>
          <w:szCs w:val="24"/>
        </w:rPr>
        <w:t>法定代表人、主要负责人，或者其授权代表签字或者盖章并加盖公章。</w:t>
      </w:r>
    </w:p>
    <w:p>
      <w:pPr>
        <w:spacing w:before="1" w:line="369" w:lineRule="auto"/>
        <w:ind w:left="2" w:right="64" w:firstLine="485"/>
        <w:rPr>
          <w:rFonts w:ascii="宋体" w:hAnsi="宋体" w:eastAsia="宋体" w:cs="宋体"/>
          <w:sz w:val="24"/>
          <w:szCs w:val="24"/>
        </w:rPr>
      </w:pPr>
      <w:r>
        <w:rPr>
          <w:rFonts w:ascii="宋体" w:hAnsi="宋体" w:eastAsia="宋体" w:cs="宋体"/>
          <w:spacing w:val="-5"/>
          <w:sz w:val="24"/>
          <w:szCs w:val="24"/>
        </w:rPr>
        <w:t>（6）</w:t>
      </w:r>
      <w:r>
        <w:rPr>
          <w:rFonts w:ascii="宋体" w:hAnsi="宋体" w:eastAsia="宋体" w:cs="宋体"/>
          <w:spacing w:val="-11"/>
          <w:sz w:val="24"/>
          <w:szCs w:val="24"/>
        </w:rPr>
        <w:t xml:space="preserve"> </w:t>
      </w:r>
      <w:r>
        <w:rPr>
          <w:rFonts w:ascii="宋体" w:hAnsi="宋体" w:eastAsia="宋体" w:cs="宋体"/>
          <w:spacing w:val="-5"/>
          <w:sz w:val="24"/>
          <w:szCs w:val="24"/>
        </w:rPr>
        <w:t>供应商可以委托代理人进行质疑和投诉。其授权委托书应当载明代理人的姓名</w:t>
      </w:r>
      <w:r>
        <w:rPr>
          <w:rFonts w:ascii="宋体" w:hAnsi="宋体" w:eastAsia="宋体" w:cs="宋体"/>
          <w:spacing w:val="1"/>
          <w:sz w:val="24"/>
          <w:szCs w:val="24"/>
        </w:rPr>
        <w:t>或者名称、代理事项、具体权限、期限和相关事项。供应商为自然人的，应当由本人签</w:t>
      </w:r>
      <w:r>
        <w:rPr>
          <w:rFonts w:ascii="宋体" w:hAnsi="宋体" w:eastAsia="宋体" w:cs="宋体"/>
          <w:spacing w:val="-4"/>
          <w:sz w:val="24"/>
          <w:szCs w:val="24"/>
        </w:rPr>
        <w:t>字；供应商为法人或者其他组织的，应当由法定代表人、主要负责人签字或者盖章并加</w:t>
      </w:r>
      <w:r>
        <w:rPr>
          <w:rFonts w:ascii="宋体" w:hAnsi="宋体" w:eastAsia="宋体" w:cs="宋体"/>
          <w:spacing w:val="-3"/>
          <w:sz w:val="24"/>
          <w:szCs w:val="24"/>
        </w:rPr>
        <w:t>盖公章。</w:t>
      </w:r>
    </w:p>
    <w:p>
      <w:pPr>
        <w:spacing w:line="369" w:lineRule="auto"/>
        <w:ind w:right="64" w:firstLine="487"/>
        <w:rPr>
          <w:rFonts w:ascii="宋体" w:hAnsi="宋体" w:eastAsia="宋体" w:cs="宋体"/>
          <w:sz w:val="24"/>
          <w:szCs w:val="24"/>
        </w:rPr>
      </w:pPr>
      <w:r>
        <w:rPr>
          <w:rFonts w:ascii="宋体" w:hAnsi="宋体" w:eastAsia="宋体" w:cs="宋体"/>
          <w:spacing w:val="-5"/>
          <w:sz w:val="24"/>
          <w:szCs w:val="24"/>
        </w:rPr>
        <w:t>（7）</w:t>
      </w:r>
      <w:r>
        <w:rPr>
          <w:rFonts w:ascii="宋体" w:hAnsi="宋体" w:eastAsia="宋体" w:cs="宋体"/>
          <w:spacing w:val="-11"/>
          <w:sz w:val="24"/>
          <w:szCs w:val="24"/>
        </w:rPr>
        <w:t xml:space="preserve"> </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人负责供应商质疑答复。</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人委托</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代理机构采购的，</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代理机构</w:t>
      </w:r>
      <w:r>
        <w:rPr>
          <w:rFonts w:ascii="宋体" w:hAnsi="宋体" w:eastAsia="宋体" w:cs="宋体"/>
          <w:spacing w:val="-1"/>
          <w:sz w:val="24"/>
          <w:szCs w:val="24"/>
        </w:rPr>
        <w:t>在委托授权范围内作出答复。</w:t>
      </w:r>
    </w:p>
    <w:p>
      <w:pPr>
        <w:spacing w:before="1" w:line="204" w:lineRule="auto"/>
        <w:ind w:firstLine="488"/>
        <w:rPr>
          <w:rFonts w:ascii="宋体" w:hAnsi="宋体" w:eastAsia="宋体" w:cs="宋体"/>
          <w:sz w:val="24"/>
          <w:szCs w:val="24"/>
        </w:rPr>
      </w:pPr>
      <w:r>
        <w:rPr>
          <w:rFonts w:ascii="宋体" w:hAnsi="宋体" w:eastAsia="宋体" w:cs="宋体"/>
          <w:spacing w:val="-8"/>
          <w:sz w:val="24"/>
          <w:szCs w:val="24"/>
        </w:rPr>
        <w:t>（8）</w:t>
      </w:r>
      <w:r>
        <w:rPr>
          <w:rFonts w:ascii="宋体" w:hAnsi="宋体" w:eastAsia="宋体" w:cs="宋体"/>
          <w:sz w:val="24"/>
          <w:szCs w:val="24"/>
        </w:rPr>
        <w:t xml:space="preserve"> </w:t>
      </w:r>
      <w:r>
        <w:rPr>
          <w:rFonts w:ascii="宋体" w:hAnsi="宋体" w:eastAsia="宋体" w:cs="宋体"/>
          <w:spacing w:val="-8"/>
          <w:sz w:val="24"/>
          <w:szCs w:val="24"/>
        </w:rPr>
        <w:t>接收质疑函的方式和联系方式：</w:t>
      </w:r>
    </w:p>
    <w:p>
      <w:pPr>
        <w:spacing w:before="215" w:line="369" w:lineRule="auto"/>
        <w:ind w:left="3" w:right="64" w:firstLine="719" w:firstLineChars="327"/>
        <w:rPr>
          <w:rFonts w:ascii="宋体" w:hAnsi="宋体" w:eastAsia="宋体" w:cs="宋体"/>
          <w:sz w:val="24"/>
          <w:szCs w:val="24"/>
        </w:rPr>
      </w:pPr>
      <w:r>
        <w:rPr>
          <w:rFonts w:ascii="宋体" w:hAnsi="宋体" w:eastAsia="宋体" w:cs="宋体"/>
          <w:spacing w:val="-10"/>
          <w:sz w:val="24"/>
          <w:szCs w:val="24"/>
        </w:rPr>
        <w:t>①</w:t>
      </w:r>
      <w:r>
        <w:rPr>
          <w:rFonts w:ascii="宋体" w:hAnsi="宋体" w:eastAsia="宋体" w:cs="宋体"/>
          <w:spacing w:val="23"/>
          <w:sz w:val="24"/>
          <w:szCs w:val="24"/>
        </w:rPr>
        <w:t xml:space="preserve"> </w:t>
      </w:r>
      <w:r>
        <w:rPr>
          <w:rFonts w:ascii="宋体" w:hAnsi="宋体" w:eastAsia="宋体" w:cs="宋体"/>
          <w:spacing w:val="-10"/>
          <w:sz w:val="24"/>
          <w:szCs w:val="24"/>
        </w:rPr>
        <w:t>接收质疑函的方式：书面递交质疑函纸质版（当面递交）或</w:t>
      </w:r>
      <w:r>
        <w:rPr>
          <w:rFonts w:ascii="宋体" w:hAnsi="宋体" w:eastAsia="宋体" w:cs="宋体"/>
          <w:spacing w:val="-54"/>
          <w:sz w:val="24"/>
          <w:szCs w:val="24"/>
        </w:rPr>
        <w:t xml:space="preserve"> </w:t>
      </w:r>
      <w:r>
        <w:rPr>
          <w:rFonts w:ascii="宋体" w:hAnsi="宋体" w:eastAsia="宋体" w:cs="宋体"/>
          <w:spacing w:val="-10"/>
          <w:sz w:val="24"/>
          <w:szCs w:val="24"/>
        </w:rPr>
        <w:t>PDF</w:t>
      </w:r>
      <w:r>
        <w:rPr>
          <w:rFonts w:ascii="宋体" w:hAnsi="宋体" w:eastAsia="宋体" w:cs="宋体"/>
          <w:spacing w:val="-51"/>
          <w:sz w:val="24"/>
          <w:szCs w:val="24"/>
        </w:rPr>
        <w:t xml:space="preserve"> </w:t>
      </w:r>
      <w:r>
        <w:rPr>
          <w:rFonts w:ascii="宋体" w:hAnsi="宋体" w:eastAsia="宋体" w:cs="宋体"/>
          <w:spacing w:val="-10"/>
          <w:sz w:val="24"/>
          <w:szCs w:val="24"/>
        </w:rPr>
        <w:t>格式扫描件（发</w:t>
      </w:r>
      <w:r>
        <w:rPr>
          <w:rFonts w:ascii="宋体" w:hAnsi="宋体" w:eastAsia="宋体" w:cs="宋体"/>
          <w:spacing w:val="-2"/>
          <w:sz w:val="24"/>
          <w:szCs w:val="24"/>
        </w:rPr>
        <w:t>至电子邮箱）</w:t>
      </w:r>
    </w:p>
    <w:p>
      <w:pPr>
        <w:spacing w:line="202" w:lineRule="auto"/>
        <w:ind w:firstLine="760" w:firstLineChars="328"/>
        <w:rPr>
          <w:rFonts w:ascii="宋体" w:hAnsi="宋体" w:eastAsia="宋体" w:cs="宋体"/>
          <w:sz w:val="24"/>
          <w:szCs w:val="24"/>
        </w:rPr>
      </w:pPr>
      <w:r>
        <w:rPr>
          <w:rFonts w:ascii="宋体" w:hAnsi="宋体" w:eastAsia="宋体" w:cs="宋体"/>
          <w:spacing w:val="-4"/>
          <w:sz w:val="24"/>
          <w:szCs w:val="24"/>
        </w:rPr>
        <w:t>②</w:t>
      </w:r>
      <w:r>
        <w:rPr>
          <w:rFonts w:ascii="宋体" w:hAnsi="宋体" w:eastAsia="宋体" w:cs="宋体"/>
          <w:spacing w:val="12"/>
          <w:sz w:val="24"/>
          <w:szCs w:val="24"/>
        </w:rPr>
        <w:t xml:space="preserve"> </w:t>
      </w:r>
      <w:r>
        <w:rPr>
          <w:rFonts w:ascii="宋体" w:hAnsi="宋体" w:eastAsia="宋体" w:cs="宋体"/>
          <w:spacing w:val="-4"/>
          <w:sz w:val="24"/>
          <w:szCs w:val="24"/>
        </w:rPr>
        <w:t>联系方式</w:t>
      </w:r>
    </w:p>
    <w:p>
      <w:pPr>
        <w:keepNext w:val="0"/>
        <w:keepLines w:val="0"/>
        <w:pageBreakBefore w:val="0"/>
        <w:widowControl/>
        <w:kinsoku w:val="0"/>
        <w:wordWrap/>
        <w:overflowPunct/>
        <w:topLinePunct w:val="0"/>
        <w:autoSpaceDE w:val="0"/>
        <w:autoSpaceDN w:val="0"/>
        <w:bidi w:val="0"/>
        <w:adjustRightInd w:val="0"/>
        <w:snapToGrid w:val="0"/>
        <w:spacing w:before="218" w:line="185" w:lineRule="auto"/>
        <w:ind w:firstLine="792" w:firstLineChars="400"/>
        <w:textAlignment w:val="baseline"/>
        <w:rPr>
          <w:rFonts w:hint="eastAsia" w:ascii="宋体" w:hAnsi="宋体" w:eastAsia="宋体" w:cs="宋体"/>
          <w:spacing w:val="-11"/>
          <w:sz w:val="24"/>
          <w:szCs w:val="24"/>
          <w:lang w:eastAsia="zh-CN"/>
        </w:rPr>
      </w:pPr>
      <w:r>
        <w:rPr>
          <w:rFonts w:ascii="宋体" w:hAnsi="宋体" w:eastAsia="宋体" w:cs="宋体"/>
          <w:spacing w:val="-21"/>
          <w:sz w:val="24"/>
          <w:szCs w:val="24"/>
        </w:rPr>
        <w:t>采</w:t>
      </w:r>
      <w:r>
        <w:rPr>
          <w:rFonts w:ascii="宋体" w:hAnsi="宋体" w:eastAsia="宋体" w:cs="宋体"/>
          <w:spacing w:val="10"/>
          <w:sz w:val="24"/>
          <w:szCs w:val="24"/>
        </w:rPr>
        <w:t xml:space="preserve"> </w:t>
      </w:r>
      <w:r>
        <w:rPr>
          <w:rFonts w:ascii="宋体" w:hAnsi="宋体" w:eastAsia="宋体" w:cs="宋体"/>
          <w:spacing w:val="-21"/>
          <w:sz w:val="24"/>
          <w:szCs w:val="24"/>
        </w:rPr>
        <w:t>购</w:t>
      </w:r>
      <w:r>
        <w:rPr>
          <w:rFonts w:ascii="宋体" w:hAnsi="宋体" w:eastAsia="宋体" w:cs="宋体"/>
          <w:spacing w:val="11"/>
          <w:sz w:val="24"/>
          <w:szCs w:val="24"/>
        </w:rPr>
        <w:t xml:space="preserve"> </w:t>
      </w:r>
      <w:r>
        <w:rPr>
          <w:rFonts w:ascii="宋体" w:hAnsi="宋体" w:eastAsia="宋体" w:cs="宋体"/>
          <w:spacing w:val="-21"/>
          <w:sz w:val="24"/>
          <w:szCs w:val="24"/>
        </w:rPr>
        <w:t>人：</w:t>
      </w:r>
      <w:r>
        <w:rPr>
          <w:rFonts w:hint="eastAsia" w:ascii="宋体" w:hAnsi="宋体" w:eastAsia="宋体" w:cs="宋体"/>
          <w:spacing w:val="-11"/>
          <w:sz w:val="24"/>
          <w:szCs w:val="24"/>
          <w:lang w:eastAsia="zh-CN"/>
        </w:rPr>
        <w:t>岚皋县农村公路管理局</w:t>
      </w:r>
    </w:p>
    <w:p>
      <w:pPr>
        <w:keepNext w:val="0"/>
        <w:keepLines w:val="0"/>
        <w:pageBreakBefore w:val="0"/>
        <w:widowControl/>
        <w:kinsoku w:val="0"/>
        <w:wordWrap/>
        <w:overflowPunct/>
        <w:topLinePunct w:val="0"/>
        <w:autoSpaceDE w:val="0"/>
        <w:autoSpaceDN w:val="0"/>
        <w:bidi w:val="0"/>
        <w:adjustRightInd w:val="0"/>
        <w:snapToGrid w:val="0"/>
        <w:spacing w:before="241" w:line="185" w:lineRule="auto"/>
        <w:ind w:firstLine="720" w:firstLineChars="200"/>
        <w:textAlignment w:val="baseline"/>
        <w:rPr>
          <w:rFonts w:hint="default" w:ascii="宋体" w:hAnsi="宋体" w:eastAsia="宋体" w:cs="宋体"/>
          <w:sz w:val="24"/>
          <w:szCs w:val="24"/>
          <w:lang w:val="en-US"/>
        </w:rPr>
      </w:pPr>
      <w:r>
        <w:rPr>
          <w:rFonts w:hint="eastAsia" w:ascii="宋体" w:hAnsi="宋体" w:eastAsia="宋体" w:cs="宋体"/>
          <w:spacing w:val="60"/>
          <w:sz w:val="24"/>
          <w:szCs w:val="24"/>
          <w:lang w:eastAsia="zh-CN"/>
        </w:rPr>
        <w:t>地</w:t>
      </w:r>
      <w:r>
        <w:rPr>
          <w:rFonts w:hint="eastAsia" w:ascii="宋体" w:hAnsi="宋体" w:eastAsia="宋体" w:cs="宋体"/>
          <w:spacing w:val="60"/>
          <w:sz w:val="24"/>
          <w:szCs w:val="24"/>
          <w:lang w:val="en-US" w:eastAsia="zh-CN"/>
        </w:rPr>
        <w:t xml:space="preserve"> </w:t>
      </w:r>
      <w:r>
        <w:rPr>
          <w:rFonts w:hint="eastAsia" w:ascii="宋体" w:hAnsi="宋体" w:eastAsia="宋体" w:cs="宋体"/>
          <w:spacing w:val="60"/>
          <w:sz w:val="24"/>
          <w:szCs w:val="24"/>
          <w:lang w:eastAsia="zh-CN"/>
        </w:rPr>
        <w:t>址：</w:t>
      </w:r>
      <w:r>
        <w:rPr>
          <w:rFonts w:hint="eastAsia" w:ascii="宋体" w:hAnsi="宋体" w:eastAsia="宋体" w:cs="宋体"/>
          <w:spacing w:val="-11"/>
          <w:sz w:val="24"/>
          <w:szCs w:val="24"/>
          <w:lang w:eastAsia="zh-CN"/>
        </w:rPr>
        <w:t>岚皋县城关镇文化广场</w:t>
      </w:r>
      <w:r>
        <w:rPr>
          <w:rFonts w:hint="eastAsia" w:ascii="宋体" w:hAnsi="宋体" w:eastAsia="宋体" w:cs="宋体"/>
          <w:spacing w:val="-11"/>
          <w:sz w:val="24"/>
          <w:szCs w:val="24"/>
          <w:lang w:val="en-US" w:eastAsia="zh-CN"/>
        </w:rPr>
        <w:t>4号楼</w:t>
      </w:r>
    </w:p>
    <w:p>
      <w:pPr>
        <w:keepNext w:val="0"/>
        <w:keepLines w:val="0"/>
        <w:pageBreakBefore w:val="0"/>
        <w:widowControl/>
        <w:kinsoku w:val="0"/>
        <w:wordWrap/>
        <w:overflowPunct/>
        <w:topLinePunct w:val="0"/>
        <w:autoSpaceDE w:val="0"/>
        <w:autoSpaceDN w:val="0"/>
        <w:bidi w:val="0"/>
        <w:adjustRightInd w:val="0"/>
        <w:snapToGrid w:val="0"/>
        <w:spacing w:before="218" w:line="185" w:lineRule="auto"/>
        <w:ind w:firstLine="701" w:firstLineChars="328"/>
        <w:textAlignment w:val="baseline"/>
        <w:rPr>
          <w:rFonts w:ascii="宋体" w:hAnsi="宋体" w:eastAsia="宋体" w:cs="宋体"/>
          <w:sz w:val="24"/>
          <w:szCs w:val="24"/>
        </w:rPr>
      </w:pPr>
      <w:r>
        <w:rPr>
          <w:rFonts w:ascii="宋体" w:hAnsi="宋体" w:eastAsia="宋体" w:cs="宋体"/>
          <w:spacing w:val="-13"/>
          <w:sz w:val="24"/>
          <w:szCs w:val="24"/>
        </w:rPr>
        <w:t>联系方式：</w:t>
      </w:r>
      <w:r>
        <w:rPr>
          <w:rFonts w:hint="eastAsia" w:ascii="宋体" w:hAnsi="宋体" w:eastAsia="宋体" w:cs="宋体"/>
          <w:sz w:val="24"/>
          <w:szCs w:val="24"/>
          <w:highlight w:val="none"/>
          <w:lang w:val="en-US" w:eastAsia="zh-CN"/>
        </w:rPr>
        <w:t>13992515699</w:t>
      </w:r>
    </w:p>
    <w:p>
      <w:pPr>
        <w:keepNext w:val="0"/>
        <w:keepLines w:val="0"/>
        <w:pageBreakBefore w:val="0"/>
        <w:widowControl/>
        <w:kinsoku w:val="0"/>
        <w:wordWrap/>
        <w:overflowPunct/>
        <w:topLinePunct w:val="0"/>
        <w:autoSpaceDE w:val="0"/>
        <w:autoSpaceDN w:val="0"/>
        <w:bidi w:val="0"/>
        <w:adjustRightInd w:val="0"/>
        <w:snapToGrid w:val="0"/>
        <w:spacing w:before="215" w:line="185" w:lineRule="auto"/>
        <w:ind w:left="3" w:right="64" w:firstLine="712" w:firstLineChars="327"/>
        <w:textAlignment w:val="baseline"/>
        <w:rPr>
          <w:rFonts w:hint="eastAsia" w:ascii="宋体" w:hAnsi="宋体" w:eastAsia="宋体" w:cs="宋体"/>
          <w:sz w:val="24"/>
          <w:szCs w:val="24"/>
          <w:lang w:eastAsia="zh-CN"/>
        </w:rPr>
      </w:pPr>
      <w:r>
        <w:rPr>
          <w:rFonts w:hint="eastAsia" w:ascii="宋体" w:hAnsi="宋体" w:eastAsia="宋体" w:cs="宋体"/>
          <w:spacing w:val="-11"/>
          <w:sz w:val="24"/>
          <w:szCs w:val="24"/>
          <w:lang w:eastAsia="zh-CN"/>
        </w:rPr>
        <w:t>磋商</w:t>
      </w:r>
      <w:r>
        <w:rPr>
          <w:rFonts w:ascii="宋体" w:hAnsi="宋体" w:eastAsia="宋体" w:cs="宋体"/>
          <w:spacing w:val="-11"/>
          <w:sz w:val="24"/>
          <w:szCs w:val="24"/>
        </w:rPr>
        <w:t>代理机构：</w:t>
      </w:r>
      <w:r>
        <w:rPr>
          <w:rFonts w:hint="eastAsia" w:ascii="宋体" w:hAnsi="宋体" w:eastAsia="宋体" w:cs="宋体"/>
          <w:spacing w:val="-11"/>
          <w:sz w:val="24"/>
          <w:szCs w:val="24"/>
          <w:lang w:eastAsia="zh-CN"/>
        </w:rPr>
        <w:t>安康途正工程项目服务有限公司</w:t>
      </w:r>
    </w:p>
    <w:p>
      <w:pPr>
        <w:keepNext w:val="0"/>
        <w:keepLines w:val="0"/>
        <w:pageBreakBefore w:val="0"/>
        <w:widowControl/>
        <w:kinsoku w:val="0"/>
        <w:wordWrap/>
        <w:overflowPunct/>
        <w:topLinePunct w:val="0"/>
        <w:autoSpaceDE w:val="0"/>
        <w:autoSpaceDN w:val="0"/>
        <w:bidi w:val="0"/>
        <w:adjustRightInd w:val="0"/>
        <w:snapToGrid w:val="0"/>
        <w:spacing w:before="241" w:line="185" w:lineRule="auto"/>
        <w:ind w:firstLine="715" w:firstLineChars="328"/>
        <w:textAlignment w:val="baseline"/>
        <w:rPr>
          <w:rFonts w:hint="eastAsia" w:ascii="宋体" w:hAnsi="宋体" w:eastAsia="宋体" w:cs="宋体"/>
          <w:sz w:val="24"/>
          <w:szCs w:val="24"/>
          <w:lang w:eastAsia="zh-CN"/>
        </w:rPr>
      </w:pPr>
      <w:r>
        <w:rPr>
          <w:rFonts w:ascii="宋体" w:hAnsi="宋体" w:eastAsia="宋体" w:cs="宋体"/>
          <w:spacing w:val="-11"/>
          <w:sz w:val="24"/>
          <w:szCs w:val="24"/>
        </w:rPr>
        <w:t>地</w:t>
      </w:r>
      <w:r>
        <w:rPr>
          <w:rFonts w:ascii="宋体" w:hAnsi="宋体" w:eastAsia="宋体" w:cs="宋体"/>
          <w:spacing w:val="4"/>
          <w:sz w:val="24"/>
          <w:szCs w:val="24"/>
        </w:rPr>
        <w:t xml:space="preserve">    </w:t>
      </w:r>
      <w:r>
        <w:rPr>
          <w:rFonts w:ascii="宋体" w:hAnsi="宋体" w:eastAsia="宋体" w:cs="宋体"/>
          <w:spacing w:val="-11"/>
          <w:sz w:val="24"/>
          <w:szCs w:val="24"/>
        </w:rPr>
        <w:t>址：</w:t>
      </w:r>
      <w:r>
        <w:rPr>
          <w:rFonts w:hint="eastAsia" w:ascii="宋体" w:hAnsi="宋体" w:eastAsia="宋体" w:cs="宋体"/>
          <w:sz w:val="24"/>
          <w:szCs w:val="24"/>
        </w:rPr>
        <w:t>安康市岚皋县西三路32号（神田路92号</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241" w:line="185" w:lineRule="auto"/>
        <w:ind w:firstLine="710" w:firstLineChars="329"/>
        <w:textAlignment w:val="baseline"/>
        <w:rPr>
          <w:rFonts w:hint="eastAsia" w:ascii="宋体" w:hAnsi="宋体" w:eastAsia="宋体" w:cs="宋体"/>
          <w:sz w:val="24"/>
          <w:szCs w:val="24"/>
          <w:lang w:eastAsia="zh-CN"/>
        </w:rPr>
      </w:pPr>
      <w:r>
        <w:rPr>
          <w:rFonts w:ascii="宋体" w:hAnsi="宋体" w:eastAsia="宋体" w:cs="宋体"/>
          <w:spacing w:val="-12"/>
          <w:sz w:val="24"/>
          <w:szCs w:val="24"/>
        </w:rPr>
        <w:t>联系方式：</w:t>
      </w:r>
      <w:r>
        <w:rPr>
          <w:rFonts w:hint="eastAsia" w:ascii="宋体" w:hAnsi="宋体" w:eastAsia="宋体" w:cs="宋体"/>
          <w:sz w:val="24"/>
          <w:szCs w:val="24"/>
        </w:rPr>
        <w:t>09152515988</w:t>
      </w:r>
    </w:p>
    <w:p>
      <w:pPr>
        <w:spacing w:before="187" w:line="184" w:lineRule="auto"/>
        <w:ind w:firstLine="483"/>
        <w:rPr>
          <w:rFonts w:ascii="宋体" w:hAnsi="宋体" w:eastAsia="宋体" w:cs="宋体"/>
          <w:sz w:val="24"/>
          <w:szCs w:val="24"/>
        </w:rPr>
      </w:pPr>
      <w:r>
        <w:rPr>
          <w:rFonts w:ascii="宋体" w:hAnsi="宋体" w:eastAsia="宋体" w:cs="宋体"/>
          <w:spacing w:val="-4"/>
          <w:sz w:val="24"/>
          <w:szCs w:val="24"/>
        </w:rPr>
        <w:t>2、投诉</w:t>
      </w:r>
    </w:p>
    <w:p>
      <w:pPr>
        <w:spacing w:before="241" w:line="369" w:lineRule="auto"/>
        <w:ind w:firstLine="487"/>
        <w:rPr>
          <w:rFonts w:ascii="宋体" w:hAnsi="宋体" w:eastAsia="宋体" w:cs="宋体"/>
          <w:sz w:val="24"/>
          <w:szCs w:val="24"/>
        </w:rPr>
      </w:pPr>
      <w:r>
        <w:rPr>
          <w:rFonts w:ascii="宋体" w:hAnsi="宋体" w:eastAsia="宋体" w:cs="宋体"/>
          <w:spacing w:val="-5"/>
          <w:sz w:val="24"/>
          <w:szCs w:val="24"/>
        </w:rPr>
        <w:t>（1）质疑供应商对</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人、</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代理机构的答复不满意，或者</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人、</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代理机</w:t>
      </w:r>
      <w:r>
        <w:rPr>
          <w:rFonts w:ascii="宋体" w:hAnsi="宋体" w:eastAsia="宋体" w:cs="宋体"/>
          <w:spacing w:val="-3"/>
          <w:sz w:val="24"/>
          <w:szCs w:val="24"/>
        </w:rPr>
        <w:t>构未在规定时间内作出答复的，可以在答复期满后</w:t>
      </w:r>
      <w:r>
        <w:rPr>
          <w:rFonts w:ascii="宋体" w:hAnsi="宋体" w:eastAsia="宋体" w:cs="宋体"/>
          <w:spacing w:val="-21"/>
          <w:sz w:val="24"/>
          <w:szCs w:val="24"/>
        </w:rPr>
        <w:t xml:space="preserve"> </w:t>
      </w:r>
      <w:r>
        <w:rPr>
          <w:rFonts w:ascii="宋体" w:hAnsi="宋体" w:eastAsia="宋体" w:cs="宋体"/>
          <w:spacing w:val="-3"/>
          <w:sz w:val="24"/>
          <w:szCs w:val="24"/>
        </w:rPr>
        <w:t>15</w:t>
      </w:r>
      <w:r>
        <w:rPr>
          <w:rFonts w:ascii="宋体" w:hAnsi="宋体" w:eastAsia="宋体" w:cs="宋体"/>
          <w:spacing w:val="-51"/>
          <w:sz w:val="24"/>
          <w:szCs w:val="24"/>
        </w:rPr>
        <w:t xml:space="preserve"> </w:t>
      </w:r>
      <w:r>
        <w:rPr>
          <w:rFonts w:ascii="宋体" w:hAnsi="宋体" w:eastAsia="宋体" w:cs="宋体"/>
          <w:spacing w:val="-3"/>
          <w:sz w:val="24"/>
          <w:szCs w:val="24"/>
        </w:rPr>
        <w:t>个工作日内向同级财政部门提起投</w:t>
      </w:r>
      <w:r>
        <w:rPr>
          <w:rFonts w:ascii="宋体" w:hAnsi="宋体" w:eastAsia="宋体" w:cs="宋体"/>
          <w:spacing w:val="-5"/>
          <w:sz w:val="24"/>
          <w:szCs w:val="24"/>
        </w:rPr>
        <w:t>诉。</w:t>
      </w:r>
    </w:p>
    <w:p>
      <w:pPr>
        <w:spacing w:line="369" w:lineRule="auto"/>
        <w:ind w:left="1" w:firstLine="485"/>
        <w:rPr>
          <w:rFonts w:ascii="宋体" w:hAnsi="宋体" w:eastAsia="宋体" w:cs="宋体"/>
          <w:sz w:val="24"/>
          <w:szCs w:val="24"/>
        </w:rPr>
      </w:pPr>
      <w:r>
        <w:rPr>
          <w:rFonts w:ascii="宋体" w:hAnsi="宋体" w:eastAsia="宋体" w:cs="宋体"/>
          <w:spacing w:val="-2"/>
          <w:sz w:val="24"/>
          <w:szCs w:val="24"/>
        </w:rPr>
        <w:t>（2）投诉人投诉时,应当提交投诉书和必要的证明材料，并按照被投诉</w:t>
      </w:r>
      <w:r>
        <w:rPr>
          <w:rFonts w:hint="eastAsia" w:ascii="宋体" w:hAnsi="宋体" w:eastAsia="宋体" w:cs="宋体"/>
          <w:spacing w:val="-2"/>
          <w:sz w:val="24"/>
          <w:szCs w:val="24"/>
          <w:lang w:eastAsia="zh-CN"/>
        </w:rPr>
        <w:t>磋商</w:t>
      </w:r>
      <w:r>
        <w:rPr>
          <w:rFonts w:ascii="宋体" w:hAnsi="宋体" w:eastAsia="宋体" w:cs="宋体"/>
          <w:spacing w:val="-2"/>
          <w:sz w:val="24"/>
          <w:szCs w:val="24"/>
        </w:rPr>
        <w:t>人、</w:t>
      </w:r>
      <w:r>
        <w:rPr>
          <w:rFonts w:hint="eastAsia" w:ascii="宋体" w:hAnsi="宋体" w:eastAsia="宋体" w:cs="宋体"/>
          <w:spacing w:val="-2"/>
          <w:sz w:val="24"/>
          <w:szCs w:val="24"/>
          <w:lang w:eastAsia="zh-CN"/>
        </w:rPr>
        <w:t>磋商</w:t>
      </w:r>
      <w:r>
        <w:rPr>
          <w:rFonts w:ascii="宋体" w:hAnsi="宋体" w:eastAsia="宋体" w:cs="宋体"/>
          <w:spacing w:val="-2"/>
          <w:sz w:val="24"/>
          <w:szCs w:val="24"/>
        </w:rPr>
        <w:t>代理机构（以下简称被投诉人）和与投诉事项有关的供应商数量提供投诉书的副本。</w:t>
      </w:r>
      <w:r>
        <w:rPr>
          <w:rFonts w:ascii="宋体" w:hAnsi="宋体" w:eastAsia="宋体" w:cs="宋体"/>
          <w:spacing w:val="-1"/>
          <w:sz w:val="24"/>
          <w:szCs w:val="24"/>
        </w:rPr>
        <w:t>投诉书应当包括下列内容：</w:t>
      </w:r>
    </w:p>
    <w:p>
      <w:pPr>
        <w:spacing w:line="204" w:lineRule="auto"/>
        <w:ind w:firstLine="780" w:firstLineChars="328"/>
        <w:rPr>
          <w:rFonts w:ascii="宋体" w:hAnsi="宋体" w:eastAsia="宋体" w:cs="宋体"/>
          <w:sz w:val="24"/>
          <w:szCs w:val="24"/>
        </w:rPr>
      </w:pPr>
      <w:r>
        <w:rPr>
          <w:rFonts w:ascii="宋体" w:hAnsi="宋体" w:eastAsia="宋体" w:cs="宋体"/>
          <w:spacing w:val="-1"/>
          <w:sz w:val="24"/>
          <w:szCs w:val="24"/>
        </w:rPr>
        <w:t>①</w:t>
      </w:r>
      <w:r>
        <w:rPr>
          <w:rFonts w:ascii="宋体" w:hAnsi="宋体" w:eastAsia="宋体" w:cs="宋体"/>
          <w:spacing w:val="25"/>
          <w:sz w:val="24"/>
          <w:szCs w:val="24"/>
        </w:rPr>
        <w:t xml:space="preserve"> </w:t>
      </w:r>
      <w:r>
        <w:rPr>
          <w:rFonts w:ascii="宋体" w:hAnsi="宋体" w:eastAsia="宋体" w:cs="宋体"/>
          <w:spacing w:val="-1"/>
          <w:sz w:val="24"/>
          <w:szCs w:val="24"/>
        </w:rPr>
        <w:t>投诉人和被投诉人的姓名或者名称、通讯地址、邮编、联系人及联系电话；</w:t>
      </w:r>
    </w:p>
    <w:p>
      <w:pPr>
        <w:spacing w:before="215" w:line="184" w:lineRule="auto"/>
        <w:ind w:firstLine="780" w:firstLineChars="328"/>
        <w:rPr>
          <w:rFonts w:ascii="宋体" w:hAnsi="宋体" w:eastAsia="宋体" w:cs="宋体"/>
          <w:sz w:val="24"/>
          <w:szCs w:val="24"/>
        </w:rPr>
      </w:pPr>
      <w:r>
        <w:rPr>
          <w:rFonts w:ascii="宋体" w:hAnsi="宋体" w:eastAsia="宋体" w:cs="宋体"/>
          <w:spacing w:val="-1"/>
          <w:sz w:val="24"/>
          <w:szCs w:val="24"/>
        </w:rPr>
        <w:t>②</w:t>
      </w:r>
      <w:r>
        <w:rPr>
          <w:rFonts w:ascii="宋体" w:hAnsi="宋体" w:eastAsia="宋体" w:cs="宋体"/>
          <w:spacing w:val="12"/>
          <w:sz w:val="24"/>
          <w:szCs w:val="24"/>
        </w:rPr>
        <w:t xml:space="preserve"> </w:t>
      </w:r>
      <w:r>
        <w:rPr>
          <w:rFonts w:ascii="宋体" w:hAnsi="宋体" w:eastAsia="宋体" w:cs="宋体"/>
          <w:spacing w:val="-1"/>
          <w:sz w:val="24"/>
          <w:szCs w:val="24"/>
        </w:rPr>
        <w:t>质疑和质疑答复情况说明及相关证明材料；</w:t>
      </w:r>
    </w:p>
    <w:p>
      <w:pPr>
        <w:spacing w:before="241" w:line="184" w:lineRule="auto"/>
        <w:ind w:firstLine="780" w:firstLineChars="328"/>
        <w:rPr>
          <w:rFonts w:ascii="宋体" w:hAnsi="宋体" w:eastAsia="宋体" w:cs="宋体"/>
          <w:spacing w:val="-1"/>
          <w:sz w:val="24"/>
          <w:szCs w:val="24"/>
        </w:rPr>
      </w:pPr>
      <w:r>
        <w:rPr>
          <w:rFonts w:ascii="宋体" w:hAnsi="宋体" w:eastAsia="宋体" w:cs="宋体"/>
          <w:spacing w:val="-1"/>
          <w:sz w:val="24"/>
          <w:szCs w:val="24"/>
        </w:rPr>
        <w:t>③</w:t>
      </w:r>
      <w:r>
        <w:rPr>
          <w:rFonts w:ascii="宋体" w:hAnsi="宋体" w:eastAsia="宋体" w:cs="宋体"/>
          <w:spacing w:val="17"/>
          <w:sz w:val="24"/>
          <w:szCs w:val="24"/>
        </w:rPr>
        <w:t xml:space="preserve"> </w:t>
      </w:r>
      <w:r>
        <w:rPr>
          <w:rFonts w:ascii="宋体" w:hAnsi="宋体" w:eastAsia="宋体" w:cs="宋体"/>
          <w:spacing w:val="-1"/>
          <w:sz w:val="24"/>
          <w:szCs w:val="24"/>
        </w:rPr>
        <w:t>具体、明确的投诉事项和与投诉事项相关的投诉请求；</w:t>
      </w:r>
    </w:p>
    <w:p>
      <w:pPr>
        <w:spacing w:before="241" w:line="184" w:lineRule="auto"/>
        <w:ind w:firstLine="767" w:firstLineChars="328"/>
        <w:rPr>
          <w:rFonts w:ascii="宋体" w:hAnsi="宋体" w:eastAsia="宋体" w:cs="宋体"/>
          <w:spacing w:val="-3"/>
          <w:position w:val="17"/>
          <w:sz w:val="24"/>
          <w:szCs w:val="24"/>
        </w:rPr>
      </w:pPr>
      <w:r>
        <w:rPr>
          <w:rFonts w:ascii="宋体" w:hAnsi="宋体" w:eastAsia="宋体" w:cs="宋体"/>
          <w:spacing w:val="-3"/>
          <w:position w:val="17"/>
          <w:sz w:val="24"/>
          <w:szCs w:val="24"/>
        </w:rPr>
        <w:t>④</w:t>
      </w:r>
      <w:r>
        <w:rPr>
          <w:rFonts w:ascii="宋体" w:hAnsi="宋体" w:eastAsia="宋体" w:cs="宋体"/>
          <w:spacing w:val="10"/>
          <w:position w:val="17"/>
          <w:sz w:val="24"/>
          <w:szCs w:val="24"/>
        </w:rPr>
        <w:t xml:space="preserve"> </w:t>
      </w:r>
      <w:r>
        <w:rPr>
          <w:rFonts w:ascii="宋体" w:hAnsi="宋体" w:eastAsia="宋体" w:cs="宋体"/>
          <w:spacing w:val="-3"/>
          <w:position w:val="17"/>
          <w:sz w:val="24"/>
          <w:szCs w:val="24"/>
        </w:rPr>
        <w:t>事实依据；</w:t>
      </w:r>
    </w:p>
    <w:p>
      <w:pPr>
        <w:spacing w:before="241" w:line="184" w:lineRule="auto"/>
        <w:ind w:firstLine="767" w:firstLineChars="328"/>
        <w:rPr>
          <w:rFonts w:ascii="宋体" w:hAnsi="宋体" w:eastAsia="宋体" w:cs="宋体"/>
          <w:spacing w:val="-3"/>
          <w:sz w:val="24"/>
          <w:szCs w:val="24"/>
        </w:rPr>
      </w:pPr>
      <w:r>
        <w:rPr>
          <w:rFonts w:ascii="宋体" w:hAnsi="宋体" w:eastAsia="宋体" w:cs="宋体"/>
          <w:spacing w:val="-3"/>
          <w:sz w:val="24"/>
          <w:szCs w:val="24"/>
        </w:rPr>
        <w:t>⑤</w:t>
      </w:r>
      <w:r>
        <w:rPr>
          <w:rFonts w:ascii="宋体" w:hAnsi="宋体" w:eastAsia="宋体" w:cs="宋体"/>
          <w:spacing w:val="10"/>
          <w:sz w:val="24"/>
          <w:szCs w:val="24"/>
        </w:rPr>
        <w:t xml:space="preserve"> </w:t>
      </w:r>
      <w:r>
        <w:rPr>
          <w:rFonts w:ascii="宋体" w:hAnsi="宋体" w:eastAsia="宋体" w:cs="宋体"/>
          <w:spacing w:val="-3"/>
          <w:sz w:val="24"/>
          <w:szCs w:val="24"/>
        </w:rPr>
        <w:t>法律依据；</w:t>
      </w:r>
    </w:p>
    <w:p>
      <w:pPr>
        <w:spacing w:before="241" w:line="184" w:lineRule="auto"/>
        <w:ind w:firstLine="774" w:firstLineChars="328"/>
        <w:rPr>
          <w:rFonts w:ascii="宋体" w:hAnsi="宋体" w:eastAsia="宋体" w:cs="宋体"/>
          <w:sz w:val="24"/>
          <w:szCs w:val="24"/>
        </w:rPr>
      </w:pPr>
      <w:r>
        <w:rPr>
          <w:rFonts w:ascii="宋体" w:hAnsi="宋体" w:eastAsia="宋体" w:cs="宋体"/>
          <w:spacing w:val="-2"/>
          <w:sz w:val="24"/>
          <w:szCs w:val="24"/>
        </w:rPr>
        <w:t>⑥</w:t>
      </w:r>
      <w:r>
        <w:rPr>
          <w:rFonts w:ascii="宋体" w:hAnsi="宋体" w:eastAsia="宋体" w:cs="宋体"/>
          <w:spacing w:val="10"/>
          <w:sz w:val="24"/>
          <w:szCs w:val="24"/>
        </w:rPr>
        <w:t xml:space="preserve"> </w:t>
      </w:r>
      <w:r>
        <w:rPr>
          <w:rFonts w:ascii="宋体" w:hAnsi="宋体" w:eastAsia="宋体" w:cs="宋体"/>
          <w:spacing w:val="-2"/>
          <w:sz w:val="24"/>
          <w:szCs w:val="24"/>
        </w:rPr>
        <w:t>提起投诉的日期。</w:t>
      </w:r>
    </w:p>
    <w:p>
      <w:pPr>
        <w:spacing w:before="241" w:line="369" w:lineRule="auto"/>
        <w:ind w:left="1" w:firstLine="485"/>
        <w:rPr>
          <w:rFonts w:ascii="宋体" w:hAnsi="宋体" w:eastAsia="宋体" w:cs="宋体"/>
          <w:sz w:val="24"/>
          <w:szCs w:val="24"/>
        </w:rPr>
      </w:pPr>
      <w:r>
        <w:rPr>
          <w:rFonts w:ascii="宋体" w:hAnsi="宋体" w:eastAsia="宋体" w:cs="宋体"/>
          <w:spacing w:val="-10"/>
          <w:sz w:val="24"/>
          <w:szCs w:val="24"/>
        </w:rPr>
        <w:t>（3）投诉人为自然人的，应当由本人签字；投诉人为法人或者其他组织的，应当由</w:t>
      </w:r>
      <w:r>
        <w:rPr>
          <w:rFonts w:ascii="宋体" w:hAnsi="宋体" w:eastAsia="宋体" w:cs="宋体"/>
          <w:spacing w:val="-1"/>
          <w:sz w:val="24"/>
          <w:szCs w:val="24"/>
        </w:rPr>
        <w:t>法定代表人、主要负责人，或者其授权代表签字或者盖章，并加盖公章。</w:t>
      </w:r>
    </w:p>
    <w:p>
      <w:pPr>
        <w:spacing w:before="1" w:line="204" w:lineRule="auto"/>
        <w:ind w:firstLine="487"/>
        <w:rPr>
          <w:rFonts w:ascii="宋体" w:hAnsi="宋体" w:eastAsia="宋体" w:cs="宋体"/>
          <w:sz w:val="24"/>
          <w:szCs w:val="24"/>
        </w:rPr>
      </w:pPr>
      <w:r>
        <w:rPr>
          <w:rFonts w:ascii="宋体" w:hAnsi="宋体" w:eastAsia="宋体" w:cs="宋体"/>
          <w:spacing w:val="-7"/>
          <w:sz w:val="24"/>
          <w:szCs w:val="24"/>
        </w:rPr>
        <w:t>（4）投诉人提起投诉应当符合下列条件：</w:t>
      </w:r>
    </w:p>
    <w:p>
      <w:pPr>
        <w:spacing w:before="215" w:line="184" w:lineRule="auto"/>
        <w:ind w:firstLine="774" w:firstLineChars="328"/>
        <w:rPr>
          <w:rFonts w:ascii="宋体" w:hAnsi="宋体" w:eastAsia="宋体" w:cs="宋体"/>
          <w:sz w:val="24"/>
          <w:szCs w:val="24"/>
        </w:rPr>
      </w:pPr>
      <w:r>
        <w:rPr>
          <w:rFonts w:ascii="宋体" w:hAnsi="宋体" w:eastAsia="宋体" w:cs="宋体"/>
          <w:spacing w:val="-2"/>
          <w:sz w:val="24"/>
          <w:szCs w:val="24"/>
        </w:rPr>
        <w:t>①</w:t>
      </w:r>
      <w:r>
        <w:rPr>
          <w:rFonts w:ascii="宋体" w:hAnsi="宋体" w:eastAsia="宋体" w:cs="宋体"/>
          <w:spacing w:val="19"/>
          <w:sz w:val="24"/>
          <w:szCs w:val="24"/>
        </w:rPr>
        <w:t xml:space="preserve"> </w:t>
      </w:r>
      <w:r>
        <w:rPr>
          <w:rFonts w:ascii="宋体" w:hAnsi="宋体" w:eastAsia="宋体" w:cs="宋体"/>
          <w:spacing w:val="-2"/>
          <w:sz w:val="24"/>
          <w:szCs w:val="24"/>
        </w:rPr>
        <w:t>提起投诉前已依法进行质疑；</w:t>
      </w:r>
    </w:p>
    <w:p>
      <w:pPr>
        <w:spacing w:before="240" w:line="184" w:lineRule="auto"/>
        <w:ind w:firstLine="728" w:firstLineChars="328"/>
        <w:rPr>
          <w:rFonts w:ascii="宋体" w:hAnsi="宋体" w:eastAsia="宋体" w:cs="宋体"/>
          <w:spacing w:val="-2"/>
          <w:sz w:val="24"/>
          <w:szCs w:val="24"/>
        </w:rPr>
      </w:pPr>
      <w:r>
        <w:rPr>
          <w:rFonts w:ascii="宋体" w:hAnsi="宋体" w:eastAsia="宋体" w:cs="宋体"/>
          <w:spacing w:val="-9"/>
          <w:sz w:val="24"/>
          <w:szCs w:val="24"/>
        </w:rPr>
        <w:t>②</w:t>
      </w:r>
      <w:r>
        <w:rPr>
          <w:rFonts w:ascii="宋体" w:hAnsi="宋体" w:eastAsia="宋体" w:cs="宋体"/>
          <w:spacing w:val="35"/>
          <w:sz w:val="24"/>
          <w:szCs w:val="24"/>
        </w:rPr>
        <w:t xml:space="preserve"> </w:t>
      </w:r>
      <w:r>
        <w:rPr>
          <w:rFonts w:ascii="宋体" w:hAnsi="宋体" w:eastAsia="宋体" w:cs="宋体"/>
          <w:spacing w:val="-9"/>
          <w:sz w:val="24"/>
          <w:szCs w:val="24"/>
        </w:rPr>
        <w:t>投诉书内容符合《政府采购质疑和投诉办法》（财政部令第</w:t>
      </w:r>
      <w:r>
        <w:rPr>
          <w:rFonts w:ascii="宋体" w:hAnsi="宋体" w:eastAsia="宋体" w:cs="宋体"/>
          <w:spacing w:val="-50"/>
          <w:sz w:val="24"/>
          <w:szCs w:val="24"/>
        </w:rPr>
        <w:t xml:space="preserve"> </w:t>
      </w:r>
      <w:r>
        <w:rPr>
          <w:rFonts w:ascii="宋体" w:hAnsi="宋体" w:eastAsia="宋体" w:cs="宋体"/>
          <w:spacing w:val="-9"/>
          <w:sz w:val="24"/>
          <w:szCs w:val="24"/>
        </w:rPr>
        <w:t>94</w:t>
      </w:r>
      <w:r>
        <w:rPr>
          <w:rFonts w:ascii="宋体" w:hAnsi="宋体" w:eastAsia="宋体" w:cs="宋体"/>
          <w:spacing w:val="-45"/>
          <w:sz w:val="24"/>
          <w:szCs w:val="24"/>
        </w:rPr>
        <w:t xml:space="preserve"> </w:t>
      </w:r>
      <w:r>
        <w:rPr>
          <w:rFonts w:ascii="宋体" w:hAnsi="宋体" w:eastAsia="宋体" w:cs="宋体"/>
          <w:spacing w:val="-9"/>
          <w:sz w:val="24"/>
          <w:szCs w:val="24"/>
        </w:rPr>
        <w:t>号令）的规定；</w:t>
      </w:r>
    </w:p>
    <w:p>
      <w:pPr>
        <w:spacing w:before="241" w:line="184" w:lineRule="auto"/>
        <w:ind w:firstLine="774" w:firstLineChars="328"/>
        <w:rPr>
          <w:rFonts w:ascii="宋体" w:hAnsi="宋体" w:eastAsia="宋体" w:cs="宋体"/>
          <w:sz w:val="24"/>
          <w:szCs w:val="24"/>
        </w:rPr>
      </w:pPr>
      <w:r>
        <w:rPr>
          <w:rFonts w:ascii="宋体" w:hAnsi="宋体" w:eastAsia="宋体" w:cs="宋体"/>
          <w:spacing w:val="-2"/>
          <w:sz w:val="24"/>
          <w:szCs w:val="24"/>
        </w:rPr>
        <w:t>③</w:t>
      </w:r>
      <w:r>
        <w:rPr>
          <w:rFonts w:ascii="宋体" w:hAnsi="宋体" w:eastAsia="宋体" w:cs="宋体"/>
          <w:spacing w:val="20"/>
          <w:sz w:val="24"/>
          <w:szCs w:val="24"/>
        </w:rPr>
        <w:t xml:space="preserve"> </w:t>
      </w:r>
      <w:r>
        <w:rPr>
          <w:rFonts w:ascii="宋体" w:hAnsi="宋体" w:eastAsia="宋体" w:cs="宋体"/>
          <w:spacing w:val="-2"/>
          <w:sz w:val="24"/>
          <w:szCs w:val="24"/>
        </w:rPr>
        <w:t>在投诉有效期限内提起投诉；</w:t>
      </w:r>
    </w:p>
    <w:p>
      <w:pPr>
        <w:spacing w:before="240" w:line="480" w:lineRule="exact"/>
        <w:ind w:firstLine="767" w:firstLineChars="328"/>
        <w:rPr>
          <w:rFonts w:ascii="宋体" w:hAnsi="宋体" w:eastAsia="宋体" w:cs="宋体"/>
          <w:sz w:val="24"/>
          <w:szCs w:val="24"/>
        </w:rPr>
      </w:pPr>
      <w:r>
        <w:rPr>
          <w:rFonts w:ascii="宋体" w:hAnsi="宋体" w:eastAsia="宋体" w:cs="宋体"/>
          <w:spacing w:val="-3"/>
          <w:position w:val="17"/>
          <w:sz w:val="24"/>
          <w:szCs w:val="24"/>
        </w:rPr>
        <w:t>④</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同一投诉事项未经财政部门投诉处理；</w:t>
      </w:r>
    </w:p>
    <w:p>
      <w:pPr>
        <w:spacing w:before="1" w:line="204" w:lineRule="auto"/>
        <w:ind w:firstLine="774" w:firstLineChars="328"/>
        <w:rPr>
          <w:rFonts w:ascii="宋体" w:hAnsi="宋体" w:eastAsia="宋体" w:cs="宋体"/>
          <w:sz w:val="24"/>
          <w:szCs w:val="24"/>
        </w:rPr>
      </w:pPr>
      <w:r>
        <w:rPr>
          <w:rFonts w:ascii="宋体" w:hAnsi="宋体" w:eastAsia="宋体" w:cs="宋体"/>
          <w:spacing w:val="-2"/>
          <w:sz w:val="24"/>
          <w:szCs w:val="24"/>
        </w:rPr>
        <w:t>⑤</w:t>
      </w:r>
      <w:r>
        <w:rPr>
          <w:rFonts w:ascii="宋体" w:hAnsi="宋体" w:eastAsia="宋体" w:cs="宋体"/>
          <w:spacing w:val="16"/>
          <w:sz w:val="24"/>
          <w:szCs w:val="24"/>
        </w:rPr>
        <w:t xml:space="preserve"> </w:t>
      </w:r>
      <w:r>
        <w:rPr>
          <w:rFonts w:ascii="宋体" w:hAnsi="宋体" w:eastAsia="宋体" w:cs="宋体"/>
          <w:spacing w:val="-2"/>
          <w:sz w:val="24"/>
          <w:szCs w:val="24"/>
        </w:rPr>
        <w:t>财政部规定的其他条件。</w:t>
      </w:r>
    </w:p>
    <w:p>
      <w:pPr>
        <w:spacing w:before="215" w:line="360" w:lineRule="auto"/>
        <w:ind w:firstLine="487"/>
        <w:rPr>
          <w:rFonts w:ascii="宋体" w:hAnsi="宋体" w:eastAsia="宋体" w:cs="宋体"/>
          <w:spacing w:val="-2"/>
          <w:sz w:val="24"/>
          <w:szCs w:val="24"/>
        </w:rPr>
      </w:pPr>
      <w:r>
        <w:rPr>
          <w:rFonts w:ascii="宋体" w:hAnsi="宋体" w:eastAsia="宋体" w:cs="宋体"/>
          <w:spacing w:val="-5"/>
          <w:sz w:val="24"/>
          <w:szCs w:val="24"/>
        </w:rPr>
        <w:t>（5）供应商投诉的事项不得超出已质疑事项的范围，但基于质疑答复内容提出的投</w:t>
      </w:r>
      <w:r>
        <w:rPr>
          <w:rFonts w:ascii="宋体" w:hAnsi="宋体" w:eastAsia="宋体" w:cs="宋体"/>
          <w:spacing w:val="-2"/>
          <w:sz w:val="24"/>
          <w:szCs w:val="24"/>
        </w:rPr>
        <w:t>诉事项除外。</w:t>
      </w:r>
    </w:p>
    <w:p>
      <w:pPr>
        <w:spacing w:before="215" w:line="240" w:lineRule="auto"/>
        <w:rPr>
          <w:rFonts w:ascii="宋体" w:hAnsi="宋体" w:eastAsia="宋体" w:cs="宋体"/>
          <w:sz w:val="28"/>
          <w:szCs w:val="28"/>
        </w:rPr>
      </w:pPr>
      <w:r>
        <w:rPr>
          <w:rFonts w:hint="eastAsia" w:ascii="宋体" w:hAnsi="宋体" w:eastAsia="宋体" w:cs="宋体"/>
          <w:b/>
          <w:bCs/>
          <w:spacing w:val="-2"/>
          <w:sz w:val="24"/>
          <w:szCs w:val="24"/>
          <w:lang w:val="en-US" w:eastAsia="zh-CN"/>
        </w:rPr>
        <w:t>28</w:t>
      </w:r>
      <w:r>
        <w:rPr>
          <w:rFonts w:ascii="宋体" w:hAnsi="宋体" w:eastAsia="宋体" w:cs="宋体"/>
          <w:b/>
          <w:bCs/>
          <w:spacing w:val="-1"/>
          <w:sz w:val="28"/>
          <w:szCs w:val="28"/>
          <w14:textOutline w14:w="5103" w14:cap="sq" w14:cmpd="sng">
            <w14:solidFill>
              <w14:srgbClr w14:val="000000"/>
            </w14:solidFill>
            <w14:prstDash w14:val="solid"/>
            <w14:bevel/>
          </w14:textOutline>
        </w:rPr>
        <w:t>、</w:t>
      </w:r>
      <w:r>
        <w:rPr>
          <w:rFonts w:hint="eastAsia" w:ascii="宋体" w:hAnsi="宋体" w:eastAsia="宋体" w:cs="宋体"/>
          <w:b/>
          <w:bCs/>
          <w:spacing w:val="-10"/>
          <w:sz w:val="24"/>
          <w:szCs w:val="24"/>
          <w:lang w:eastAsia="zh-CN"/>
        </w:rPr>
        <w:t>重新组织采购活动</w:t>
      </w:r>
    </w:p>
    <w:p>
      <w:pPr>
        <w:spacing w:before="241" w:line="369" w:lineRule="auto"/>
        <w:ind w:firstLine="487"/>
        <w:rPr>
          <w:rFonts w:ascii="宋体" w:hAnsi="宋体" w:eastAsia="宋体" w:cs="宋体"/>
          <w:spacing w:val="-5"/>
          <w:sz w:val="24"/>
          <w:szCs w:val="24"/>
        </w:rPr>
      </w:pPr>
      <w:r>
        <w:rPr>
          <w:rFonts w:ascii="宋体" w:hAnsi="宋体" w:eastAsia="宋体" w:cs="宋体"/>
          <w:spacing w:val="-5"/>
          <w:sz w:val="24"/>
          <w:szCs w:val="24"/>
        </w:rPr>
        <w:t>如果发生下列情况之一，采购人和采购代理机构将按《政府采购法》</w:t>
      </w:r>
      <w:r>
        <w:rPr>
          <w:rFonts w:hint="eastAsia" w:ascii="宋体" w:hAnsi="宋体" w:eastAsia="宋体" w:cs="宋体"/>
          <w:spacing w:val="-5"/>
          <w:sz w:val="24"/>
          <w:szCs w:val="24"/>
          <w:lang w:eastAsia="zh-CN"/>
        </w:rPr>
        <w:t>、</w:t>
      </w:r>
      <w:r>
        <w:rPr>
          <w:rFonts w:ascii="宋体" w:hAnsi="宋体" w:eastAsia="宋体" w:cs="宋体"/>
          <w:spacing w:val="-5"/>
          <w:sz w:val="24"/>
          <w:szCs w:val="24"/>
        </w:rPr>
        <w:t>《政府采购</w:t>
      </w:r>
      <w:r>
        <w:rPr>
          <w:rFonts w:hint="eastAsia" w:ascii="宋体" w:hAnsi="宋体" w:eastAsia="宋体" w:cs="宋体"/>
          <w:spacing w:val="-5"/>
          <w:sz w:val="24"/>
          <w:szCs w:val="24"/>
          <w:lang w:eastAsia="zh-CN"/>
        </w:rPr>
        <w:t>货物和</w:t>
      </w:r>
      <w:r>
        <w:rPr>
          <w:rFonts w:ascii="宋体" w:hAnsi="宋体" w:eastAsia="宋体" w:cs="宋体"/>
          <w:spacing w:val="-5"/>
          <w:sz w:val="24"/>
          <w:szCs w:val="24"/>
        </w:rPr>
        <w:t>服务</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投标管理办法》（财政部第 87 号）等有关规定重新组织采购活动：</w:t>
      </w:r>
    </w:p>
    <w:p>
      <w:pPr>
        <w:numPr>
          <w:ilvl w:val="0"/>
          <w:numId w:val="4"/>
        </w:numPr>
        <w:spacing w:before="204" w:line="184" w:lineRule="auto"/>
        <w:ind w:firstLine="487"/>
        <w:rPr>
          <w:rFonts w:ascii="宋体" w:hAnsi="宋体" w:eastAsia="宋体" w:cs="宋体"/>
          <w:sz w:val="24"/>
          <w:szCs w:val="24"/>
        </w:rPr>
      </w:pPr>
      <w:r>
        <w:rPr>
          <w:rFonts w:ascii="宋体" w:hAnsi="宋体" w:eastAsia="宋体" w:cs="宋体"/>
          <w:spacing w:val="-10"/>
          <w:sz w:val="24"/>
          <w:szCs w:val="24"/>
        </w:rPr>
        <w:t>因重大变故，采购任务取消的；</w:t>
      </w:r>
    </w:p>
    <w:p>
      <w:pPr>
        <w:numPr>
          <w:ilvl w:val="0"/>
          <w:numId w:val="4"/>
        </w:numPr>
        <w:spacing w:before="204" w:line="184" w:lineRule="auto"/>
        <w:ind w:firstLine="487"/>
        <w:rPr>
          <w:rFonts w:ascii="宋体" w:hAnsi="宋体" w:eastAsia="宋体" w:cs="宋体"/>
          <w:sz w:val="24"/>
          <w:szCs w:val="24"/>
        </w:rPr>
      </w:pPr>
      <w:r>
        <w:rPr>
          <w:rFonts w:ascii="宋体" w:hAnsi="宋体" w:eastAsia="宋体" w:cs="宋体"/>
          <w:spacing w:val="-5"/>
          <w:sz w:val="24"/>
          <w:szCs w:val="24"/>
        </w:rPr>
        <w:t>磋商文件存在不合理条款或者</w:t>
      </w:r>
      <w:r>
        <w:rPr>
          <w:rFonts w:hint="eastAsia" w:ascii="宋体" w:hAnsi="宋体" w:eastAsia="宋体" w:cs="宋体"/>
          <w:spacing w:val="-5"/>
          <w:sz w:val="24"/>
          <w:szCs w:val="24"/>
          <w:lang w:eastAsia="zh-CN"/>
        </w:rPr>
        <w:t>磋商</w:t>
      </w:r>
      <w:r>
        <w:rPr>
          <w:rFonts w:ascii="宋体" w:hAnsi="宋体" w:eastAsia="宋体" w:cs="宋体"/>
          <w:spacing w:val="-5"/>
          <w:sz w:val="24"/>
          <w:szCs w:val="24"/>
        </w:rPr>
        <w:t>程序不符合规定的；</w:t>
      </w:r>
    </w:p>
    <w:p>
      <w:pPr>
        <w:spacing w:before="260" w:line="184" w:lineRule="auto"/>
        <w:ind w:firstLine="487"/>
        <w:rPr>
          <w:rFonts w:ascii="宋体" w:hAnsi="宋体" w:eastAsia="宋体" w:cs="宋体"/>
          <w:sz w:val="24"/>
          <w:szCs w:val="24"/>
        </w:rPr>
      </w:pPr>
      <w:r>
        <w:rPr>
          <w:rFonts w:ascii="宋体" w:hAnsi="宋体" w:eastAsia="宋体" w:cs="宋体"/>
          <w:spacing w:val="-7"/>
          <w:sz w:val="24"/>
          <w:szCs w:val="24"/>
        </w:rPr>
        <w:t>（3）</w:t>
      </w:r>
      <w:r>
        <w:rPr>
          <w:rFonts w:ascii="宋体" w:hAnsi="宋体" w:eastAsia="宋体" w:cs="宋体"/>
          <w:spacing w:val="11"/>
          <w:sz w:val="24"/>
          <w:szCs w:val="24"/>
        </w:rPr>
        <w:t xml:space="preserve"> </w:t>
      </w:r>
      <w:r>
        <w:rPr>
          <w:rFonts w:ascii="宋体" w:hAnsi="宋体" w:eastAsia="宋体" w:cs="宋体"/>
          <w:spacing w:val="-7"/>
          <w:sz w:val="24"/>
          <w:szCs w:val="24"/>
        </w:rPr>
        <w:t>出现影响采购公正的违法、违规行为的；</w:t>
      </w:r>
    </w:p>
    <w:p>
      <w:pPr>
        <w:spacing w:before="259" w:line="502" w:lineRule="exact"/>
        <w:ind w:firstLine="487"/>
        <w:rPr>
          <w:rFonts w:ascii="宋体" w:hAnsi="宋体" w:eastAsia="宋体" w:cs="宋体"/>
          <w:sz w:val="24"/>
          <w:szCs w:val="24"/>
        </w:rPr>
      </w:pPr>
      <w:r>
        <w:rPr>
          <w:rFonts w:ascii="宋体" w:hAnsi="宋体" w:eastAsia="宋体" w:cs="宋体"/>
          <w:spacing w:val="-5"/>
          <w:position w:val="19"/>
          <w:sz w:val="24"/>
          <w:szCs w:val="24"/>
        </w:rPr>
        <w:t>（4）</w:t>
      </w:r>
      <w:r>
        <w:rPr>
          <w:rFonts w:ascii="宋体" w:hAnsi="宋体" w:eastAsia="宋体" w:cs="宋体"/>
          <w:spacing w:val="-51"/>
          <w:position w:val="19"/>
          <w:sz w:val="24"/>
          <w:szCs w:val="24"/>
        </w:rPr>
        <w:t xml:space="preserve"> </w:t>
      </w:r>
      <w:r>
        <w:rPr>
          <w:rFonts w:ascii="宋体" w:hAnsi="宋体" w:eastAsia="宋体" w:cs="宋体"/>
          <w:spacing w:val="-5"/>
          <w:position w:val="19"/>
          <w:sz w:val="24"/>
          <w:szCs w:val="24"/>
        </w:rPr>
        <w:t>投标截止后供应商不足</w:t>
      </w:r>
      <w:r>
        <w:rPr>
          <w:rFonts w:ascii="宋体" w:hAnsi="宋体" w:eastAsia="宋体" w:cs="宋体"/>
          <w:spacing w:val="-46"/>
          <w:position w:val="19"/>
          <w:sz w:val="24"/>
          <w:szCs w:val="24"/>
        </w:rPr>
        <w:t xml:space="preserve"> </w:t>
      </w:r>
      <w:r>
        <w:rPr>
          <w:rFonts w:ascii="宋体" w:hAnsi="宋体" w:eastAsia="宋体" w:cs="宋体"/>
          <w:spacing w:val="-5"/>
          <w:position w:val="19"/>
          <w:sz w:val="24"/>
          <w:szCs w:val="24"/>
        </w:rPr>
        <w:t>3</w:t>
      </w:r>
      <w:r>
        <w:rPr>
          <w:rFonts w:ascii="宋体" w:hAnsi="宋体" w:eastAsia="宋体" w:cs="宋体"/>
          <w:spacing w:val="-49"/>
          <w:position w:val="19"/>
          <w:sz w:val="24"/>
          <w:szCs w:val="24"/>
        </w:rPr>
        <w:t xml:space="preserve"> </w:t>
      </w:r>
      <w:r>
        <w:rPr>
          <w:rFonts w:ascii="宋体" w:hAnsi="宋体" w:eastAsia="宋体" w:cs="宋体"/>
          <w:spacing w:val="-5"/>
          <w:position w:val="19"/>
          <w:sz w:val="24"/>
          <w:szCs w:val="24"/>
        </w:rPr>
        <w:t>家或者通过资格审查或符合性审查的供应商不足</w:t>
      </w:r>
      <w:r>
        <w:rPr>
          <w:rFonts w:ascii="宋体" w:hAnsi="宋体" w:eastAsia="宋体" w:cs="宋体"/>
          <w:spacing w:val="-45"/>
          <w:position w:val="19"/>
          <w:sz w:val="24"/>
          <w:szCs w:val="24"/>
        </w:rPr>
        <w:t xml:space="preserve"> </w:t>
      </w:r>
      <w:r>
        <w:rPr>
          <w:rFonts w:ascii="宋体" w:hAnsi="宋体" w:eastAsia="宋体" w:cs="宋体"/>
          <w:spacing w:val="-5"/>
          <w:position w:val="19"/>
          <w:sz w:val="24"/>
          <w:szCs w:val="24"/>
        </w:rPr>
        <w:t>3</w:t>
      </w:r>
      <w:r>
        <w:rPr>
          <w:rFonts w:ascii="宋体" w:hAnsi="宋体" w:eastAsia="宋体" w:cs="宋体"/>
          <w:spacing w:val="-49"/>
          <w:position w:val="19"/>
          <w:sz w:val="24"/>
          <w:szCs w:val="24"/>
        </w:rPr>
        <w:t xml:space="preserve"> </w:t>
      </w:r>
      <w:r>
        <w:rPr>
          <w:rFonts w:ascii="宋体" w:hAnsi="宋体" w:eastAsia="宋体" w:cs="宋体"/>
          <w:spacing w:val="-5"/>
          <w:position w:val="19"/>
          <w:sz w:val="24"/>
          <w:szCs w:val="24"/>
        </w:rPr>
        <w:t>家</w:t>
      </w:r>
    </w:p>
    <w:p>
      <w:pPr>
        <w:spacing w:line="204" w:lineRule="auto"/>
        <w:ind w:firstLine="20"/>
        <w:rPr>
          <w:rFonts w:ascii="宋体" w:hAnsi="宋体" w:eastAsia="宋体" w:cs="宋体"/>
          <w:sz w:val="24"/>
          <w:szCs w:val="24"/>
        </w:rPr>
      </w:pPr>
      <w:r>
        <w:rPr>
          <w:rFonts w:ascii="宋体" w:hAnsi="宋体" w:eastAsia="宋体" w:cs="宋体"/>
          <w:spacing w:val="-15"/>
          <w:sz w:val="24"/>
          <w:szCs w:val="24"/>
        </w:rPr>
        <w:t>的；</w:t>
      </w:r>
    </w:p>
    <w:p>
      <w:pPr>
        <w:spacing w:before="234" w:line="184" w:lineRule="auto"/>
        <w:ind w:firstLine="487"/>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4"/>
          <w:sz w:val="24"/>
          <w:szCs w:val="24"/>
        </w:rPr>
        <w:t xml:space="preserve"> </w:t>
      </w:r>
      <w:r>
        <w:rPr>
          <w:rFonts w:ascii="宋体" w:hAnsi="宋体" w:eastAsia="宋体" w:cs="宋体"/>
          <w:spacing w:val="-5"/>
          <w:sz w:val="24"/>
          <w:szCs w:val="24"/>
        </w:rPr>
        <w:t>所有供应商的报价均超出采购预算，采购人不能支付的；</w:t>
      </w:r>
    </w:p>
    <w:p>
      <w:pPr>
        <w:numPr>
          <w:ilvl w:val="0"/>
          <w:numId w:val="0"/>
        </w:numPr>
        <w:spacing w:before="254" w:line="240" w:lineRule="auto"/>
        <w:ind w:right="50" w:rightChars="0"/>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29、拒绝商业贿赂</w:t>
      </w:r>
    </w:p>
    <w:p>
      <w:pPr>
        <w:numPr>
          <w:ilvl w:val="0"/>
          <w:numId w:val="0"/>
        </w:numPr>
        <w:spacing w:before="254" w:line="360" w:lineRule="auto"/>
        <w:ind w:right="50" w:rightChars="0" w:firstLine="468" w:firstLineChars="200"/>
        <w:rPr>
          <w:rFonts w:ascii="宋体" w:hAnsi="宋体" w:eastAsia="宋体" w:cs="宋体"/>
          <w:sz w:val="24"/>
          <w:szCs w:val="24"/>
        </w:rPr>
      </w:pPr>
      <w:r>
        <w:rPr>
          <w:rFonts w:ascii="宋体" w:hAnsi="宋体" w:eastAsia="宋体" w:cs="宋体"/>
          <w:spacing w:val="-3"/>
          <w:sz w:val="24"/>
          <w:szCs w:val="24"/>
        </w:rPr>
        <w:t>1、遵照陕西省财政厅的规定，采购人、采购代理机构、供应商和评审专家在招投标活动中，都要签订相应的《拒绝政府采购领域商业贿赂承诺书》</w:t>
      </w:r>
      <w:r>
        <w:rPr>
          <w:rFonts w:ascii="宋体" w:hAnsi="宋体" w:eastAsia="宋体" w:cs="宋体"/>
          <w:spacing w:val="40"/>
          <w:sz w:val="24"/>
          <w:szCs w:val="24"/>
        </w:rPr>
        <w:t xml:space="preserve"> </w:t>
      </w:r>
      <w:r>
        <w:rPr>
          <w:rFonts w:ascii="宋体" w:hAnsi="宋体" w:eastAsia="宋体" w:cs="宋体"/>
          <w:spacing w:val="-3"/>
          <w:sz w:val="24"/>
          <w:szCs w:val="24"/>
        </w:rPr>
        <w:t>，并对违反承诺的行为</w:t>
      </w:r>
      <w:r>
        <w:rPr>
          <w:rFonts w:hint="eastAsia" w:ascii="宋体" w:hAnsi="宋体" w:eastAsia="宋体" w:cs="宋体"/>
          <w:spacing w:val="-3"/>
          <w:sz w:val="24"/>
          <w:szCs w:val="24"/>
          <w:lang w:eastAsia="zh-CN"/>
        </w:rPr>
        <w:t>承担全部责任。</w:t>
      </w:r>
    </w:p>
    <w:p>
      <w:pPr>
        <w:spacing w:before="234" w:line="240" w:lineRule="auto"/>
        <w:ind w:firstLine="452" w:firstLineChars="200"/>
        <w:rPr>
          <w:rFonts w:hint="eastAsia" w:ascii="宋体" w:hAnsi="宋体" w:eastAsia="宋体" w:cs="宋体"/>
          <w:spacing w:val="-7"/>
          <w:sz w:val="24"/>
          <w:szCs w:val="24"/>
          <w:lang w:val="en-US" w:eastAsia="zh-CN"/>
        </w:rPr>
      </w:pPr>
      <w:r>
        <w:rPr>
          <w:rFonts w:ascii="宋体" w:hAnsi="宋体" w:eastAsia="宋体" w:cs="宋体"/>
          <w:spacing w:val="-7"/>
          <w:sz w:val="24"/>
          <w:szCs w:val="24"/>
        </w:rPr>
        <w:t>2、</w:t>
      </w:r>
      <w:r>
        <w:rPr>
          <w:rFonts w:hint="eastAsia" w:ascii="宋体" w:hAnsi="宋体" w:eastAsia="宋体" w:cs="宋体"/>
          <w:spacing w:val="-7"/>
          <w:sz w:val="24"/>
          <w:szCs w:val="24"/>
        </w:rPr>
        <w:t>供应商必须填写一份《拒绝政府采购领域商业贿赂承诺书》（格式见</w:t>
      </w:r>
      <w:r>
        <w:rPr>
          <w:rFonts w:hint="eastAsia" w:ascii="宋体" w:hAnsi="宋体" w:eastAsia="宋体" w:cs="宋体"/>
          <w:spacing w:val="-7"/>
          <w:sz w:val="24"/>
          <w:szCs w:val="24"/>
          <w:lang w:eastAsia="zh-CN"/>
        </w:rPr>
        <w:t>第五章</w:t>
      </w:r>
      <w:r>
        <w:rPr>
          <w:rFonts w:hint="eastAsia" w:ascii="宋体" w:hAnsi="宋体" w:eastAsia="宋体" w:cs="宋体"/>
          <w:spacing w:val="-7"/>
          <w:sz w:val="24"/>
          <w:szCs w:val="24"/>
          <w:lang w:val="en-US" w:eastAsia="zh-CN"/>
        </w:rPr>
        <w:t>磋商响应文</w:t>
      </w:r>
    </w:p>
    <w:p>
      <w:pPr>
        <w:spacing w:before="234" w:line="240" w:lineRule="auto"/>
        <w:rPr>
          <w:rFonts w:ascii="宋体" w:hAnsi="宋体" w:eastAsia="宋体" w:cs="宋体"/>
          <w:spacing w:val="-2"/>
          <w:sz w:val="24"/>
          <w:szCs w:val="24"/>
        </w:rPr>
      </w:pPr>
      <w:r>
        <w:rPr>
          <w:rFonts w:hint="eastAsia" w:ascii="宋体" w:hAnsi="宋体" w:eastAsia="宋体" w:cs="宋体"/>
          <w:spacing w:val="-7"/>
          <w:sz w:val="24"/>
          <w:szCs w:val="24"/>
          <w:lang w:val="en-US" w:eastAsia="zh-CN"/>
        </w:rPr>
        <w:t>件格式</w:t>
      </w:r>
      <w:r>
        <w:rPr>
          <w:rFonts w:hint="eastAsia" w:ascii="宋体" w:hAnsi="宋体" w:eastAsia="宋体" w:cs="宋体"/>
          <w:spacing w:val="-7"/>
          <w:sz w:val="24"/>
          <w:szCs w:val="24"/>
        </w:rPr>
        <w:t>）编制在磋商响应文件中</w:t>
      </w:r>
      <w:r>
        <w:rPr>
          <w:rFonts w:ascii="宋体" w:hAnsi="宋体" w:eastAsia="宋体" w:cs="宋体"/>
          <w:spacing w:val="-2"/>
          <w:sz w:val="24"/>
          <w:szCs w:val="24"/>
        </w:rPr>
        <w:t>。</w:t>
      </w:r>
    </w:p>
    <w:p>
      <w:pPr>
        <w:pStyle w:val="2"/>
      </w:pPr>
    </w:p>
    <w:p>
      <w:pPr>
        <w:spacing w:line="240" w:lineRule="auto"/>
        <w:rPr>
          <w:rFonts w:ascii="宋体"/>
          <w:b/>
          <w:bCs/>
          <w:sz w:val="21"/>
        </w:rPr>
      </w:pPr>
      <w:r>
        <w:rPr>
          <w:rFonts w:hint="eastAsia" w:ascii="宋体" w:hAnsi="宋体" w:eastAsia="宋体" w:cs="宋体"/>
          <w:b/>
          <w:bCs/>
          <w:spacing w:val="-2"/>
          <w:sz w:val="24"/>
          <w:szCs w:val="24"/>
          <w:lang w:val="en-US" w:eastAsia="zh-CN"/>
        </w:rPr>
        <w:t>30、其他</w:t>
      </w:r>
    </w:p>
    <w:p>
      <w:pPr>
        <w:spacing w:before="79" w:line="184" w:lineRule="auto"/>
        <w:ind w:firstLine="497"/>
        <w:rPr>
          <w:rFonts w:ascii="宋体" w:hAnsi="宋体" w:eastAsia="宋体" w:cs="宋体"/>
          <w:sz w:val="24"/>
          <w:szCs w:val="24"/>
        </w:rPr>
      </w:pPr>
      <w:r>
        <w:rPr>
          <w:rFonts w:ascii="宋体" w:hAnsi="宋体" w:eastAsia="宋体" w:cs="宋体"/>
          <w:spacing w:val="-2"/>
          <w:sz w:val="24"/>
          <w:szCs w:val="24"/>
        </w:rPr>
        <w:t>1、本磋商文件的解释权归采购代理机构所有。</w:t>
      </w:r>
    </w:p>
    <w:p>
      <w:pPr>
        <w:spacing w:before="260" w:line="184" w:lineRule="auto"/>
        <w:ind w:firstLine="482"/>
        <w:rPr>
          <w:rFonts w:ascii="宋体" w:hAnsi="宋体" w:eastAsia="宋体" w:cs="宋体"/>
          <w:sz w:val="24"/>
          <w:szCs w:val="24"/>
        </w:rPr>
      </w:pPr>
      <w:r>
        <w:rPr>
          <w:rFonts w:ascii="宋体" w:hAnsi="宋体" w:eastAsia="宋体" w:cs="宋体"/>
          <w:spacing w:val="-10"/>
          <w:sz w:val="24"/>
          <w:szCs w:val="24"/>
        </w:rPr>
        <w:t>2、付款方式</w:t>
      </w:r>
      <w:r>
        <w:rPr>
          <w:rFonts w:hint="eastAsia" w:ascii="宋体" w:hAnsi="宋体" w:eastAsia="宋体" w:cs="宋体"/>
          <w:spacing w:val="-10"/>
          <w:sz w:val="24"/>
          <w:szCs w:val="24"/>
          <w:lang w:eastAsia="zh-CN"/>
        </w:rPr>
        <w:t>：</w:t>
      </w:r>
      <w:r>
        <w:rPr>
          <w:rFonts w:ascii="宋体" w:hAnsi="宋体" w:eastAsia="宋体" w:cs="宋体"/>
          <w:spacing w:val="-10"/>
          <w:sz w:val="24"/>
          <w:szCs w:val="24"/>
        </w:rPr>
        <w:t>签订合同时，双方自行商定。</w:t>
      </w:r>
    </w:p>
    <w:p>
      <w:pPr>
        <w:sectPr>
          <w:footerReference r:id="rId7" w:type="default"/>
          <w:pgSz w:w="11907" w:h="16840"/>
          <w:pgMar w:top="1440" w:right="1083" w:bottom="1440" w:left="1083" w:header="0" w:footer="1104" w:gutter="0"/>
          <w:pgNumType w:fmt="decimal"/>
          <w:cols w:space="720" w:num="1"/>
        </w:sectPr>
      </w:pPr>
    </w:p>
    <w:p>
      <w:pPr>
        <w:spacing w:before="140" w:line="184" w:lineRule="auto"/>
        <w:ind w:firstLine="2492" w:firstLineChars="700"/>
        <w:rPr>
          <w:rFonts w:ascii="宋体" w:hAnsi="宋体" w:eastAsia="宋体" w:cs="宋体"/>
          <w:spacing w:val="-2"/>
          <w:sz w:val="36"/>
          <w:szCs w:val="36"/>
          <w14:textOutline w14:w="6537" w14:cap="sq" w14:cmpd="sng">
            <w14:solidFill>
              <w14:srgbClr w14:val="000000"/>
            </w14:solidFill>
            <w14:prstDash w14:val="solid"/>
            <w14:bevel/>
          </w14:textOutline>
        </w:rPr>
      </w:pPr>
    </w:p>
    <w:p>
      <w:pPr>
        <w:spacing w:before="140" w:line="184" w:lineRule="auto"/>
        <w:ind w:firstLine="2492" w:firstLineChars="700"/>
        <w:rPr>
          <w:rFonts w:ascii="宋体" w:hAnsi="宋体" w:eastAsia="宋体" w:cs="宋体"/>
          <w:spacing w:val="-2"/>
          <w:sz w:val="36"/>
          <w:szCs w:val="36"/>
          <w14:textOutline w14:w="6537" w14:cap="sq" w14:cmpd="sng">
            <w14:solidFill>
              <w14:srgbClr w14:val="000000"/>
            </w14:solidFill>
            <w14:prstDash w14:val="solid"/>
            <w14:bevel/>
          </w14:textOutline>
        </w:rPr>
      </w:pPr>
    </w:p>
    <w:p>
      <w:pPr>
        <w:spacing w:before="242" w:line="184" w:lineRule="auto"/>
        <w:ind w:firstLine="2528" w:firstLineChars="800"/>
        <w:rPr>
          <w:rFonts w:ascii="宋体" w:hAnsi="宋体" w:eastAsia="宋体" w:cs="宋体"/>
          <w:spacing w:val="-3"/>
          <w:sz w:val="72"/>
          <w:szCs w:val="72"/>
          <w14:textOutline w14:w="13075" w14:cap="sq" w14:cmpd="sng">
            <w14:solidFill>
              <w14:srgbClr w14:val="000000"/>
            </w14:solidFill>
            <w14:prstDash w14:val="solid"/>
            <w14:bevel/>
          </w14:textOutline>
        </w:rPr>
      </w:pPr>
      <w:r>
        <w:rPr>
          <w:rFonts w:ascii="宋体" w:hAnsi="宋体" w:eastAsia="宋体" w:cs="宋体"/>
          <w:spacing w:val="-2"/>
          <w:sz w:val="32"/>
          <w:szCs w:val="32"/>
          <w14:textOutline w14:w="6537" w14:cap="sq" w14:cmpd="sng">
            <w14:solidFill>
              <w14:srgbClr w14:val="000000"/>
            </w14:solidFill>
            <w14:prstDash w14:val="solid"/>
            <w14:bevel/>
          </w14:textOutline>
        </w:rPr>
        <w:t>第三章</w:t>
      </w:r>
      <w:r>
        <w:rPr>
          <w:rFonts w:ascii="宋体" w:hAnsi="宋体" w:eastAsia="宋体" w:cs="宋体"/>
          <w:spacing w:val="13"/>
          <w:sz w:val="32"/>
          <w:szCs w:val="32"/>
        </w:rPr>
        <w:t xml:space="preserve"> </w:t>
      </w:r>
      <w:r>
        <w:rPr>
          <w:rFonts w:hint="eastAsia" w:ascii="宋体" w:hAnsi="宋体" w:eastAsia="宋体" w:cs="宋体"/>
          <w:spacing w:val="13"/>
          <w:sz w:val="32"/>
          <w:szCs w:val="32"/>
          <w:lang w:val="en-US" w:eastAsia="zh-CN"/>
        </w:rPr>
        <w:t xml:space="preserve"> </w:t>
      </w:r>
      <w:r>
        <w:rPr>
          <w:rFonts w:hint="eastAsia" w:ascii="宋体" w:hAnsi="宋体" w:eastAsia="宋体" w:cs="宋体"/>
          <w:b/>
          <w:bCs/>
          <w:spacing w:val="13"/>
          <w:sz w:val="32"/>
          <w:szCs w:val="32"/>
          <w:lang w:val="en-US" w:eastAsia="zh-CN"/>
        </w:rPr>
        <w:t>合同条款及技术规范</w:t>
      </w:r>
    </w:p>
    <w:p>
      <w:pPr>
        <w:numPr>
          <w:ilvl w:val="0"/>
          <w:numId w:val="5"/>
        </w:numPr>
        <w:spacing w:line="440" w:lineRule="exact"/>
        <w:jc w:val="center"/>
        <w:rPr>
          <w:rFonts w:eastAsia="黑体"/>
          <w:color w:val="auto"/>
          <w:sz w:val="24"/>
          <w:szCs w:val="24"/>
        </w:rPr>
      </w:pPr>
      <w:r>
        <w:rPr>
          <w:rFonts w:eastAsia="黑体"/>
          <w:color w:val="auto"/>
          <w:sz w:val="24"/>
          <w:szCs w:val="24"/>
        </w:rPr>
        <w:t xml:space="preserve"> 通用合同条款</w:t>
      </w:r>
    </w:p>
    <w:p>
      <w:pPr>
        <w:pStyle w:val="2"/>
        <w:numPr>
          <w:ilvl w:val="0"/>
          <w:numId w:val="0"/>
        </w:numPr>
        <w:ind w:left="420" w:leftChars="0"/>
        <w:rPr>
          <w:color w:val="auto"/>
          <w:sz w:val="24"/>
          <w:szCs w:val="24"/>
        </w:rPr>
      </w:pPr>
    </w:p>
    <w:p>
      <w:pPr>
        <w:pStyle w:val="3"/>
        <w:kinsoku w:val="0"/>
        <w:overflowPunct w:val="0"/>
        <w:spacing w:before="0" w:beforeLines="0" w:afterLines="0"/>
        <w:ind w:left="300" w:right="299"/>
        <w:jc w:val="center"/>
        <w:rPr>
          <w:rFonts w:hint="eastAsia"/>
          <w:color w:val="auto"/>
          <w:sz w:val="24"/>
          <w:szCs w:val="24"/>
        </w:rPr>
      </w:pPr>
      <w:r>
        <w:rPr>
          <w:rFonts w:hint="eastAsia"/>
          <w:b/>
          <w:color w:val="auto"/>
          <w:sz w:val="24"/>
          <w:szCs w:val="24"/>
        </w:rPr>
        <w:t>（详见公路工程标准施工</w:t>
      </w:r>
      <w:r>
        <w:rPr>
          <w:rFonts w:hint="eastAsia"/>
          <w:b/>
          <w:color w:val="auto"/>
          <w:sz w:val="24"/>
          <w:szCs w:val="24"/>
          <w:lang w:val="en-US" w:eastAsia="zh-CN"/>
        </w:rPr>
        <w:t>磋商</w:t>
      </w:r>
      <w:r>
        <w:rPr>
          <w:rFonts w:hint="eastAsia"/>
          <w:b/>
          <w:color w:val="auto"/>
          <w:sz w:val="24"/>
          <w:szCs w:val="24"/>
          <w:lang w:eastAsia="zh-CN"/>
        </w:rPr>
        <w:t>文件文件</w:t>
      </w:r>
      <w:r>
        <w:rPr>
          <w:rFonts w:hint="eastAsia"/>
          <w:b/>
          <w:color w:val="auto"/>
          <w:spacing w:val="-83"/>
          <w:sz w:val="24"/>
          <w:szCs w:val="24"/>
        </w:rPr>
        <w:t xml:space="preserve"> </w:t>
      </w:r>
      <w:r>
        <w:rPr>
          <w:rFonts w:hint="eastAsia"/>
          <w:b/>
          <w:color w:val="auto"/>
          <w:sz w:val="24"/>
          <w:szCs w:val="24"/>
        </w:rPr>
        <w:t>2018</w:t>
      </w:r>
      <w:r>
        <w:rPr>
          <w:rFonts w:hint="eastAsia"/>
          <w:b/>
          <w:color w:val="auto"/>
          <w:spacing w:val="-80"/>
          <w:sz w:val="24"/>
          <w:szCs w:val="24"/>
        </w:rPr>
        <w:t xml:space="preserve"> </w:t>
      </w:r>
      <w:r>
        <w:rPr>
          <w:rFonts w:hint="eastAsia"/>
          <w:b/>
          <w:color w:val="auto"/>
          <w:sz w:val="24"/>
          <w:szCs w:val="24"/>
        </w:rPr>
        <w:t>年版·第一册）</w:t>
      </w:r>
    </w:p>
    <w:p>
      <w:pPr>
        <w:spacing w:line="440" w:lineRule="exact"/>
        <w:jc w:val="both"/>
        <w:rPr>
          <w:rFonts w:eastAsia="黑体"/>
          <w:color w:val="auto"/>
          <w:sz w:val="24"/>
          <w:szCs w:val="24"/>
        </w:rPr>
      </w:pPr>
    </w:p>
    <w:p>
      <w:pPr>
        <w:numPr>
          <w:ilvl w:val="0"/>
          <w:numId w:val="5"/>
        </w:numPr>
        <w:spacing w:line="440" w:lineRule="exact"/>
        <w:ind w:left="0" w:leftChars="0" w:firstLine="0" w:firstLineChars="0"/>
        <w:jc w:val="center"/>
        <w:rPr>
          <w:rFonts w:eastAsia="黑体"/>
          <w:color w:val="auto"/>
          <w:sz w:val="24"/>
          <w:szCs w:val="24"/>
        </w:rPr>
      </w:pPr>
      <w:r>
        <w:rPr>
          <w:rFonts w:eastAsia="黑体"/>
          <w:color w:val="auto"/>
          <w:sz w:val="24"/>
          <w:szCs w:val="24"/>
        </w:rPr>
        <w:t xml:space="preserve"> 专用合同条款</w:t>
      </w:r>
    </w:p>
    <w:p>
      <w:pPr>
        <w:numPr>
          <w:ilvl w:val="0"/>
          <w:numId w:val="0"/>
        </w:numPr>
        <w:spacing w:line="440" w:lineRule="exact"/>
        <w:ind w:leftChars="0" w:firstLine="2880" w:firstLineChars="1200"/>
        <w:jc w:val="both"/>
        <w:rPr>
          <w:rFonts w:eastAsia="黑体"/>
          <w:color w:val="auto"/>
          <w:sz w:val="24"/>
          <w:szCs w:val="24"/>
        </w:rPr>
      </w:pPr>
      <w:r>
        <w:rPr>
          <w:rFonts w:eastAsia="黑体"/>
          <w:color w:val="auto"/>
          <w:sz w:val="24"/>
          <w:szCs w:val="24"/>
        </w:rPr>
        <w:t>A. 公路工程专用合同条款</w:t>
      </w:r>
    </w:p>
    <w:p>
      <w:pPr>
        <w:spacing w:line="400" w:lineRule="atLeast"/>
        <w:ind w:firstLine="458" w:firstLineChars="200"/>
        <w:jc w:val="left"/>
        <w:rPr>
          <w:rFonts w:hint="eastAsia" w:ascii="Times New Roman" w:hAnsi="Times New Roman" w:eastAsia="宋体" w:cs="Times New Roman"/>
          <w:b/>
          <w:color w:val="auto"/>
          <w:w w:val="95"/>
          <w:sz w:val="24"/>
          <w:szCs w:val="24"/>
        </w:rPr>
      </w:pPr>
      <w:r>
        <w:rPr>
          <w:rFonts w:hint="eastAsia" w:ascii="Times New Roman" w:hAnsi="Times New Roman" w:eastAsia="宋体" w:cs="Times New Roman"/>
          <w:b/>
          <w:color w:val="auto"/>
          <w:w w:val="95"/>
          <w:sz w:val="24"/>
          <w:szCs w:val="24"/>
        </w:rPr>
        <w:t>“公路工程专用合同条款”采用《公路工程标准施工</w:t>
      </w:r>
      <w:r>
        <w:rPr>
          <w:rFonts w:hint="eastAsia" w:ascii="Times New Roman" w:hAnsi="Times New Roman" w:eastAsia="宋体" w:cs="Times New Roman"/>
          <w:b/>
          <w:color w:val="auto"/>
          <w:w w:val="95"/>
          <w:sz w:val="24"/>
          <w:szCs w:val="24"/>
          <w:lang w:val="en-US" w:eastAsia="zh-CN"/>
        </w:rPr>
        <w:t>磋商</w:t>
      </w:r>
      <w:r>
        <w:rPr>
          <w:rFonts w:hint="eastAsia" w:ascii="Times New Roman" w:hAnsi="Times New Roman" w:eastAsia="宋体" w:cs="Times New Roman"/>
          <w:b/>
          <w:color w:val="auto"/>
          <w:w w:val="95"/>
          <w:sz w:val="24"/>
          <w:szCs w:val="24"/>
          <w:lang w:eastAsia="zh-CN"/>
        </w:rPr>
        <w:t>文件</w:t>
      </w:r>
      <w:r>
        <w:rPr>
          <w:rFonts w:hint="eastAsia" w:ascii="Times New Roman" w:hAnsi="Times New Roman" w:eastAsia="宋体" w:cs="Times New Roman"/>
          <w:b/>
          <w:color w:val="auto"/>
          <w:w w:val="95"/>
          <w:sz w:val="24"/>
          <w:szCs w:val="24"/>
        </w:rPr>
        <w:t>》（2018 年版·第一册）</w:t>
      </w:r>
    </w:p>
    <w:p>
      <w:pPr>
        <w:spacing w:line="400" w:lineRule="atLeast"/>
        <w:jc w:val="left"/>
        <w:rPr>
          <w:rFonts w:hint="eastAsia"/>
          <w:color w:val="auto"/>
          <w:sz w:val="24"/>
          <w:szCs w:val="24"/>
        </w:rPr>
      </w:pPr>
      <w:r>
        <w:rPr>
          <w:rFonts w:hint="eastAsia"/>
          <w:b/>
          <w:color w:val="auto"/>
          <w:w w:val="95"/>
          <w:sz w:val="24"/>
          <w:szCs w:val="24"/>
        </w:rPr>
        <w:t>的“公路工程专用合同条款”。</w:t>
      </w:r>
    </w:p>
    <w:p>
      <w:pPr>
        <w:spacing w:line="440" w:lineRule="exact"/>
        <w:jc w:val="both"/>
        <w:rPr>
          <w:rFonts w:hint="eastAsia" w:eastAsia="黑体"/>
          <w:color w:val="auto"/>
          <w:sz w:val="24"/>
          <w:szCs w:val="24"/>
        </w:rPr>
      </w:pPr>
    </w:p>
    <w:p>
      <w:pPr>
        <w:spacing w:line="440" w:lineRule="exact"/>
        <w:jc w:val="center"/>
        <w:rPr>
          <w:rFonts w:eastAsia="黑体"/>
          <w:color w:val="auto"/>
          <w:sz w:val="24"/>
          <w:szCs w:val="24"/>
        </w:rPr>
      </w:pPr>
      <w:r>
        <w:rPr>
          <w:rFonts w:eastAsia="黑体"/>
          <w:color w:val="auto"/>
          <w:sz w:val="24"/>
          <w:szCs w:val="24"/>
        </w:rPr>
        <w:t>B. 项目专用合同条款</w:t>
      </w:r>
    </w:p>
    <w:p>
      <w:pPr>
        <w:snapToGrid w:val="0"/>
        <w:spacing w:line="400" w:lineRule="atLeast"/>
        <w:jc w:val="center"/>
        <w:rPr>
          <w:rFonts w:eastAsia="黑体"/>
          <w:color w:val="auto"/>
          <w:sz w:val="24"/>
          <w:szCs w:val="24"/>
        </w:rPr>
      </w:pPr>
      <w:r>
        <w:rPr>
          <w:rFonts w:eastAsia="黑体"/>
          <w:color w:val="auto"/>
          <w:sz w:val="24"/>
          <w:szCs w:val="24"/>
        </w:rPr>
        <w:t>专用条款数据表</w:t>
      </w:r>
    </w:p>
    <w:p>
      <w:pPr>
        <w:pStyle w:val="9"/>
        <w:snapToGrid w:val="0"/>
        <w:spacing w:line="360" w:lineRule="auto"/>
        <w:ind w:left="0" w:leftChars="0" w:firstLine="480" w:firstLineChars="200"/>
        <w:rPr>
          <w:rFonts w:hint="eastAsia"/>
          <w:color w:val="auto"/>
          <w:sz w:val="24"/>
          <w:szCs w:val="24"/>
        </w:rPr>
      </w:pPr>
      <w:r>
        <w:rPr>
          <w:rFonts w:eastAsia="黑体"/>
          <w:color w:val="auto"/>
          <w:sz w:val="24"/>
          <w:szCs w:val="24"/>
        </w:rPr>
        <w:t xml:space="preserve"> 说明：</w:t>
      </w:r>
      <w:r>
        <w:rPr>
          <w:color w:val="auto"/>
          <w:sz w:val="24"/>
          <w:szCs w:val="24"/>
        </w:rPr>
        <w:t>本数据表是项目专用合同条款中适用于本项目的信息和数据的归纳与提示，是项目专用合同条款的组成部分。</w:t>
      </w:r>
    </w:p>
    <w:tbl>
      <w:tblPr>
        <w:tblStyle w:val="18"/>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8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69" w:type="dxa"/>
            <w:noWrap w:val="0"/>
            <w:vAlign w:val="center"/>
          </w:tcPr>
          <w:p>
            <w:pPr>
              <w:spacing w:line="360" w:lineRule="auto"/>
              <w:jc w:val="center"/>
              <w:rPr>
                <w:rFonts w:hint="eastAsia" w:ascii="宋体" w:hAnsi="宋体"/>
                <w:b/>
                <w:color w:val="auto"/>
                <w:sz w:val="24"/>
                <w:szCs w:val="24"/>
              </w:rPr>
            </w:pPr>
            <w:r>
              <w:rPr>
                <w:rFonts w:hint="eastAsia" w:ascii="宋体" w:hAnsi="宋体"/>
                <w:b/>
                <w:color w:val="auto"/>
                <w:sz w:val="24"/>
                <w:szCs w:val="24"/>
              </w:rPr>
              <w:t>序号</w:t>
            </w:r>
          </w:p>
        </w:tc>
        <w:tc>
          <w:tcPr>
            <w:tcW w:w="8070" w:type="dxa"/>
            <w:noWrap w:val="0"/>
            <w:vAlign w:val="center"/>
          </w:tcPr>
          <w:p>
            <w:pPr>
              <w:spacing w:line="360" w:lineRule="auto"/>
              <w:jc w:val="center"/>
              <w:rPr>
                <w:rFonts w:hint="eastAsia" w:ascii="宋体" w:hAnsi="宋体"/>
                <w:b/>
                <w:color w:val="auto"/>
                <w:sz w:val="24"/>
                <w:szCs w:val="24"/>
              </w:rPr>
            </w:pPr>
            <w:r>
              <w:rPr>
                <w:rFonts w:hint="eastAsia" w:ascii="宋体" w:hAnsi="宋体"/>
                <w:b/>
                <w:color w:val="auto"/>
                <w:sz w:val="24"/>
                <w:szCs w:val="24"/>
              </w:rPr>
              <w:t>信 息 或 数 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w:t>
            </w:r>
          </w:p>
        </w:tc>
        <w:tc>
          <w:tcPr>
            <w:tcW w:w="8070" w:type="dxa"/>
            <w:noWrap w:val="0"/>
            <w:vAlign w:val="center"/>
          </w:tcPr>
          <w:p>
            <w:pPr>
              <w:snapToGrid w:val="0"/>
              <w:spacing w:line="360" w:lineRule="auto"/>
              <w:rPr>
                <w:rFonts w:hint="eastAsia" w:eastAsia="宋体"/>
                <w:color w:val="auto"/>
                <w:sz w:val="24"/>
                <w:szCs w:val="24"/>
                <w:lang w:eastAsia="zh-CN"/>
              </w:rPr>
            </w:pPr>
            <w:r>
              <w:rPr>
                <w:color w:val="auto"/>
                <w:sz w:val="24"/>
                <w:szCs w:val="24"/>
              </w:rPr>
              <w:t>发 包 人：</w:t>
            </w:r>
            <w:r>
              <w:rPr>
                <w:rFonts w:hint="eastAsia"/>
                <w:color w:val="auto"/>
                <w:sz w:val="24"/>
                <w:szCs w:val="24"/>
                <w:lang w:eastAsia="zh-CN"/>
              </w:rPr>
              <w:t>岚皋县农村公路管理局</w:t>
            </w:r>
          </w:p>
          <w:p>
            <w:pPr>
              <w:snapToGrid w:val="0"/>
              <w:spacing w:line="360" w:lineRule="auto"/>
              <w:rPr>
                <w:rFonts w:hint="eastAsia" w:ascii="宋体" w:hAnsi="宋体"/>
                <w:color w:val="auto"/>
                <w:sz w:val="24"/>
                <w:szCs w:val="24"/>
              </w:rPr>
            </w:pPr>
            <w:r>
              <w:rPr>
                <w:color w:val="auto"/>
                <w:sz w:val="24"/>
                <w:szCs w:val="24"/>
              </w:rPr>
              <w:t>地    址：</w:t>
            </w:r>
            <w:r>
              <w:rPr>
                <w:rFonts w:hint="eastAsia" w:ascii="宋体" w:hAnsi="宋体"/>
                <w:color w:val="auto"/>
                <w:sz w:val="24"/>
                <w:szCs w:val="24"/>
              </w:rPr>
              <w:t>岚皋县</w:t>
            </w:r>
            <w:r>
              <w:rPr>
                <w:rFonts w:hint="eastAsia" w:ascii="宋体" w:hAnsi="宋体"/>
                <w:color w:val="auto"/>
                <w:sz w:val="24"/>
                <w:szCs w:val="24"/>
                <w:lang w:val="en-US" w:eastAsia="zh-CN"/>
              </w:rPr>
              <w:t>文化广场4号楼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w:t>
            </w:r>
          </w:p>
        </w:tc>
        <w:tc>
          <w:tcPr>
            <w:tcW w:w="8070" w:type="dxa"/>
            <w:noWrap w:val="0"/>
            <w:vAlign w:val="top"/>
          </w:tcPr>
          <w:p>
            <w:pPr>
              <w:spacing w:line="400" w:lineRule="exact"/>
              <w:rPr>
                <w:rFonts w:hint="eastAsia" w:ascii="宋体" w:hAnsi="宋体"/>
                <w:color w:val="auto"/>
                <w:sz w:val="24"/>
                <w:szCs w:val="24"/>
              </w:rPr>
            </w:pPr>
            <w:r>
              <w:rPr>
                <w:rFonts w:hint="eastAsia" w:ascii="宋体" w:hAnsi="宋体"/>
                <w:color w:val="auto"/>
                <w:sz w:val="24"/>
                <w:szCs w:val="24"/>
              </w:rPr>
              <w:t>监理人:本合同工程的监理人由发包人以书面形式通知承包人。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3</w:t>
            </w:r>
          </w:p>
        </w:tc>
        <w:tc>
          <w:tcPr>
            <w:tcW w:w="8070" w:type="dxa"/>
            <w:noWrap w:val="0"/>
            <w:vAlign w:val="center"/>
          </w:tcPr>
          <w:p>
            <w:pPr>
              <w:tabs>
                <w:tab w:val="left" w:pos="4410"/>
              </w:tabs>
              <w:spacing w:line="360" w:lineRule="auto"/>
              <w:jc w:val="both"/>
              <w:rPr>
                <w:rFonts w:hint="eastAsia" w:ascii="宋体" w:hAnsi="宋体"/>
                <w:color w:val="auto"/>
                <w:sz w:val="24"/>
                <w:szCs w:val="24"/>
              </w:rPr>
            </w:pPr>
            <w:r>
              <w:rPr>
                <w:rFonts w:hint="eastAsia" w:ascii="宋体" w:hAnsi="宋体"/>
                <w:color w:val="auto"/>
                <w:sz w:val="24"/>
                <w:szCs w:val="24"/>
              </w:rPr>
              <w:t>缺陷责任期：自实际交工日期起计算</w:t>
            </w:r>
            <w:r>
              <w:rPr>
                <w:rFonts w:hint="eastAsia" w:ascii="宋体" w:hAnsi="宋体"/>
                <w:color w:val="auto"/>
                <w:sz w:val="24"/>
                <w:szCs w:val="24"/>
                <w:u w:val="single"/>
              </w:rPr>
              <w:t xml:space="preserve"> </w:t>
            </w:r>
            <w:r>
              <w:rPr>
                <w:rFonts w:hint="eastAsia" w:ascii="宋体" w:hAnsi="宋体"/>
                <w:color w:val="auto"/>
                <w:sz w:val="24"/>
                <w:szCs w:val="24"/>
                <w:u w:val="single"/>
                <w:lang w:val="en-US" w:eastAsia="zh-CN"/>
              </w:rPr>
              <w:t>1</w:t>
            </w:r>
            <w:r>
              <w:rPr>
                <w:rFonts w:hint="eastAsia" w:ascii="宋体" w:hAnsi="宋体"/>
                <w:color w:val="auto"/>
                <w:sz w:val="24"/>
                <w:szCs w:val="24"/>
                <w:u w:val="single"/>
              </w:rPr>
              <w:t xml:space="preserve"> </w:t>
            </w:r>
            <w:r>
              <w:rPr>
                <w:rFonts w:hint="eastAsia" w:ascii="宋体" w:hAnsi="宋体"/>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4</w:t>
            </w:r>
          </w:p>
        </w:tc>
        <w:tc>
          <w:tcPr>
            <w:tcW w:w="8070" w:type="dxa"/>
            <w:noWrap w:val="0"/>
            <w:vAlign w:val="top"/>
          </w:tcPr>
          <w:p>
            <w:pPr>
              <w:spacing w:line="440" w:lineRule="exact"/>
              <w:rPr>
                <w:rFonts w:hint="eastAsia" w:ascii="宋体" w:hAnsi="宋体"/>
                <w:color w:val="auto"/>
                <w:sz w:val="24"/>
                <w:szCs w:val="24"/>
              </w:rPr>
            </w:pPr>
            <w:r>
              <w:rPr>
                <w:rFonts w:hint="eastAsia" w:ascii="宋体" w:hAnsi="宋体"/>
                <w:color w:val="auto"/>
                <w:sz w:val="24"/>
                <w:szCs w:val="24"/>
              </w:rPr>
              <w:t>图纸需要修改和补充的，应由监理人取得发包人同意后，在该工程或工程相应部位施工前</w:t>
            </w:r>
            <w:r>
              <w:rPr>
                <w:rFonts w:hint="eastAsia" w:ascii="宋体" w:hAnsi="宋体"/>
                <w:color w:val="auto"/>
                <w:sz w:val="24"/>
                <w:szCs w:val="24"/>
                <w:u w:val="single"/>
              </w:rPr>
              <w:t xml:space="preserve"> 3 </w:t>
            </w:r>
            <w:r>
              <w:rPr>
                <w:rFonts w:hint="eastAsia" w:ascii="宋体" w:hAnsi="宋体"/>
                <w:color w:val="auto"/>
                <w:sz w:val="24"/>
                <w:szCs w:val="24"/>
              </w:rPr>
              <w:t>天签发图纸修改图给承包人，关键工程应在施工前</w:t>
            </w:r>
            <w:r>
              <w:rPr>
                <w:rFonts w:hint="eastAsia" w:ascii="宋体" w:hAnsi="宋体"/>
                <w:color w:val="auto"/>
                <w:sz w:val="24"/>
                <w:szCs w:val="24"/>
                <w:u w:val="single"/>
              </w:rPr>
              <w:t xml:space="preserve"> 7</w:t>
            </w:r>
            <w:r>
              <w:rPr>
                <w:rFonts w:hint="eastAsia" w:ascii="宋体" w:hAnsi="宋体"/>
                <w:color w:val="auto"/>
                <w:sz w:val="24"/>
                <w:szCs w:val="24"/>
              </w:rPr>
              <w:t>天签发。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5</w:t>
            </w:r>
          </w:p>
        </w:tc>
        <w:tc>
          <w:tcPr>
            <w:tcW w:w="8070" w:type="dxa"/>
            <w:noWrap w:val="0"/>
            <w:vAlign w:val="top"/>
          </w:tcPr>
          <w:p>
            <w:pPr>
              <w:spacing w:line="440" w:lineRule="exact"/>
              <w:ind w:firstLine="240" w:firstLineChars="100"/>
              <w:rPr>
                <w:rFonts w:hint="eastAsia" w:ascii="宋体" w:hAnsi="宋体"/>
                <w:color w:val="auto"/>
                <w:sz w:val="24"/>
                <w:szCs w:val="24"/>
              </w:rPr>
            </w:pPr>
            <w:r>
              <w:rPr>
                <w:rFonts w:hint="eastAsia" w:ascii="宋体" w:hAnsi="宋体"/>
                <w:color w:val="auto"/>
                <w:sz w:val="24"/>
                <w:szCs w:val="24"/>
              </w:rPr>
              <w:t>监理人在行使下列权利前需要经发包人事先批准：</w:t>
            </w:r>
          </w:p>
          <w:p>
            <w:pPr>
              <w:spacing w:line="440" w:lineRule="exact"/>
              <w:rPr>
                <w:rFonts w:hint="eastAsia" w:ascii="宋体" w:hAnsi="宋体"/>
                <w:color w:val="auto"/>
                <w:sz w:val="24"/>
                <w:szCs w:val="24"/>
              </w:rPr>
            </w:pPr>
            <w:r>
              <w:rPr>
                <w:rFonts w:hint="eastAsia" w:ascii="宋体" w:hAnsi="宋体"/>
                <w:color w:val="auto"/>
                <w:sz w:val="24"/>
                <w:szCs w:val="24"/>
              </w:rPr>
              <w:t>根据变更指示，凡单项工程发生变更需上报发包人，征得发包人批准。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6</w:t>
            </w:r>
          </w:p>
        </w:tc>
        <w:tc>
          <w:tcPr>
            <w:tcW w:w="8070" w:type="dxa"/>
            <w:noWrap w:val="0"/>
            <w:vAlign w:val="top"/>
          </w:tcPr>
          <w:p>
            <w:pPr>
              <w:tabs>
                <w:tab w:val="left" w:pos="3600"/>
              </w:tabs>
              <w:spacing w:line="440" w:lineRule="exact"/>
              <w:rPr>
                <w:rFonts w:hint="eastAsia" w:ascii="宋体" w:hAnsi="宋体"/>
                <w:color w:val="auto"/>
                <w:sz w:val="24"/>
                <w:szCs w:val="24"/>
              </w:rPr>
            </w:pPr>
            <w:r>
              <w:rPr>
                <w:rFonts w:hint="eastAsia" w:ascii="宋体" w:hAnsi="宋体"/>
                <w:color w:val="auto"/>
                <w:sz w:val="24"/>
                <w:szCs w:val="24"/>
              </w:rPr>
              <w:t>发包人是否提供材料或工程设备：</w:t>
            </w:r>
            <w:r>
              <w:rPr>
                <w:rFonts w:hint="eastAsia" w:ascii="宋体" w:hAnsi="宋体"/>
                <w:color w:val="auto"/>
                <w:sz w:val="24"/>
                <w:szCs w:val="24"/>
                <w:u w:val="single"/>
              </w:rPr>
              <w:t xml:space="preserve"> 否</w:t>
            </w:r>
            <w:r>
              <w:rPr>
                <w:rFonts w:ascii="宋体" w:hAnsi="宋体"/>
                <w:color w:val="auto"/>
                <w:sz w:val="24"/>
                <w:szCs w:val="24"/>
                <w:u w:val="single"/>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7</w:t>
            </w:r>
          </w:p>
        </w:tc>
        <w:tc>
          <w:tcPr>
            <w:tcW w:w="8070" w:type="dxa"/>
            <w:noWrap w:val="0"/>
            <w:vAlign w:val="top"/>
          </w:tcPr>
          <w:p>
            <w:pPr>
              <w:tabs>
                <w:tab w:val="left" w:pos="5730"/>
              </w:tabs>
              <w:spacing w:line="440" w:lineRule="exact"/>
              <w:rPr>
                <w:rFonts w:hint="eastAsia" w:ascii="宋体" w:hAnsi="宋体"/>
                <w:color w:val="auto"/>
                <w:sz w:val="24"/>
                <w:szCs w:val="24"/>
              </w:rPr>
            </w:pPr>
            <w:r>
              <w:rPr>
                <w:rFonts w:hint="eastAsia" w:ascii="宋体" w:hAnsi="宋体"/>
                <w:color w:val="auto"/>
                <w:sz w:val="24"/>
                <w:szCs w:val="24"/>
              </w:rPr>
              <w:t>发包人是否提供施工设备和临时设施：</w:t>
            </w:r>
            <w:r>
              <w:rPr>
                <w:rFonts w:hint="eastAsia" w:ascii="宋体" w:hAnsi="宋体"/>
                <w:color w:val="auto"/>
                <w:sz w:val="24"/>
                <w:szCs w:val="24"/>
                <w:u w:val="single"/>
              </w:rPr>
              <w:t xml:space="preserve"> 否 </w:t>
            </w:r>
            <w:r>
              <w:rPr>
                <w:rFonts w:hint="eastAsia" w:ascii="宋体" w:hAnsi="宋体"/>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8</w:t>
            </w:r>
          </w:p>
        </w:tc>
        <w:tc>
          <w:tcPr>
            <w:tcW w:w="8070" w:type="dxa"/>
            <w:noWrap w:val="0"/>
            <w:vAlign w:val="top"/>
          </w:tcPr>
          <w:p>
            <w:pPr>
              <w:spacing w:line="480" w:lineRule="auto"/>
              <w:jc w:val="center"/>
              <w:rPr>
                <w:rFonts w:hint="eastAsia" w:ascii="宋体" w:hAnsi="宋体"/>
                <w:color w:val="auto"/>
                <w:sz w:val="24"/>
                <w:szCs w:val="24"/>
              </w:rPr>
            </w:pPr>
            <w:r>
              <w:rPr>
                <w:rFonts w:hint="eastAsia" w:ascii="宋体" w:hAnsi="宋体"/>
                <w:color w:val="auto"/>
                <w:sz w:val="24"/>
                <w:szCs w:val="24"/>
              </w:rPr>
              <w:t>发包人提供测量基准点、基准线和水准点及其书面资料的期限：</w:t>
            </w:r>
            <w:r>
              <w:rPr>
                <w:rFonts w:hint="eastAsia" w:ascii="宋体" w:hAnsi="宋体"/>
                <w:color w:val="auto"/>
                <w:sz w:val="24"/>
                <w:szCs w:val="24"/>
                <w:u w:val="single"/>
              </w:rPr>
              <w:t>开工前7天</w:t>
            </w:r>
          </w:p>
          <w:p>
            <w:pPr>
              <w:spacing w:line="480" w:lineRule="auto"/>
              <w:jc w:val="both"/>
              <w:rPr>
                <w:rFonts w:hint="eastAsia" w:ascii="宋体" w:hAnsi="宋体"/>
                <w:color w:val="auto"/>
                <w:sz w:val="24"/>
                <w:szCs w:val="24"/>
              </w:rPr>
            </w:pPr>
            <w:r>
              <w:rPr>
                <w:rFonts w:hint="eastAsia" w:ascii="宋体" w:hAnsi="宋体"/>
                <w:color w:val="auto"/>
                <w:sz w:val="24"/>
                <w:szCs w:val="24"/>
              </w:rPr>
              <w:t>承包人将施工控制网资料报送监理人审批的期限：</w:t>
            </w:r>
            <w:r>
              <w:rPr>
                <w:rFonts w:hint="eastAsia" w:ascii="宋体" w:hAnsi="宋体"/>
                <w:color w:val="auto"/>
                <w:sz w:val="24"/>
                <w:szCs w:val="24"/>
                <w:u w:val="single"/>
              </w:rPr>
              <w:t xml:space="preserve"> 发出开工通知后7天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9</w:t>
            </w:r>
          </w:p>
        </w:tc>
        <w:tc>
          <w:tcPr>
            <w:tcW w:w="8070" w:type="dxa"/>
            <w:noWrap w:val="0"/>
            <w:vAlign w:val="center"/>
          </w:tcPr>
          <w:p>
            <w:pPr>
              <w:ind w:firstLine="240" w:firstLineChars="100"/>
              <w:jc w:val="both"/>
              <w:rPr>
                <w:rFonts w:hint="eastAsia" w:ascii="宋体" w:hAnsi="宋体"/>
                <w:color w:val="auto"/>
                <w:sz w:val="24"/>
                <w:szCs w:val="24"/>
                <w:u w:val="single"/>
              </w:rPr>
            </w:pPr>
            <w:r>
              <w:rPr>
                <w:rFonts w:hint="eastAsia" w:ascii="宋体" w:hAnsi="宋体"/>
                <w:color w:val="auto"/>
                <w:sz w:val="24"/>
                <w:szCs w:val="24"/>
              </w:rPr>
              <w:t>逾期交工违约金：</w:t>
            </w:r>
            <w:r>
              <w:rPr>
                <w:rFonts w:hint="eastAsia" w:ascii="宋体" w:hAnsi="宋体"/>
                <w:color w:val="auto"/>
                <w:sz w:val="24"/>
                <w:szCs w:val="24"/>
                <w:u w:val="single"/>
              </w:rPr>
              <w:t xml:space="preserve"> 签约合同价的0.2‰ </w:t>
            </w:r>
            <w:r>
              <w:rPr>
                <w:rFonts w:hint="eastAsia" w:ascii="宋体" w:hAnsi="宋体"/>
                <w:color w:val="auto"/>
                <w:sz w:val="24"/>
                <w:szCs w:val="24"/>
              </w:rPr>
              <w:t>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10</w:t>
            </w:r>
          </w:p>
        </w:tc>
        <w:tc>
          <w:tcPr>
            <w:tcW w:w="8070" w:type="dxa"/>
            <w:noWrap w:val="0"/>
            <w:vAlign w:val="center"/>
          </w:tcPr>
          <w:p>
            <w:pPr>
              <w:spacing w:line="360" w:lineRule="auto"/>
              <w:ind w:firstLine="240" w:firstLineChars="100"/>
              <w:jc w:val="both"/>
              <w:rPr>
                <w:rFonts w:hint="eastAsia" w:ascii="宋体" w:hAnsi="宋体"/>
                <w:color w:val="auto"/>
                <w:sz w:val="24"/>
                <w:szCs w:val="24"/>
              </w:rPr>
            </w:pPr>
            <w:r>
              <w:rPr>
                <w:rFonts w:hint="eastAsia" w:ascii="宋体" w:hAnsi="宋体"/>
                <w:color w:val="auto"/>
                <w:sz w:val="24"/>
                <w:szCs w:val="24"/>
              </w:rPr>
              <w:t>逾期交工违约金限额</w:t>
            </w:r>
            <w:r>
              <w:rPr>
                <w:rFonts w:hint="eastAsia" w:ascii="宋体" w:hAnsi="宋体"/>
                <w:color w:val="auto"/>
                <w:sz w:val="24"/>
                <w:szCs w:val="24"/>
                <w:u w:val="single"/>
              </w:rPr>
              <w:t xml:space="preserve"> 10 </w:t>
            </w:r>
            <w:r>
              <w:rPr>
                <w:rFonts w:hint="eastAsia" w:ascii="宋体" w:hAnsi="宋体"/>
                <w:color w:val="auto"/>
                <w:sz w:val="24"/>
                <w:szCs w:val="24"/>
              </w:rPr>
              <w:t>%签约合同价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11</w:t>
            </w:r>
          </w:p>
        </w:tc>
        <w:tc>
          <w:tcPr>
            <w:tcW w:w="8070" w:type="dxa"/>
            <w:noWrap w:val="0"/>
            <w:vAlign w:val="center"/>
          </w:tcPr>
          <w:p>
            <w:pPr>
              <w:spacing w:line="360" w:lineRule="auto"/>
              <w:ind w:firstLine="240" w:firstLineChars="100"/>
              <w:jc w:val="both"/>
              <w:rPr>
                <w:rFonts w:hint="eastAsia" w:ascii="宋体" w:hAnsi="宋体"/>
                <w:color w:val="auto"/>
                <w:sz w:val="24"/>
                <w:szCs w:val="24"/>
              </w:rPr>
            </w:pPr>
            <w:r>
              <w:rPr>
                <w:rFonts w:hint="eastAsia" w:ascii="宋体" w:hAnsi="宋体"/>
                <w:color w:val="auto"/>
                <w:sz w:val="24"/>
                <w:szCs w:val="24"/>
              </w:rPr>
              <w:t>提前交工的奖金：</w:t>
            </w:r>
            <w:r>
              <w:rPr>
                <w:rFonts w:hint="eastAsia" w:ascii="宋体" w:hAnsi="宋体"/>
                <w:color w:val="auto"/>
                <w:sz w:val="24"/>
                <w:szCs w:val="24"/>
                <w:u w:val="single"/>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12</w:t>
            </w:r>
          </w:p>
        </w:tc>
        <w:tc>
          <w:tcPr>
            <w:tcW w:w="8070" w:type="dxa"/>
            <w:noWrap w:val="0"/>
            <w:vAlign w:val="center"/>
          </w:tcPr>
          <w:p>
            <w:pPr>
              <w:spacing w:line="360" w:lineRule="auto"/>
              <w:ind w:firstLine="240" w:firstLineChars="100"/>
              <w:jc w:val="both"/>
              <w:rPr>
                <w:rFonts w:hint="eastAsia" w:ascii="宋体" w:hAnsi="宋体"/>
                <w:color w:val="auto"/>
                <w:sz w:val="24"/>
                <w:szCs w:val="24"/>
              </w:rPr>
            </w:pPr>
            <w:r>
              <w:rPr>
                <w:rFonts w:hint="eastAsia" w:ascii="宋体" w:hAnsi="宋体"/>
                <w:color w:val="auto"/>
                <w:sz w:val="24"/>
                <w:szCs w:val="24"/>
              </w:rPr>
              <w:t>提前交工的奖金限额：</w:t>
            </w:r>
            <w:r>
              <w:rPr>
                <w:rFonts w:hint="eastAsia" w:ascii="宋体" w:hAnsi="宋体"/>
                <w:color w:val="auto"/>
                <w:sz w:val="24"/>
                <w:szCs w:val="24"/>
                <w:u w:val="single"/>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13</w:t>
            </w:r>
          </w:p>
        </w:tc>
        <w:tc>
          <w:tcPr>
            <w:tcW w:w="8070" w:type="dxa"/>
            <w:noWrap w:val="0"/>
            <w:vAlign w:val="center"/>
          </w:tcPr>
          <w:p>
            <w:pPr>
              <w:spacing w:line="440" w:lineRule="exact"/>
              <w:ind w:firstLine="240" w:firstLineChars="100"/>
              <w:jc w:val="both"/>
              <w:rPr>
                <w:rFonts w:hint="eastAsia" w:ascii="宋体" w:hAnsi="宋体"/>
                <w:color w:val="auto"/>
                <w:sz w:val="24"/>
                <w:szCs w:val="24"/>
              </w:rPr>
            </w:pPr>
            <w:r>
              <w:rPr>
                <w:rFonts w:hint="eastAsia" w:ascii="宋体" w:hAnsi="宋体"/>
                <w:color w:val="auto"/>
                <w:sz w:val="24"/>
                <w:szCs w:val="24"/>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14</w:t>
            </w:r>
          </w:p>
        </w:tc>
        <w:tc>
          <w:tcPr>
            <w:tcW w:w="8070" w:type="dxa"/>
            <w:noWrap w:val="0"/>
            <w:vAlign w:val="center"/>
          </w:tcPr>
          <w:p>
            <w:pPr>
              <w:spacing w:line="360" w:lineRule="auto"/>
              <w:ind w:firstLine="240" w:firstLineChars="100"/>
              <w:jc w:val="both"/>
              <w:rPr>
                <w:rFonts w:hint="eastAsia" w:ascii="宋体" w:hAnsi="宋体"/>
                <w:color w:val="auto"/>
                <w:sz w:val="24"/>
                <w:szCs w:val="24"/>
              </w:rPr>
            </w:pPr>
            <w:r>
              <w:rPr>
                <w:rFonts w:hint="eastAsia" w:ascii="宋体" w:hAnsi="宋体"/>
                <w:color w:val="auto"/>
                <w:sz w:val="24"/>
                <w:szCs w:val="24"/>
              </w:rPr>
              <w:t>本工程在合同执行期间（包括工期拖延期间），由于人工、材料和设备价格的上涨而引起工程施工成本增加的风险由承包人自行承担，合同价格不会因此而调整。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15</w:t>
            </w:r>
          </w:p>
        </w:tc>
        <w:tc>
          <w:tcPr>
            <w:tcW w:w="8070" w:type="dxa"/>
            <w:noWrap w:val="0"/>
            <w:vAlign w:val="center"/>
          </w:tcPr>
          <w:p>
            <w:pPr>
              <w:spacing w:line="360" w:lineRule="auto"/>
              <w:ind w:firstLine="240" w:firstLineChars="100"/>
              <w:jc w:val="both"/>
              <w:rPr>
                <w:rFonts w:hint="default" w:ascii="宋体" w:hAnsi="宋体" w:eastAsia="宋体"/>
                <w:color w:val="auto"/>
                <w:sz w:val="24"/>
                <w:szCs w:val="24"/>
                <w:lang w:val="en-US" w:eastAsia="zh-CN"/>
              </w:rPr>
            </w:pPr>
            <w:r>
              <w:rPr>
                <w:rFonts w:hint="eastAsia" w:ascii="宋体" w:hAnsi="宋体"/>
                <w:color w:val="auto"/>
                <w:sz w:val="24"/>
                <w:szCs w:val="24"/>
              </w:rPr>
              <w:t>开工预付款：</w:t>
            </w:r>
            <w:r>
              <w:rPr>
                <w:rFonts w:hint="eastAsia"/>
                <w:color w:val="auto"/>
                <w:sz w:val="24"/>
                <w:szCs w:val="24"/>
                <w:u w:val="singl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16</w:t>
            </w:r>
          </w:p>
        </w:tc>
        <w:tc>
          <w:tcPr>
            <w:tcW w:w="8070" w:type="dxa"/>
            <w:noWrap w:val="0"/>
            <w:vAlign w:val="center"/>
          </w:tcPr>
          <w:p>
            <w:pPr>
              <w:spacing w:line="360" w:lineRule="auto"/>
              <w:ind w:firstLine="240" w:firstLineChars="100"/>
              <w:jc w:val="both"/>
              <w:rPr>
                <w:rFonts w:hint="eastAsia" w:ascii="宋体" w:hAnsi="宋体"/>
                <w:color w:val="auto"/>
                <w:sz w:val="24"/>
                <w:szCs w:val="24"/>
              </w:rPr>
            </w:pPr>
            <w:r>
              <w:rPr>
                <w:rFonts w:hint="eastAsia" w:ascii="宋体" w:hAnsi="宋体"/>
                <w:color w:val="auto"/>
                <w:sz w:val="24"/>
                <w:szCs w:val="24"/>
              </w:rPr>
              <w:t>承包人在每个付款周期末向监理人提交进度付款申请单的份数：</w:t>
            </w:r>
            <w:r>
              <w:rPr>
                <w:rFonts w:hint="eastAsia" w:ascii="宋体" w:hAnsi="宋体"/>
                <w:color w:val="auto"/>
                <w:sz w:val="24"/>
                <w:szCs w:val="24"/>
                <w:u w:val="single"/>
              </w:rPr>
              <w:t xml:space="preserve"> </w:t>
            </w:r>
            <w:r>
              <w:rPr>
                <w:rFonts w:hint="eastAsia" w:ascii="宋体" w:hAnsi="宋体"/>
                <w:color w:val="auto"/>
                <w:sz w:val="24"/>
                <w:szCs w:val="24"/>
                <w:u w:val="single"/>
                <w:lang w:val="en-US" w:eastAsia="zh-CN"/>
              </w:rPr>
              <w:t>4</w:t>
            </w:r>
            <w:r>
              <w:rPr>
                <w:rFonts w:hint="eastAsia" w:ascii="宋体" w:hAnsi="宋体"/>
                <w:color w:val="auto"/>
                <w:sz w:val="24"/>
                <w:szCs w:val="24"/>
                <w:u w:val="single"/>
              </w:rPr>
              <w:t xml:space="preserve"> </w:t>
            </w:r>
            <w:r>
              <w:rPr>
                <w:rFonts w:hint="eastAsia" w:ascii="宋体" w:hAnsi="宋体"/>
                <w:color w:val="auto"/>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69" w:type="dxa"/>
            <w:noWrap w:val="0"/>
            <w:vAlign w:val="center"/>
          </w:tcPr>
          <w:p>
            <w:pPr>
              <w:spacing w:line="360" w:lineRule="auto"/>
              <w:jc w:val="center"/>
              <w:rPr>
                <w:rFonts w:hint="eastAsia"/>
                <w:color w:val="auto"/>
                <w:sz w:val="24"/>
                <w:szCs w:val="24"/>
                <w:u w:val="single"/>
              </w:rPr>
            </w:pPr>
            <w:r>
              <w:rPr>
                <w:rFonts w:hint="eastAsia"/>
                <w:color w:val="auto"/>
                <w:sz w:val="24"/>
                <w:szCs w:val="24"/>
                <w:u w:val="single"/>
              </w:rPr>
              <w:t>17</w:t>
            </w:r>
          </w:p>
        </w:tc>
        <w:tc>
          <w:tcPr>
            <w:tcW w:w="8070" w:type="dxa"/>
            <w:noWrap w:val="0"/>
            <w:vAlign w:val="center"/>
          </w:tcPr>
          <w:p>
            <w:pPr>
              <w:spacing w:line="360" w:lineRule="auto"/>
              <w:ind w:firstLine="240" w:firstLineChars="100"/>
              <w:jc w:val="both"/>
              <w:rPr>
                <w:rFonts w:hint="eastAsia"/>
                <w:color w:val="auto"/>
                <w:sz w:val="24"/>
                <w:szCs w:val="24"/>
                <w:u w:val="single"/>
              </w:rPr>
            </w:pPr>
            <w:r>
              <w:rPr>
                <w:rFonts w:hint="eastAsia"/>
                <w:color w:val="auto"/>
                <w:sz w:val="24"/>
                <w:szCs w:val="24"/>
                <w:u w:val="single"/>
              </w:rPr>
              <w:t>按计量支付。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18</w:t>
            </w:r>
          </w:p>
        </w:tc>
        <w:tc>
          <w:tcPr>
            <w:tcW w:w="8070" w:type="dxa"/>
            <w:noWrap w:val="0"/>
            <w:vAlign w:val="center"/>
          </w:tcPr>
          <w:p>
            <w:pPr>
              <w:spacing w:line="360" w:lineRule="auto"/>
              <w:ind w:firstLine="240" w:firstLineChars="100"/>
              <w:jc w:val="both"/>
              <w:rPr>
                <w:rFonts w:hint="eastAsia" w:ascii="宋体" w:hAnsi="宋体"/>
                <w:color w:val="auto"/>
                <w:sz w:val="24"/>
                <w:szCs w:val="24"/>
              </w:rPr>
            </w:pPr>
            <w:r>
              <w:rPr>
                <w:rFonts w:hint="eastAsia" w:ascii="宋体" w:hAnsi="宋体"/>
                <w:color w:val="auto"/>
                <w:sz w:val="24"/>
                <w:szCs w:val="24"/>
              </w:rPr>
              <w:t>逾期付款违约金的利率: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20</w:t>
            </w:r>
          </w:p>
        </w:tc>
        <w:tc>
          <w:tcPr>
            <w:tcW w:w="8070" w:type="dxa"/>
            <w:noWrap w:val="0"/>
            <w:vAlign w:val="center"/>
          </w:tcPr>
          <w:p>
            <w:pPr>
              <w:tabs>
                <w:tab w:val="left" w:pos="3900"/>
              </w:tabs>
              <w:spacing w:line="440" w:lineRule="exact"/>
              <w:ind w:firstLine="240" w:firstLineChars="100"/>
              <w:jc w:val="both"/>
              <w:rPr>
                <w:rFonts w:hint="eastAsia" w:ascii="宋体" w:hAnsi="宋体"/>
                <w:color w:val="auto"/>
                <w:sz w:val="24"/>
                <w:szCs w:val="24"/>
              </w:rPr>
            </w:pPr>
            <w:r>
              <w:rPr>
                <w:rFonts w:hint="eastAsia" w:ascii="宋体" w:hAnsi="宋体" w:eastAsia="宋体"/>
                <w:color w:val="auto"/>
                <w:sz w:val="24"/>
                <w:szCs w:val="24"/>
                <w:lang w:eastAsia="zh-CN"/>
              </w:rPr>
              <w:t>履约保证金</w:t>
            </w:r>
            <w:r>
              <w:rPr>
                <w:rFonts w:hint="eastAsia" w:ascii="宋体" w:hAnsi="宋体"/>
                <w:color w:val="auto"/>
                <w:sz w:val="24"/>
                <w:szCs w:val="24"/>
              </w:rPr>
              <w:t>：</w:t>
            </w:r>
            <w:r>
              <w:rPr>
                <w:rFonts w:hint="eastAsia" w:ascii="宋体" w:hAnsi="宋体"/>
                <w:color w:val="auto"/>
                <w:sz w:val="24"/>
                <w:szCs w:val="24"/>
                <w:u w:val="single"/>
              </w:rPr>
              <w:t xml:space="preserve"> </w:t>
            </w:r>
            <w:r>
              <w:rPr>
                <w:rFonts w:hint="eastAsia" w:ascii="宋体" w:hAnsi="宋体" w:eastAsia="宋体"/>
                <w:color w:val="auto"/>
                <w:sz w:val="24"/>
                <w:szCs w:val="24"/>
                <w:u w:val="single"/>
                <w:lang w:val="en-US" w:eastAsia="zh-CN"/>
              </w:rPr>
              <w:t xml:space="preserve">5 </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21</w:t>
            </w:r>
          </w:p>
        </w:tc>
        <w:tc>
          <w:tcPr>
            <w:tcW w:w="8070" w:type="dxa"/>
            <w:noWrap w:val="0"/>
            <w:vAlign w:val="top"/>
          </w:tcPr>
          <w:p>
            <w:pPr>
              <w:spacing w:line="440" w:lineRule="exact"/>
              <w:ind w:firstLine="240" w:firstLineChars="100"/>
              <w:rPr>
                <w:rFonts w:hint="eastAsia" w:ascii="宋体" w:hAnsi="宋体"/>
                <w:color w:val="auto"/>
                <w:sz w:val="24"/>
                <w:szCs w:val="24"/>
              </w:rPr>
            </w:pPr>
            <w:r>
              <w:rPr>
                <w:rFonts w:hint="eastAsia" w:ascii="宋体" w:hAnsi="宋体"/>
                <w:color w:val="auto"/>
                <w:sz w:val="24"/>
                <w:szCs w:val="24"/>
              </w:rPr>
              <w:t xml:space="preserve">承包人向监理人提交交工预付款申请单（包括相关证明材料）的份数：  </w:t>
            </w:r>
          </w:p>
          <w:p>
            <w:pPr>
              <w:spacing w:line="440" w:lineRule="exact"/>
              <w:ind w:firstLine="240" w:firstLineChars="100"/>
              <w:rPr>
                <w:rFonts w:hint="eastAsia" w:ascii="宋体" w:hAnsi="宋体"/>
                <w:color w:val="auto"/>
                <w:sz w:val="24"/>
                <w:szCs w:val="24"/>
              </w:rPr>
            </w:pPr>
            <w:r>
              <w:rPr>
                <w:rFonts w:hint="eastAsia" w:ascii="宋体" w:hAnsi="宋体"/>
                <w:color w:val="auto"/>
                <w:sz w:val="24"/>
                <w:szCs w:val="24"/>
                <w:u w:val="single"/>
              </w:rPr>
              <w:t xml:space="preserve">  </w:t>
            </w:r>
            <w:r>
              <w:rPr>
                <w:rFonts w:hint="eastAsia" w:ascii="宋体" w:hAnsi="宋体"/>
                <w:color w:val="auto"/>
                <w:sz w:val="24"/>
                <w:szCs w:val="24"/>
                <w:u w:val="single"/>
                <w:lang w:val="en-US" w:eastAsia="zh-CN"/>
              </w:rPr>
              <w:t>4</w:t>
            </w:r>
            <w:r>
              <w:rPr>
                <w:rFonts w:hint="eastAsia" w:ascii="宋体" w:hAnsi="宋体"/>
                <w:color w:val="auto"/>
                <w:sz w:val="24"/>
                <w:szCs w:val="24"/>
                <w:u w:val="single"/>
              </w:rPr>
              <w:t xml:space="preserve">  </w:t>
            </w:r>
            <w:r>
              <w:rPr>
                <w:rFonts w:hint="eastAsia" w:ascii="宋体" w:hAnsi="宋体"/>
                <w:color w:val="auto"/>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22</w:t>
            </w:r>
          </w:p>
        </w:tc>
        <w:tc>
          <w:tcPr>
            <w:tcW w:w="8070" w:type="dxa"/>
            <w:noWrap w:val="0"/>
            <w:vAlign w:val="top"/>
          </w:tcPr>
          <w:p>
            <w:pPr>
              <w:spacing w:line="440" w:lineRule="exact"/>
              <w:ind w:firstLine="240" w:firstLineChars="100"/>
              <w:rPr>
                <w:rFonts w:hint="eastAsia" w:ascii="宋体" w:hAnsi="宋体"/>
                <w:color w:val="auto"/>
                <w:sz w:val="24"/>
                <w:szCs w:val="24"/>
              </w:rPr>
            </w:pPr>
            <w:r>
              <w:rPr>
                <w:rFonts w:hint="eastAsia" w:ascii="宋体" w:hAnsi="宋体"/>
                <w:color w:val="auto"/>
                <w:sz w:val="24"/>
                <w:szCs w:val="24"/>
              </w:rPr>
              <w:t xml:space="preserve">承包人向监理人提交最终结清申请单（包括相关证明材料）的份数：  </w:t>
            </w:r>
          </w:p>
          <w:p>
            <w:pPr>
              <w:spacing w:line="440" w:lineRule="exact"/>
              <w:ind w:firstLine="240" w:firstLineChars="100"/>
              <w:rPr>
                <w:rFonts w:hint="eastAsia" w:ascii="宋体" w:hAnsi="宋体"/>
                <w:color w:val="auto"/>
                <w:sz w:val="24"/>
                <w:szCs w:val="24"/>
              </w:rPr>
            </w:pPr>
            <w:r>
              <w:rPr>
                <w:rFonts w:hint="eastAsia" w:ascii="宋体" w:hAnsi="宋体"/>
                <w:color w:val="auto"/>
                <w:sz w:val="24"/>
                <w:szCs w:val="24"/>
                <w:u w:val="single"/>
              </w:rPr>
              <w:t xml:space="preserve">  </w:t>
            </w:r>
            <w:r>
              <w:rPr>
                <w:rFonts w:hint="eastAsia" w:ascii="宋体" w:hAnsi="宋体"/>
                <w:color w:val="auto"/>
                <w:sz w:val="24"/>
                <w:szCs w:val="24"/>
                <w:u w:val="single"/>
                <w:lang w:val="en-US" w:eastAsia="zh-CN"/>
              </w:rPr>
              <w:t>4</w:t>
            </w:r>
            <w:r>
              <w:rPr>
                <w:rFonts w:hint="eastAsia" w:ascii="宋体" w:hAnsi="宋体"/>
                <w:color w:val="auto"/>
                <w:sz w:val="24"/>
                <w:szCs w:val="24"/>
                <w:u w:val="single"/>
              </w:rPr>
              <w:t xml:space="preserve">  </w:t>
            </w:r>
            <w:r>
              <w:rPr>
                <w:rFonts w:hint="eastAsia" w:ascii="宋体" w:hAnsi="宋体"/>
                <w:color w:val="auto"/>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23</w:t>
            </w:r>
          </w:p>
        </w:tc>
        <w:tc>
          <w:tcPr>
            <w:tcW w:w="8070" w:type="dxa"/>
            <w:noWrap w:val="0"/>
            <w:vAlign w:val="top"/>
          </w:tcPr>
          <w:p>
            <w:pPr>
              <w:tabs>
                <w:tab w:val="center" w:pos="3526"/>
              </w:tabs>
              <w:spacing w:line="440" w:lineRule="exact"/>
              <w:ind w:firstLine="240" w:firstLineChars="100"/>
              <w:rPr>
                <w:rFonts w:hint="eastAsia" w:ascii="宋体" w:hAnsi="宋体"/>
                <w:color w:val="auto"/>
                <w:sz w:val="24"/>
                <w:szCs w:val="24"/>
              </w:rPr>
            </w:pPr>
            <w:r>
              <w:rPr>
                <w:rFonts w:hint="eastAsia" w:ascii="宋体" w:hAnsi="宋体"/>
                <w:color w:val="auto"/>
                <w:sz w:val="24"/>
                <w:szCs w:val="24"/>
              </w:rPr>
              <w:t>竣工资料的份数：</w:t>
            </w:r>
            <w:r>
              <w:rPr>
                <w:rFonts w:hint="eastAsia" w:ascii="宋体" w:hAnsi="宋体"/>
                <w:color w:val="auto"/>
                <w:sz w:val="24"/>
                <w:szCs w:val="24"/>
                <w:u w:val="single"/>
              </w:rPr>
              <w:t xml:space="preserve">  4  </w:t>
            </w:r>
            <w:r>
              <w:rPr>
                <w:rFonts w:hint="eastAsia" w:ascii="宋体" w:hAnsi="宋体"/>
                <w:color w:val="auto"/>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24</w:t>
            </w:r>
          </w:p>
        </w:tc>
        <w:tc>
          <w:tcPr>
            <w:tcW w:w="8070" w:type="dxa"/>
            <w:noWrap w:val="0"/>
            <w:vAlign w:val="center"/>
          </w:tcPr>
          <w:p>
            <w:pPr>
              <w:spacing w:line="360" w:lineRule="exact"/>
              <w:ind w:firstLine="240" w:firstLineChars="100"/>
              <w:rPr>
                <w:rFonts w:hint="eastAsia" w:ascii="宋体" w:hAnsi="宋体"/>
                <w:color w:val="auto"/>
                <w:sz w:val="24"/>
                <w:szCs w:val="24"/>
                <w:u w:val="single"/>
              </w:rPr>
            </w:pPr>
            <w:r>
              <w:rPr>
                <w:rFonts w:hint="eastAsia" w:ascii="宋体" w:hAnsi="宋体"/>
                <w:color w:val="auto"/>
                <w:sz w:val="24"/>
                <w:szCs w:val="24"/>
              </w:rPr>
              <w:t>单位工程或工程设备是否需投入施工期运行：</w:t>
            </w:r>
            <w:r>
              <w:rPr>
                <w:rFonts w:hint="eastAsia" w:ascii="宋体" w:hAnsi="宋体"/>
                <w:color w:val="auto"/>
                <w:sz w:val="24"/>
                <w:szCs w:val="24"/>
                <w:u w:val="single"/>
              </w:rPr>
              <w:t xml:space="preserve">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25</w:t>
            </w:r>
          </w:p>
        </w:tc>
        <w:tc>
          <w:tcPr>
            <w:tcW w:w="8070" w:type="dxa"/>
            <w:noWrap w:val="0"/>
            <w:vAlign w:val="top"/>
          </w:tcPr>
          <w:p>
            <w:pPr>
              <w:spacing w:line="440" w:lineRule="exact"/>
              <w:ind w:firstLine="240" w:firstLineChars="100"/>
              <w:rPr>
                <w:rFonts w:hint="eastAsia" w:ascii="宋体" w:hAnsi="宋体"/>
                <w:color w:val="auto"/>
                <w:sz w:val="24"/>
                <w:szCs w:val="24"/>
                <w:u w:val="single"/>
              </w:rPr>
            </w:pPr>
            <w:r>
              <w:rPr>
                <w:rFonts w:hint="eastAsia" w:ascii="宋体" w:hAnsi="宋体"/>
                <w:color w:val="auto"/>
                <w:sz w:val="24"/>
                <w:szCs w:val="24"/>
              </w:rPr>
              <w:t>本工程及工程设备是否进行试运行：</w:t>
            </w:r>
            <w:r>
              <w:rPr>
                <w:rFonts w:hint="eastAsia" w:ascii="宋体" w:hAnsi="宋体"/>
                <w:color w:val="auto"/>
                <w:sz w:val="24"/>
                <w:szCs w:val="24"/>
                <w:u w:val="single"/>
              </w:rPr>
              <w:t xml:space="preserve"> 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26</w:t>
            </w:r>
          </w:p>
        </w:tc>
        <w:tc>
          <w:tcPr>
            <w:tcW w:w="8070" w:type="dxa"/>
            <w:noWrap w:val="0"/>
            <w:vAlign w:val="top"/>
          </w:tcPr>
          <w:p>
            <w:pPr>
              <w:spacing w:line="440" w:lineRule="exact"/>
              <w:ind w:firstLine="240" w:firstLineChars="100"/>
              <w:rPr>
                <w:rFonts w:hint="eastAsia" w:ascii="宋体" w:hAnsi="宋体"/>
                <w:color w:val="auto"/>
                <w:sz w:val="24"/>
                <w:szCs w:val="24"/>
              </w:rPr>
            </w:pPr>
            <w:r>
              <w:rPr>
                <w:rFonts w:hint="eastAsia" w:ascii="宋体" w:hAnsi="宋体" w:eastAsia="宋体"/>
                <w:color w:val="auto"/>
                <w:sz w:val="24"/>
                <w:szCs w:val="24"/>
                <w:lang w:eastAsia="zh-CN"/>
              </w:rPr>
              <w:t>质保期</w:t>
            </w:r>
            <w:r>
              <w:rPr>
                <w:rFonts w:hint="eastAsia" w:ascii="宋体" w:hAnsi="宋体"/>
                <w:color w:val="auto"/>
                <w:sz w:val="24"/>
                <w:szCs w:val="24"/>
              </w:rPr>
              <w:t>：自实际交工日期起计算</w:t>
            </w:r>
            <w:r>
              <w:rPr>
                <w:rFonts w:hint="eastAsia" w:ascii="宋体" w:hAnsi="宋体"/>
                <w:color w:val="auto"/>
                <w:sz w:val="24"/>
                <w:szCs w:val="24"/>
                <w:u w:val="single"/>
              </w:rPr>
              <w:t xml:space="preserve">  </w:t>
            </w:r>
            <w:r>
              <w:rPr>
                <w:rFonts w:hint="eastAsia" w:ascii="宋体" w:hAnsi="宋体" w:eastAsia="宋体"/>
                <w:color w:val="auto"/>
                <w:sz w:val="24"/>
                <w:szCs w:val="24"/>
                <w:u w:val="single"/>
                <w:lang w:val="en-US" w:eastAsia="zh-CN"/>
              </w:rPr>
              <w:t>1</w:t>
            </w:r>
            <w:r>
              <w:rPr>
                <w:rFonts w:hint="eastAsia" w:ascii="宋体" w:hAnsi="宋体"/>
                <w:color w:val="auto"/>
                <w:sz w:val="24"/>
                <w:szCs w:val="24"/>
                <w:u w:val="single"/>
              </w:rPr>
              <w:t xml:space="preserve"> </w:t>
            </w:r>
            <w:r>
              <w:rPr>
                <w:rFonts w:hint="eastAsia" w:ascii="宋体" w:hAnsi="宋体"/>
                <w:color w:val="auto"/>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269" w:type="dxa"/>
            <w:noWrap w:val="0"/>
            <w:vAlign w:val="center"/>
          </w:tcPr>
          <w:p>
            <w:pPr>
              <w:spacing w:line="360" w:lineRule="auto"/>
              <w:jc w:val="center"/>
              <w:rPr>
                <w:rFonts w:hint="eastAsia" w:ascii="宋体" w:hAnsi="宋体"/>
                <w:color w:val="auto"/>
                <w:sz w:val="24"/>
                <w:szCs w:val="24"/>
              </w:rPr>
            </w:pPr>
            <w:r>
              <w:rPr>
                <w:rFonts w:hint="eastAsia" w:ascii="宋体" w:hAnsi="宋体"/>
                <w:color w:val="auto"/>
                <w:sz w:val="24"/>
                <w:szCs w:val="24"/>
              </w:rPr>
              <w:t>27</w:t>
            </w:r>
          </w:p>
        </w:tc>
        <w:tc>
          <w:tcPr>
            <w:tcW w:w="8070" w:type="dxa"/>
            <w:noWrap w:val="0"/>
            <w:vAlign w:val="top"/>
          </w:tcPr>
          <w:p>
            <w:pPr>
              <w:tabs>
                <w:tab w:val="right" w:pos="7073"/>
              </w:tabs>
              <w:spacing w:line="440" w:lineRule="exact"/>
              <w:ind w:firstLine="240" w:firstLineChars="100"/>
              <w:rPr>
                <w:rFonts w:hint="eastAsia" w:ascii="宋体" w:hAnsi="宋体"/>
                <w:color w:val="auto"/>
                <w:sz w:val="24"/>
                <w:szCs w:val="24"/>
              </w:rPr>
            </w:pPr>
            <w:r>
              <w:rPr>
                <w:rFonts w:hint="eastAsia" w:ascii="宋体" w:hAnsi="宋体"/>
                <w:color w:val="auto"/>
                <w:sz w:val="24"/>
                <w:szCs w:val="24"/>
              </w:rPr>
              <w:t>争议的最终解决方式：（1）双方协调解决；（2）向</w:t>
            </w:r>
            <w:r>
              <w:rPr>
                <w:rFonts w:hint="eastAsia" w:ascii="宋体" w:hAnsi="宋体" w:cs="宋体"/>
                <w:color w:val="auto"/>
                <w:sz w:val="24"/>
                <w:szCs w:val="24"/>
              </w:rPr>
              <w:t>安康市仲裁委员</w:t>
            </w:r>
            <w:r>
              <w:rPr>
                <w:rFonts w:hint="eastAsia" w:ascii="宋体" w:hAnsi="宋体"/>
                <w:color w:val="auto"/>
                <w:sz w:val="24"/>
                <w:szCs w:val="24"/>
              </w:rPr>
              <w:t>会申请仲裁；（3）向项目所在地法院提起诉讼。</w:t>
            </w:r>
          </w:p>
        </w:tc>
      </w:tr>
    </w:tbl>
    <w:p>
      <w:pPr>
        <w:pStyle w:val="9"/>
        <w:snapToGrid w:val="0"/>
        <w:spacing w:line="360" w:lineRule="auto"/>
        <w:ind w:left="0" w:leftChars="0"/>
        <w:jc w:val="center"/>
        <w:rPr>
          <w:rFonts w:hint="eastAsia" w:eastAsia="黑体"/>
          <w:color w:val="auto"/>
          <w:sz w:val="36"/>
          <w:szCs w:val="36"/>
        </w:rPr>
      </w:pPr>
      <w:r>
        <w:rPr>
          <w:rFonts w:hint="eastAsia" w:eastAsia="黑体"/>
          <w:color w:val="auto"/>
          <w:sz w:val="28"/>
          <w:szCs w:val="28"/>
        </w:rPr>
        <w:t>项目专用合同条款</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（一）投标单位在投标前应详细考察施工现场，</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的中标价（中标总价和经调整后的各细目单价）应为已充分考虑了施工现场的一切复杂环境因素和风险。</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（二）石方开挖作业要求：为确保施工现场周围建筑物及其它地面附着物、行人的安全，石方开挖应尽量使用破碎锤施工。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（三）承包人应依照相关法律规定对人员工伤事故险、人身意外伤害险进行投保，承包人对其施工设备、进场材料和工程设备也应办理保险。投保人无论投保与否，相关责任均由承包人承担，发包人概不负责。</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四）安全措施专项费：本项目单列安全措施专项费，由承包人报价时列入工程量清单内，用于施工安全防护用具及设施的采购和更新、安全施工措施的落实、安全生产条件的改善，不得挪作他用。如承包人在此基础上增加安全生产费用用以满足项目施工需要，则承包人应在本项目工程量清单其它相关子目的单价或总额价中予以考虑，发包人不再另行支付。</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（五）土石方开挖废方的清运方案应提前征得发包人的同意，承包人不得擅自随意清运。</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（六）在签订施工合同协议书前，中标单位须提交金额为合同总价</w:t>
      </w:r>
      <w:r>
        <w:rPr>
          <w:rFonts w:hint="eastAsia" w:asciiTheme="minorEastAsia" w:hAnsiTheme="minorEastAsia" w:eastAsiaTheme="minorEastAsia" w:cstheme="minorEastAsia"/>
          <w:color w:val="auto"/>
          <w:kern w:val="0"/>
          <w:sz w:val="24"/>
          <w:szCs w:val="24"/>
          <w:lang w:val="en-US" w:eastAsia="zh-CN"/>
        </w:rPr>
        <w:t>5</w:t>
      </w:r>
      <w:r>
        <w:rPr>
          <w:rFonts w:hint="eastAsia" w:asciiTheme="minorEastAsia" w:hAnsiTheme="minorEastAsia" w:eastAsiaTheme="minorEastAsia" w:cstheme="minorEastAsia"/>
          <w:color w:val="auto"/>
          <w:kern w:val="0"/>
          <w:sz w:val="24"/>
          <w:szCs w:val="24"/>
        </w:rPr>
        <w:t>%的履约担保（提交现金），工程验收合格后1个月内发包方一次性退还。</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（七）中标单位依据中标价对原工程量清单重新申报细目单价，</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有权对此工程量清单中各支付细目(不含专项暂定金部分)单价，特别是个别严重不平衡报价进行必要的调整。</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（八）中标单位在整个施工过程中应自行解决施工用电、用水、施工便道、施工临时用地等所有和施工相关的问题，上述费用均计入经竞争性谈判调整后的工程量清单各细目的报价中，</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不另行计量与支付。</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（九)凡由中标人采购的大宗、重要材料，必须有</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代表确认并参与看样订货，所有进场的材料，须经</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现场代表及监理工程师抽样检查合格后方可使用。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(十）承包人应自行调查并正确理解国家和地方有关税费征收的规定。按照上述税法和规定，承包人因承包本合同工程需缴纳的一切税费，均应由承包人承担并支付，并包含在所报的单价和总额价内。</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（十一）除</w:t>
      </w:r>
      <w:r>
        <w:rPr>
          <w:rFonts w:hint="eastAsia" w:asciiTheme="minorEastAsia" w:hAnsiTheme="minorEastAsia" w:eastAsiaTheme="minorEastAsia" w:cstheme="minorEastAsia"/>
          <w:color w:val="auto"/>
          <w:kern w:val="0"/>
          <w:sz w:val="24"/>
          <w:szCs w:val="24"/>
          <w:lang w:eastAsia="zh-CN"/>
        </w:rPr>
        <w:t>采购人</w:t>
      </w:r>
      <w:r>
        <w:rPr>
          <w:rFonts w:hint="eastAsia" w:asciiTheme="minorEastAsia" w:hAnsiTheme="minorEastAsia" w:eastAsiaTheme="minorEastAsia" w:cstheme="minorEastAsia"/>
          <w:color w:val="auto"/>
          <w:kern w:val="0"/>
          <w:sz w:val="24"/>
          <w:szCs w:val="24"/>
        </w:rPr>
        <w:t>另有规定外，为完成本项目施工所需的一切临时工程与设施，如临时道路、桥涵的修建与维护；临时供电设施、电信线路的架设与维护；临时供水、排污系统的建设和维护以及其它相关的临时设施修建和维护等均由承包人自行承担，其费用均应含入所报的相关子目的单价或总额价内，施工过程中无论任何原因引起的施工方案的变化，发包人不另行支付费用。</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二）承包人为完成本项目施工修建临时设施所需临时用地由承包人自行调查确定，其用地数量、时间、场地的处理、料场和预制场的硬化及因此而发生的协调、租用、复耕、地面附着物补偿、文物发掘及保护等相关费用均由承包人承担，并包含在所报的单价或总额价内，不单独计量与支付。如承包人需要 ，发包人对此将予以协调。</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临时用地退还前，承包人应自费恢复到临时用地使用前的状况。如因承包人撤离后未按要求对临时用地进行恢复或虽进行了恢复但未达到使用标准的，将由发包人委托第三方对其恢复，所发生的费用将从应付承包人的任何款项或履约担保中扣除。</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（十三）工程</w:t>
      </w:r>
      <w:r>
        <w:rPr>
          <w:rFonts w:hint="eastAsia" w:asciiTheme="minorEastAsia" w:hAnsiTheme="minorEastAsia" w:eastAsiaTheme="minorEastAsia" w:cstheme="minorEastAsia"/>
          <w:color w:val="auto"/>
          <w:kern w:val="0"/>
          <w:sz w:val="24"/>
          <w:szCs w:val="24"/>
          <w:lang w:val="en-US" w:eastAsia="zh-CN"/>
        </w:rPr>
        <w:t>进度</w:t>
      </w:r>
      <w:r>
        <w:rPr>
          <w:rFonts w:hint="eastAsia" w:asciiTheme="minorEastAsia" w:hAnsiTheme="minorEastAsia" w:eastAsiaTheme="minorEastAsia" w:cstheme="minorEastAsia"/>
          <w:color w:val="auto"/>
          <w:kern w:val="0"/>
          <w:sz w:val="24"/>
          <w:szCs w:val="24"/>
        </w:rPr>
        <w:t>款支付办法：本项目无工程预付款，</w:t>
      </w:r>
      <w:r>
        <w:rPr>
          <w:rFonts w:hint="eastAsia" w:asciiTheme="minorEastAsia" w:hAnsiTheme="minorEastAsia" w:eastAsiaTheme="minorEastAsia" w:cstheme="minorEastAsia"/>
          <w:color w:val="auto"/>
          <w:kern w:val="0"/>
          <w:sz w:val="24"/>
          <w:szCs w:val="24"/>
          <w:lang w:val="en-US" w:eastAsia="zh-CN"/>
        </w:rPr>
        <w:t>工程进度款按计量支付</w:t>
      </w:r>
      <w:r>
        <w:rPr>
          <w:rFonts w:hint="eastAsia" w:asciiTheme="minorEastAsia" w:hAnsiTheme="minorEastAsia" w:eastAsiaTheme="minorEastAsia" w:cstheme="minorEastAsia"/>
          <w:color w:val="auto"/>
          <w:kern w:val="0"/>
          <w:sz w:val="24"/>
          <w:szCs w:val="24"/>
        </w:rPr>
        <w:t>，工程完工验收合格</w:t>
      </w:r>
      <w:r>
        <w:rPr>
          <w:rFonts w:hint="eastAsia" w:asciiTheme="minorEastAsia" w:hAnsiTheme="minorEastAsia" w:eastAsiaTheme="minorEastAsia" w:cstheme="minorEastAsia"/>
          <w:color w:val="auto"/>
          <w:kern w:val="0"/>
          <w:sz w:val="24"/>
          <w:szCs w:val="24"/>
          <w:lang w:val="en-US" w:eastAsia="zh-CN"/>
        </w:rPr>
        <w:t>经相关部门审计后</w:t>
      </w:r>
      <w:r>
        <w:rPr>
          <w:rFonts w:hint="eastAsia" w:asciiTheme="minorEastAsia" w:hAnsiTheme="minorEastAsia" w:eastAsiaTheme="minorEastAsia" w:cstheme="minorEastAsia"/>
          <w:color w:val="auto"/>
          <w:kern w:val="0"/>
          <w:sz w:val="24"/>
          <w:szCs w:val="24"/>
        </w:rPr>
        <w:t>发包方扣除总工程款</w:t>
      </w:r>
      <w:r>
        <w:rPr>
          <w:rFonts w:hint="eastAsia" w:asciiTheme="minorEastAsia" w:hAnsiTheme="minorEastAsia" w:eastAsiaTheme="minorEastAsia" w:cstheme="minorEastAsia"/>
          <w:color w:val="auto"/>
          <w:kern w:val="0"/>
          <w:sz w:val="24"/>
          <w:szCs w:val="24"/>
          <w:lang w:val="en-US" w:eastAsia="zh-CN"/>
        </w:rPr>
        <w:t>5</w:t>
      </w:r>
      <w:r>
        <w:rPr>
          <w:rFonts w:hint="eastAsia" w:asciiTheme="minorEastAsia" w:hAnsiTheme="minorEastAsia" w:eastAsiaTheme="minorEastAsia" w:cstheme="minorEastAsia"/>
          <w:color w:val="auto"/>
          <w:kern w:val="0"/>
          <w:sz w:val="24"/>
          <w:szCs w:val="24"/>
        </w:rPr>
        <w:t>%的质保金，下余款项发包方一次性支付承包方。</w:t>
      </w:r>
      <w:r>
        <w:rPr>
          <w:rFonts w:hint="eastAsia" w:asciiTheme="minorEastAsia" w:hAnsiTheme="minorEastAsia" w:eastAsiaTheme="minorEastAsia" w:cstheme="minorEastAsia"/>
          <w:color w:val="auto"/>
          <w:kern w:val="0"/>
          <w:sz w:val="24"/>
          <w:szCs w:val="24"/>
          <w:lang w:val="en-US" w:eastAsia="zh-CN"/>
        </w:rPr>
        <w:t>缺陷责任期</w:t>
      </w:r>
      <w:r>
        <w:rPr>
          <w:rFonts w:hint="eastAsia" w:asciiTheme="minorEastAsia" w:hAnsiTheme="minorEastAsia" w:eastAsiaTheme="minorEastAsia" w:cstheme="minorEastAsia"/>
          <w:color w:val="auto"/>
          <w:kern w:val="0"/>
          <w:sz w:val="24"/>
          <w:szCs w:val="24"/>
        </w:rPr>
        <w:t>为</w:t>
      </w:r>
      <w:r>
        <w:rPr>
          <w:rFonts w:hint="eastAsia" w:asciiTheme="minorEastAsia" w:hAnsiTheme="minorEastAsia" w:eastAsiaTheme="minorEastAsia" w:cstheme="minorEastAsia"/>
          <w:color w:val="auto"/>
          <w:kern w:val="0"/>
          <w:sz w:val="24"/>
          <w:szCs w:val="24"/>
          <w:lang w:val="en-US" w:eastAsia="zh-CN"/>
        </w:rPr>
        <w:t>1</w:t>
      </w:r>
      <w:r>
        <w:rPr>
          <w:rFonts w:hint="eastAsia" w:asciiTheme="minorEastAsia" w:hAnsiTheme="minorEastAsia" w:eastAsiaTheme="minorEastAsia" w:cstheme="minorEastAsia"/>
          <w:color w:val="auto"/>
          <w:kern w:val="0"/>
          <w:sz w:val="24"/>
          <w:szCs w:val="24"/>
        </w:rPr>
        <w:t>年，</w:t>
      </w:r>
      <w:r>
        <w:rPr>
          <w:rFonts w:hint="eastAsia" w:asciiTheme="minorEastAsia" w:hAnsiTheme="minorEastAsia" w:eastAsiaTheme="minorEastAsia" w:cstheme="minorEastAsia"/>
          <w:color w:val="auto"/>
          <w:kern w:val="0"/>
          <w:sz w:val="24"/>
          <w:szCs w:val="24"/>
          <w:lang w:val="en-US" w:eastAsia="zh-CN"/>
        </w:rPr>
        <w:t>1</w:t>
      </w:r>
      <w:r>
        <w:rPr>
          <w:rFonts w:hint="eastAsia" w:asciiTheme="minorEastAsia" w:hAnsiTheme="minorEastAsia" w:eastAsiaTheme="minorEastAsia" w:cstheme="minorEastAsia"/>
          <w:color w:val="auto"/>
          <w:kern w:val="0"/>
          <w:sz w:val="24"/>
          <w:szCs w:val="24"/>
        </w:rPr>
        <w:t>年内工程无质量问题，发包方一次性支付质保金。</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（十四）承包方必须上报详细、可行的施工方案，经项目监理和发包方批准后方可开工。</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五）承包人应对全部现场作业和施工方法的适用性、可靠性和安全性承担全部责任；施工过程中，承包人尤其要确保行人、施工现场周围的建筑物及其它地面附着物的安全。因承包人原因发生的安全事故，发包人承不负责。承包人因采取安全保护措施和处理事故等所发生的费用已包括在合同价之内，不再另行计量支付。</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（十六）</w:t>
      </w:r>
      <w:r>
        <w:rPr>
          <w:rFonts w:hint="eastAsia" w:asciiTheme="minorEastAsia" w:hAnsiTheme="minorEastAsia" w:eastAsiaTheme="minorEastAsia" w:cstheme="minorEastAsia"/>
          <w:color w:val="auto"/>
          <w:kern w:val="0"/>
          <w:sz w:val="24"/>
          <w:szCs w:val="24"/>
          <w:lang w:eastAsia="zh-CN"/>
        </w:rPr>
        <w:t>供应商在投标前应详细勘察施工现场，特别是汛期洪水对施工的影响，供应商投标报价应为充分考虑了包括洪水等上述因素在内的一切不利因素和风险。</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（十七）工程量清单前附的“说明”内容视为施工合同协议书条款，</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不得更改。</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3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w:t>
      </w:r>
      <w:r>
        <w:rPr>
          <w:rFonts w:hint="eastAsia" w:asciiTheme="minorEastAsia" w:hAnsiTheme="minorEastAsia" w:eastAsiaTheme="minorEastAsia" w:cstheme="minorEastAsia"/>
          <w:color w:val="auto"/>
          <w:kern w:val="0"/>
          <w:sz w:val="24"/>
          <w:szCs w:val="24"/>
          <w:lang w:eastAsia="zh-CN"/>
        </w:rPr>
        <w:t>八</w:t>
      </w:r>
      <w:r>
        <w:rPr>
          <w:rFonts w:hint="eastAsia" w:asciiTheme="minorEastAsia" w:hAnsiTheme="minorEastAsia" w:eastAsiaTheme="minorEastAsia" w:cstheme="minorEastAsia"/>
          <w:color w:val="auto"/>
          <w:kern w:val="0"/>
          <w:sz w:val="24"/>
          <w:szCs w:val="24"/>
        </w:rPr>
        <w:t>）施工技术规范执行现行技术规范。</w:t>
      </w:r>
    </w:p>
    <w:p>
      <w:pPr>
        <w:pStyle w:val="16"/>
        <w:numPr>
          <w:ilvl w:val="0"/>
          <w:numId w:val="0"/>
        </w:numPr>
        <w:jc w:val="center"/>
        <w:rPr>
          <w:rFonts w:hint="eastAsia" w:ascii="宋体" w:hAnsi="宋体" w:cs="宋体"/>
          <w:b/>
          <w:bCs/>
          <w:kern w:val="2"/>
          <w:sz w:val="24"/>
          <w:szCs w:val="22"/>
          <w:lang w:val="en-US" w:eastAsia="zh-CN"/>
        </w:rPr>
      </w:pPr>
    </w:p>
    <w:p>
      <w:pPr>
        <w:pStyle w:val="16"/>
        <w:numPr>
          <w:ilvl w:val="0"/>
          <w:numId w:val="0"/>
        </w:numPr>
        <w:jc w:val="center"/>
        <w:rPr>
          <w:rFonts w:hint="eastAsia" w:ascii="宋体" w:hAnsi="宋体" w:cs="宋体"/>
          <w:b/>
          <w:bCs/>
          <w:kern w:val="2"/>
          <w:sz w:val="24"/>
          <w:szCs w:val="22"/>
          <w:lang w:val="en-US" w:eastAsia="zh-CN"/>
        </w:rPr>
      </w:pPr>
    </w:p>
    <w:p>
      <w:pPr>
        <w:pStyle w:val="16"/>
        <w:numPr>
          <w:ilvl w:val="0"/>
          <w:numId w:val="0"/>
        </w:numPr>
        <w:jc w:val="center"/>
        <w:rPr>
          <w:rFonts w:hint="eastAsia" w:ascii="宋体" w:hAnsi="宋体" w:eastAsia="宋体" w:cs="宋体"/>
          <w:b/>
          <w:bCs/>
          <w:kern w:val="2"/>
          <w:sz w:val="24"/>
          <w:szCs w:val="22"/>
        </w:rPr>
      </w:pPr>
      <w:r>
        <w:rPr>
          <w:rFonts w:hint="eastAsia" w:ascii="宋体" w:hAnsi="宋体" w:cs="宋体"/>
          <w:b/>
          <w:bCs/>
          <w:kern w:val="2"/>
          <w:sz w:val="24"/>
          <w:szCs w:val="22"/>
          <w:lang w:val="en-US" w:eastAsia="zh-CN"/>
        </w:rPr>
        <w:t>第三节</w:t>
      </w:r>
      <w:r>
        <w:rPr>
          <w:rFonts w:hint="eastAsia" w:ascii="宋体" w:hAnsi="宋体" w:eastAsia="宋体" w:cs="宋体"/>
          <w:b/>
          <w:bCs/>
          <w:kern w:val="2"/>
          <w:sz w:val="24"/>
          <w:szCs w:val="22"/>
          <w:lang w:val="en-US" w:eastAsia="zh-CN"/>
        </w:rPr>
        <w:t>、技术规范</w:t>
      </w:r>
    </w:p>
    <w:p>
      <w:pPr>
        <w:spacing w:line="480" w:lineRule="exact"/>
        <w:ind w:right="-1"/>
        <w:jc w:val="center"/>
        <w:rPr>
          <w:rFonts w:ascii="宋体" w:hAnsi="宋体"/>
          <w:sz w:val="24"/>
        </w:rPr>
      </w:pPr>
      <w:r>
        <w:rPr>
          <w:rFonts w:hint="eastAsia"/>
          <w:color w:val="auto"/>
          <w:sz w:val="24"/>
          <w:szCs w:val="20"/>
        </w:rPr>
        <w:t>（详见公路工程标准施工</w:t>
      </w:r>
      <w:r>
        <w:rPr>
          <w:rFonts w:hint="eastAsia"/>
          <w:color w:val="auto"/>
          <w:sz w:val="24"/>
          <w:szCs w:val="20"/>
          <w:lang w:val="en-US" w:eastAsia="zh-CN"/>
        </w:rPr>
        <w:t>磋商</w:t>
      </w:r>
      <w:r>
        <w:rPr>
          <w:rFonts w:hint="eastAsia"/>
          <w:color w:val="auto"/>
          <w:sz w:val="24"/>
          <w:szCs w:val="20"/>
          <w:lang w:eastAsia="zh-CN"/>
        </w:rPr>
        <w:t>文件</w:t>
      </w:r>
      <w:r>
        <w:rPr>
          <w:rFonts w:hint="eastAsia"/>
          <w:color w:val="auto"/>
          <w:spacing w:val="-93"/>
          <w:sz w:val="24"/>
          <w:szCs w:val="20"/>
        </w:rPr>
        <w:t xml:space="preserve"> </w:t>
      </w:r>
      <w:r>
        <w:rPr>
          <w:rFonts w:hint="eastAsia"/>
          <w:color w:val="auto"/>
          <w:sz w:val="24"/>
          <w:szCs w:val="20"/>
        </w:rPr>
        <w:t>2018</w:t>
      </w:r>
      <w:r>
        <w:rPr>
          <w:rFonts w:hint="eastAsia"/>
          <w:color w:val="auto"/>
          <w:spacing w:val="-98"/>
          <w:sz w:val="24"/>
          <w:szCs w:val="20"/>
        </w:rPr>
        <w:t xml:space="preserve"> </w:t>
      </w:r>
      <w:r>
        <w:rPr>
          <w:rFonts w:hint="eastAsia"/>
          <w:color w:val="auto"/>
          <w:sz w:val="24"/>
          <w:szCs w:val="20"/>
        </w:rPr>
        <w:t>年版·第</w:t>
      </w:r>
      <w:r>
        <w:rPr>
          <w:rFonts w:hint="eastAsia"/>
          <w:color w:val="auto"/>
          <w:sz w:val="24"/>
          <w:szCs w:val="20"/>
          <w:lang w:val="en-US" w:eastAsia="zh-CN"/>
        </w:rPr>
        <w:t>二</w:t>
      </w:r>
      <w:r>
        <w:rPr>
          <w:rFonts w:hint="eastAsia"/>
          <w:color w:val="auto"/>
          <w:sz w:val="24"/>
          <w:szCs w:val="20"/>
        </w:rPr>
        <w:t>册）</w:t>
      </w:r>
    </w:p>
    <w:p>
      <w:pPr>
        <w:pStyle w:val="26"/>
        <w:numPr>
          <w:ilvl w:val="0"/>
          <w:numId w:val="0"/>
        </w:numPr>
        <w:rPr>
          <w:rFonts w:hint="eastAsia"/>
        </w:rPr>
      </w:pPr>
    </w:p>
    <w:p>
      <w:pPr>
        <w:spacing w:before="242" w:line="184" w:lineRule="auto"/>
        <w:ind w:firstLine="2142" w:firstLineChars="300"/>
        <w:rPr>
          <w:rFonts w:ascii="宋体" w:hAnsi="宋体" w:eastAsia="宋体" w:cs="宋体"/>
          <w:spacing w:val="-3"/>
          <w:sz w:val="72"/>
          <w:szCs w:val="72"/>
          <w14:textOutline w14:w="13075" w14:cap="sq" w14:cmpd="sng">
            <w14:solidFill>
              <w14:srgbClr w14:val="000000"/>
            </w14:solidFill>
            <w14:prstDash w14:val="solid"/>
            <w14:bevel/>
          </w14:textOutline>
        </w:rPr>
      </w:pPr>
    </w:p>
    <w:p/>
    <w:p/>
    <w:p/>
    <w:p/>
    <w:p/>
    <w:p/>
    <w:p/>
    <w:p/>
    <w:p/>
    <w:p/>
    <w:p/>
    <w:p/>
    <w:p/>
    <w:p/>
    <w:p/>
    <w:p/>
    <w:p/>
    <w:p/>
    <w:p/>
    <w:p/>
    <w:p/>
    <w:p/>
    <w:p/>
    <w:p/>
    <w:p>
      <w:pPr>
        <w:sectPr>
          <w:footerReference r:id="rId8" w:type="default"/>
          <w:pgSz w:w="11906" w:h="16839"/>
          <w:pgMar w:top="1440" w:right="1083" w:bottom="1440" w:left="1083" w:header="0" w:footer="1325" w:gutter="0"/>
          <w:pgNumType w:fmt="decimal"/>
          <w:cols w:equalWidth="0" w:num="1">
            <w:col w:w="8335"/>
          </w:cols>
        </w:sectPr>
      </w:pPr>
    </w:p>
    <w:p>
      <w:pPr>
        <w:spacing w:line="14" w:lineRule="auto"/>
        <w:rPr>
          <w:rFonts w:ascii="宋体"/>
          <w:sz w:val="2"/>
        </w:rPr>
      </w:pPr>
    </w:p>
    <w:p>
      <w:pPr>
        <w:spacing w:before="116" w:line="735" w:lineRule="exact"/>
        <w:ind w:firstLine="170"/>
        <w:textAlignment w:val="center"/>
        <w:sectPr>
          <w:type w:val="continuous"/>
          <w:pgSz w:w="11906" w:h="16839"/>
          <w:pgMar w:top="1431" w:right="1785" w:bottom="1449" w:left="1785" w:header="0" w:footer="1325" w:gutter="0"/>
          <w:pgNumType w:fmt="decimal"/>
          <w:cols w:equalWidth="0" w:num="2">
            <w:col w:w="6113" w:space="100"/>
            <w:col w:w="2122"/>
          </w:cols>
        </w:sectPr>
      </w:pPr>
    </w:p>
    <w:p>
      <w:pPr>
        <w:spacing w:before="117" w:line="184" w:lineRule="auto"/>
        <w:ind w:firstLine="3222" w:firstLineChars="900"/>
        <w:outlineLvl w:val="0"/>
        <w:rPr>
          <w:rFonts w:hint="eastAsia" w:ascii="宋体" w:hAnsi="宋体" w:eastAsia="宋体" w:cs="宋体"/>
          <w:sz w:val="36"/>
          <w:szCs w:val="36"/>
          <w:lang w:eastAsia="zh-CN"/>
        </w:rPr>
      </w:pPr>
      <w:r>
        <w:rPr>
          <w:rFonts w:ascii="宋体" w:hAnsi="宋体" w:eastAsia="宋体" w:cs="宋体"/>
          <w:spacing w:val="-1"/>
          <w:sz w:val="36"/>
          <w:szCs w:val="36"/>
          <w14:textOutline w14:w="6537" w14:cap="sq" w14:cmpd="sng">
            <w14:solidFill>
              <w14:srgbClr w14:val="000000"/>
            </w14:solidFill>
            <w14:prstDash w14:val="solid"/>
            <w14:bevel/>
          </w14:textOutline>
        </w:rPr>
        <w:t>第四章</w:t>
      </w:r>
      <w:r>
        <w:rPr>
          <w:rFonts w:ascii="宋体" w:hAnsi="宋体" w:eastAsia="宋体" w:cs="宋体"/>
          <w:spacing w:val="5"/>
          <w:sz w:val="36"/>
          <w:szCs w:val="36"/>
        </w:rPr>
        <w:t xml:space="preserve">   </w:t>
      </w:r>
      <w:r>
        <w:rPr>
          <w:rFonts w:ascii="宋体" w:hAnsi="宋体" w:eastAsia="宋体" w:cs="宋体"/>
          <w:spacing w:val="-1"/>
          <w:sz w:val="36"/>
          <w:szCs w:val="36"/>
          <w14:textOutline w14:w="6537" w14:cap="sq" w14:cmpd="sng">
            <w14:solidFill>
              <w14:srgbClr w14:val="000000"/>
            </w14:solidFill>
            <w14:prstDash w14:val="solid"/>
            <w14:bevel/>
          </w14:textOutline>
        </w:rPr>
        <w:t>采购</w:t>
      </w:r>
      <w:r>
        <w:rPr>
          <w:rFonts w:hint="eastAsia" w:ascii="宋体" w:hAnsi="宋体" w:eastAsia="宋体" w:cs="宋体"/>
          <w:spacing w:val="-1"/>
          <w:sz w:val="36"/>
          <w:szCs w:val="36"/>
          <w:lang w:eastAsia="zh-CN"/>
          <w14:textOutline w14:w="6537" w14:cap="sq" w14:cmpd="sng">
            <w14:solidFill>
              <w14:srgbClr w14:val="000000"/>
            </w14:solidFill>
            <w14:prstDash w14:val="solid"/>
            <w14:bevel/>
          </w14:textOutline>
        </w:rPr>
        <w:t>要求及编制说明</w:t>
      </w:r>
    </w:p>
    <w:p>
      <w:pPr>
        <w:spacing w:line="446" w:lineRule="auto"/>
        <w:rPr>
          <w:rFonts w:ascii="宋体"/>
          <w:sz w:val="21"/>
        </w:rPr>
      </w:pPr>
    </w:p>
    <w:p>
      <w:pPr>
        <w:keepNext w:val="0"/>
        <w:keepLines w:val="0"/>
        <w:pageBreakBefore w:val="0"/>
        <w:widowControl/>
        <w:kinsoku w:val="0"/>
        <w:wordWrap/>
        <w:overflowPunct/>
        <w:topLinePunct w:val="0"/>
        <w:autoSpaceDE w:val="0"/>
        <w:autoSpaceDN w:val="0"/>
        <w:bidi w:val="0"/>
        <w:adjustRightInd w:val="0"/>
        <w:snapToGrid w:val="0"/>
        <w:spacing w:before="79" w:line="300" w:lineRule="exact"/>
        <w:ind w:firstLine="799"/>
        <w:textAlignment w:val="baseline"/>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一、</w:t>
      </w:r>
      <w:r>
        <w:rPr>
          <w:rFonts w:ascii="宋体" w:hAnsi="宋体" w:eastAsia="宋体" w:cs="宋体"/>
          <w:spacing w:val="14"/>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采购预算价</w:t>
      </w:r>
    </w:p>
    <w:p>
      <w:pPr>
        <w:spacing w:before="276" w:line="397" w:lineRule="auto"/>
        <w:ind w:left="156" w:right="87" w:firstLine="659"/>
        <w:rPr>
          <w:rFonts w:ascii="宋体" w:hAnsi="宋体" w:eastAsia="宋体" w:cs="宋体"/>
          <w:sz w:val="24"/>
          <w:szCs w:val="24"/>
        </w:rPr>
      </w:pPr>
      <w:r>
        <w:rPr>
          <w:rFonts w:ascii="宋体" w:hAnsi="宋体" w:eastAsia="宋体" w:cs="宋体"/>
          <w:spacing w:val="-1"/>
          <w:sz w:val="24"/>
          <w:szCs w:val="24"/>
        </w:rPr>
        <w:t>1、本工程采购预算价为</w:t>
      </w:r>
      <w:r>
        <w:rPr>
          <w:rFonts w:ascii="宋体" w:hAnsi="宋体" w:eastAsia="宋体" w:cs="宋体"/>
          <w:spacing w:val="15"/>
          <w:sz w:val="24"/>
          <w:szCs w:val="24"/>
          <w:u w:val="single" w:color="auto"/>
        </w:rPr>
        <w:t xml:space="preserve"> </w:t>
      </w:r>
      <w:r>
        <w:rPr>
          <w:rFonts w:hint="eastAsia" w:ascii="宋体" w:hAnsi="宋体" w:eastAsia="宋体" w:cs="宋体"/>
          <w:spacing w:val="15"/>
          <w:sz w:val="24"/>
          <w:szCs w:val="24"/>
          <w:u w:val="single" w:color="auto"/>
        </w:rPr>
        <w:t>陆拾柒万叁仟柒佰伍拾元柒角捌分</w:t>
      </w:r>
      <w:r>
        <w:rPr>
          <w:rFonts w:hint="eastAsia" w:ascii="宋体" w:hAnsi="宋体" w:eastAsia="宋体" w:cs="宋体"/>
          <w:spacing w:val="15"/>
          <w:sz w:val="24"/>
          <w:szCs w:val="24"/>
          <w:u w:val="single" w:color="auto"/>
          <w:lang w:eastAsia="zh-CN"/>
        </w:rPr>
        <w:t>（¥</w:t>
      </w:r>
      <w:r>
        <w:rPr>
          <w:rFonts w:hint="eastAsia" w:ascii="宋体" w:hAnsi="宋体" w:eastAsia="宋体" w:cs="宋体"/>
          <w:spacing w:val="15"/>
          <w:sz w:val="24"/>
          <w:szCs w:val="24"/>
          <w:u w:val="single" w:color="auto"/>
          <w:lang w:val="en-US" w:eastAsia="zh-CN"/>
        </w:rPr>
        <w:t>673750.78</w:t>
      </w:r>
      <w:r>
        <w:rPr>
          <w:rFonts w:hint="eastAsia" w:ascii="宋体" w:hAnsi="宋体" w:eastAsia="宋体" w:cs="宋体"/>
          <w:spacing w:val="15"/>
          <w:sz w:val="24"/>
          <w:szCs w:val="24"/>
          <w:u w:val="single" w:color="auto"/>
          <w:lang w:eastAsia="zh-CN"/>
        </w:rPr>
        <w:t>）元</w:t>
      </w:r>
      <w:r>
        <w:rPr>
          <w:rFonts w:ascii="宋体" w:hAnsi="宋体" w:eastAsia="宋体" w:cs="宋体"/>
          <w:spacing w:val="-66"/>
          <w:sz w:val="24"/>
          <w:szCs w:val="24"/>
          <w:u w:val="single" w:color="auto"/>
        </w:rPr>
        <w:t>，</w:t>
      </w:r>
      <w:r>
        <w:rPr>
          <w:rFonts w:ascii="宋体" w:hAnsi="宋体" w:eastAsia="宋体" w:cs="宋体"/>
          <w:spacing w:val="-1"/>
          <w:sz w:val="24"/>
          <w:szCs w:val="24"/>
        </w:rPr>
        <w:t>各供应商报价必须低于采购预算价，否则其磋商将被拒绝；</w:t>
      </w:r>
    </w:p>
    <w:p>
      <w:pPr>
        <w:spacing w:line="204" w:lineRule="auto"/>
        <w:ind w:firstLine="80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二、工期及质量等级</w:t>
      </w:r>
    </w:p>
    <w:p>
      <w:pPr>
        <w:spacing w:before="250" w:line="397" w:lineRule="auto"/>
        <w:ind w:left="155" w:right="87" w:firstLine="643"/>
        <w:rPr>
          <w:rFonts w:ascii="宋体" w:hAnsi="宋体" w:eastAsia="宋体" w:cs="宋体"/>
          <w:sz w:val="24"/>
          <w:szCs w:val="24"/>
        </w:rPr>
      </w:pPr>
      <w:r>
        <w:rPr>
          <w:rFonts w:ascii="宋体" w:hAnsi="宋体" w:eastAsia="宋体" w:cs="宋体"/>
          <w:spacing w:val="1"/>
          <w:sz w:val="24"/>
          <w:szCs w:val="24"/>
        </w:rPr>
        <w:t>本磋商文件规定的完成本项目施工的工期为</w:t>
      </w:r>
      <w:r>
        <w:rPr>
          <w:rFonts w:ascii="宋体" w:hAnsi="宋体" w:eastAsia="宋体" w:cs="宋体"/>
          <w:spacing w:val="-27"/>
          <w:sz w:val="24"/>
          <w:szCs w:val="24"/>
        </w:rPr>
        <w:t xml:space="preserve"> </w:t>
      </w:r>
      <w:r>
        <w:rPr>
          <w:rFonts w:hint="eastAsia" w:ascii="宋体" w:hAnsi="宋体" w:eastAsia="宋体" w:cs="宋体"/>
          <w:spacing w:val="-27"/>
          <w:sz w:val="24"/>
          <w:szCs w:val="24"/>
          <w:lang w:val="en-US" w:eastAsia="zh-CN"/>
        </w:rPr>
        <w:t>30日历日</w:t>
      </w:r>
      <w:r>
        <w:rPr>
          <w:rFonts w:ascii="宋体" w:hAnsi="宋体" w:eastAsia="宋体" w:cs="宋体"/>
          <w:spacing w:val="1"/>
          <w:sz w:val="24"/>
          <w:szCs w:val="24"/>
        </w:rPr>
        <w:t>，质量等级为合格。供应商承诺的工</w:t>
      </w:r>
      <w:r>
        <w:rPr>
          <w:rFonts w:ascii="宋体" w:hAnsi="宋体" w:eastAsia="宋体" w:cs="宋体"/>
          <w:spacing w:val="-1"/>
          <w:sz w:val="24"/>
          <w:szCs w:val="24"/>
        </w:rPr>
        <w:t>期及质量等级不满足磋商文件的，其磋商将被拒绝。</w:t>
      </w:r>
    </w:p>
    <w:p>
      <w:pPr>
        <w:spacing w:line="202" w:lineRule="auto"/>
        <w:ind w:firstLine="79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三、项目概况及内容：</w:t>
      </w:r>
    </w:p>
    <w:p>
      <w:pPr>
        <w:spacing w:before="253" w:line="184" w:lineRule="auto"/>
        <w:ind w:firstLine="804"/>
        <w:rPr>
          <w:rFonts w:ascii="宋体" w:hAnsi="宋体" w:eastAsia="宋体" w:cs="宋体"/>
          <w:sz w:val="24"/>
          <w:szCs w:val="24"/>
        </w:rPr>
      </w:pPr>
      <w:r>
        <w:rPr>
          <w:rFonts w:ascii="宋体" w:hAnsi="宋体" w:eastAsia="宋体" w:cs="宋体"/>
          <w:spacing w:val="-19"/>
          <w:sz w:val="24"/>
          <w:szCs w:val="24"/>
        </w:rPr>
        <w:t>（一）、工程概况：</w:t>
      </w:r>
    </w:p>
    <w:p>
      <w:pPr>
        <w:spacing w:before="277" w:line="184" w:lineRule="auto"/>
        <w:ind w:firstLine="815"/>
        <w:rPr>
          <w:rFonts w:ascii="宋体" w:hAnsi="宋体" w:eastAsia="宋体" w:cs="宋体"/>
          <w:sz w:val="24"/>
          <w:szCs w:val="24"/>
        </w:rPr>
      </w:pPr>
      <w:r>
        <w:rPr>
          <w:rFonts w:ascii="宋体" w:hAnsi="宋体" w:eastAsia="宋体" w:cs="宋体"/>
          <w:spacing w:val="-7"/>
          <w:sz w:val="24"/>
          <w:szCs w:val="24"/>
        </w:rPr>
        <w:t>1．工程名称：</w:t>
      </w:r>
      <w:r>
        <w:rPr>
          <w:rFonts w:hint="eastAsia" w:ascii="宋体" w:hAnsi="宋体" w:eastAsia="宋体" w:cs="宋体"/>
          <w:spacing w:val="-7"/>
          <w:sz w:val="24"/>
          <w:szCs w:val="24"/>
          <w:lang w:eastAsia="zh-CN"/>
        </w:rPr>
        <w:t>岚皋县县乡道路绿化提升工程</w:t>
      </w:r>
      <w:r>
        <w:rPr>
          <w:rFonts w:ascii="宋体" w:hAnsi="宋体" w:eastAsia="宋体" w:cs="宋体"/>
          <w:spacing w:val="-7"/>
          <w:sz w:val="24"/>
          <w:szCs w:val="24"/>
        </w:rPr>
        <w:t>。</w:t>
      </w:r>
    </w:p>
    <w:p>
      <w:pPr>
        <w:spacing w:before="276" w:line="397" w:lineRule="auto"/>
        <w:ind w:left="151" w:right="85" w:firstLine="649"/>
        <w:rPr>
          <w:rFonts w:ascii="宋体" w:hAnsi="宋体" w:eastAsia="宋体" w:cs="宋体"/>
          <w:spacing w:val="-3"/>
          <w:sz w:val="24"/>
          <w:szCs w:val="24"/>
          <w14:textOutline w14:w="4358" w14:cap="sq" w14:cmpd="sng">
            <w14:solidFill>
              <w14:srgbClr w14:val="000000"/>
            </w14:solidFill>
            <w14:prstDash w14:val="solid"/>
            <w14:bevel/>
          </w14:textOutline>
        </w:rPr>
      </w:pPr>
      <w:r>
        <w:rPr>
          <w:rFonts w:ascii="宋体" w:hAnsi="宋体" w:eastAsia="宋体" w:cs="宋体"/>
          <w:spacing w:val="-10"/>
          <w:sz w:val="24"/>
          <w:szCs w:val="24"/>
        </w:rPr>
        <w:t>2．工程内容：</w:t>
      </w:r>
      <w:r>
        <w:rPr>
          <w:rFonts w:hint="eastAsia" w:ascii="宋体" w:hAnsi="宋体" w:eastAsia="宋体" w:cs="宋体"/>
          <w:spacing w:val="-10"/>
          <w:sz w:val="24"/>
          <w:szCs w:val="24"/>
          <w:lang w:val="en-US" w:eastAsia="zh-CN"/>
        </w:rPr>
        <w:t>栽植大叶女贞500株，塔柏4286株，枫树210株，桂花6株，月季23株，日本红枫24株，油麻藤80株，杜鹃花130平方米，麦冬487.47平方米，金森女贞88.6平方米，坡面挂网152.8平方米。</w:t>
      </w:r>
    </w:p>
    <w:p>
      <w:pPr>
        <w:numPr>
          <w:ilvl w:val="0"/>
          <w:numId w:val="0"/>
        </w:numPr>
        <w:spacing w:line="360" w:lineRule="auto"/>
        <w:ind w:firstLine="723" w:firstLineChars="300"/>
        <w:rPr>
          <w:rFonts w:hint="eastAsia"/>
          <w:lang w:val="en-US" w:eastAsia="zh-CN"/>
        </w:rPr>
      </w:pPr>
      <w:r>
        <w:rPr>
          <w:rFonts w:hint="eastAsia" w:ascii="宋体" w:hAnsi="宋体" w:eastAsia="宋体" w:cs="Times New Roman"/>
          <w:b/>
          <w:bCs/>
          <w:snapToGrid/>
          <w:kern w:val="2"/>
          <w:sz w:val="24"/>
          <w:szCs w:val="24"/>
          <w:lang w:val="en-US" w:eastAsia="zh-CN" w:bidi="ar-SA"/>
        </w:rPr>
        <w:t>四、编制依据</w:t>
      </w:r>
    </w:p>
    <w:p>
      <w:pPr>
        <w:widowControl w:val="0"/>
        <w:kinsoku/>
        <w:autoSpaceDE/>
        <w:autoSpaceDN/>
        <w:adjustRightInd/>
        <w:snapToGrid/>
        <w:spacing w:line="360" w:lineRule="auto"/>
        <w:ind w:firstLine="480" w:firstLineChars="200"/>
        <w:jc w:val="both"/>
        <w:textAlignment w:val="auto"/>
        <w:rPr>
          <w:rFonts w:hint="default"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1.《公路工程建设项目概算预算编制办法》（JTG 3830-2018）；</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2.《公路工程预算定额》（JTG/T3832-2018）；</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3.《公路工程机械台班费用定额》（JTG/T3833-2018）；</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4.交通运输部《关于调整&lt;公路工程建设项目投资估算编制办法&gt;（JTG3820-2018) 和&lt;公路工程建设项目概算、预算编制办法&gt;(JTG3830-2018) 中“税金”有关的公告》(交通运输部第26号) ；</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5.陕西省交通运输厅《关于印发&lt;公路工程建设项目投资估算编制办法&gt;&lt;公路工程建设项目概算预算编制办法&gt;补充规定的通知》(陕交发(2019)93号)；</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6.业主有关意见。</w:t>
      </w:r>
    </w:p>
    <w:p>
      <w:pPr>
        <w:widowControl w:val="0"/>
        <w:kinsoku/>
        <w:autoSpaceDE/>
        <w:autoSpaceDN/>
        <w:adjustRightInd/>
        <w:snapToGrid/>
        <w:spacing w:line="360" w:lineRule="auto"/>
        <w:ind w:firstLine="723" w:firstLineChars="300"/>
        <w:jc w:val="both"/>
        <w:textAlignment w:val="auto"/>
        <w:rPr>
          <w:rFonts w:hint="default"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 xml:space="preserve">五、编制范围   </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zh-CN" w:eastAsia="zh-CN" w:bidi="ar-SA"/>
        </w:rPr>
        <w:t>岚皋县县乡道路绿化提升工程</w:t>
      </w:r>
      <w:r>
        <w:rPr>
          <w:rFonts w:hint="eastAsia" w:ascii="Times New Roman" w:hAnsi="Times New Roman" w:eastAsia="宋体" w:cs="Times New Roman"/>
          <w:snapToGrid/>
          <w:kern w:val="2"/>
          <w:sz w:val="24"/>
          <w:szCs w:val="24"/>
          <w:lang w:val="en-US" w:eastAsia="zh-CN" w:bidi="ar-SA"/>
        </w:rPr>
        <w:t>。</w:t>
      </w:r>
    </w:p>
    <w:p>
      <w:pPr>
        <w:widowControl w:val="0"/>
        <w:kinsoku/>
        <w:autoSpaceDE/>
        <w:autoSpaceDN/>
        <w:adjustRightInd/>
        <w:snapToGrid/>
        <w:spacing w:line="360" w:lineRule="auto"/>
        <w:ind w:firstLine="723" w:firstLineChars="300"/>
        <w:jc w:val="both"/>
        <w:textAlignment w:val="auto"/>
        <w:rPr>
          <w:rFonts w:hint="eastAsia" w:ascii="Times New Roman" w:hAnsi="Times New Roman" w:eastAsia="宋体" w:cs="Times New Roman"/>
          <w:b/>
          <w:bCs/>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六、费用及费率</w:t>
      </w:r>
    </w:p>
    <w:p>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1.我省公路工程新建、改（扩）建人工工日单价为105.89元/工日（含机械工）。</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2.材料费：</w:t>
      </w:r>
      <w:r>
        <w:rPr>
          <w:rFonts w:hint="eastAsia" w:ascii="Times New Roman" w:hAnsi="Times New Roman" w:eastAsia="宋体" w:cs="Times New Roman"/>
          <w:snapToGrid/>
          <w:kern w:val="2"/>
          <w:sz w:val="24"/>
          <w:szCs w:val="24"/>
          <w:lang w:val="zh-CN" w:eastAsia="zh-CN" w:bidi="ar-SA"/>
        </w:rPr>
        <w:t>参考《安康工程造价管理信息》20</w:t>
      </w:r>
      <w:r>
        <w:rPr>
          <w:rFonts w:hint="eastAsia" w:ascii="Times New Roman" w:hAnsi="Times New Roman" w:eastAsia="宋体" w:cs="Times New Roman"/>
          <w:snapToGrid/>
          <w:kern w:val="2"/>
          <w:sz w:val="24"/>
          <w:szCs w:val="24"/>
          <w:lang w:val="en-US" w:eastAsia="zh-CN" w:bidi="ar-SA"/>
        </w:rPr>
        <w:t>22</w:t>
      </w:r>
      <w:r>
        <w:rPr>
          <w:rFonts w:hint="eastAsia" w:ascii="Times New Roman" w:hAnsi="Times New Roman" w:eastAsia="宋体" w:cs="Times New Roman"/>
          <w:snapToGrid/>
          <w:kern w:val="2"/>
          <w:sz w:val="24"/>
          <w:szCs w:val="24"/>
          <w:lang w:val="zh-CN" w:eastAsia="zh-CN" w:bidi="ar-SA"/>
        </w:rPr>
        <w:t>年</w:t>
      </w:r>
      <w:r>
        <w:rPr>
          <w:rFonts w:hint="eastAsia" w:ascii="Times New Roman" w:hAnsi="Times New Roman" w:eastAsia="宋体" w:cs="Times New Roman"/>
          <w:snapToGrid/>
          <w:kern w:val="2"/>
          <w:sz w:val="24"/>
          <w:szCs w:val="24"/>
          <w:lang w:val="en-US" w:eastAsia="zh-CN" w:bidi="ar-SA"/>
        </w:rPr>
        <w:t>第2期安康工程造价信息。</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3.其他工程费、间接费按照陕西省交通厅2019年05月01日关于执行交通部2019年04月26日第26公告的通知要求计算。企业管理费的基本费、职工探亲路费、职工取暖补贴费、财务费用等费率按“2018编办”规定计算。</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4.利润率、综合税率分别为7.42%、9%。</w:t>
      </w:r>
    </w:p>
    <w:p>
      <w:pPr>
        <w:widowControl w:val="0"/>
        <w:kinsoku/>
        <w:autoSpaceDE/>
        <w:autoSpaceDN/>
        <w:adjustRightInd/>
        <w:snapToGrid/>
        <w:spacing w:line="360" w:lineRule="auto"/>
        <w:ind w:firstLine="480" w:firstLineChars="200"/>
        <w:jc w:val="both"/>
        <w:textAlignment w:val="auto"/>
        <w:rPr>
          <w:rFonts w:hint="eastAsia"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 xml:space="preserve">5.安全生产费税率为1.5%。    </w:t>
      </w:r>
    </w:p>
    <w:p>
      <w:pPr>
        <w:widowControl w:val="0"/>
        <w:kinsoku/>
        <w:autoSpaceDE/>
        <w:autoSpaceDN/>
        <w:adjustRightInd/>
        <w:snapToGrid/>
        <w:spacing w:line="360" w:lineRule="auto"/>
        <w:ind w:firstLine="482" w:firstLineChars="200"/>
        <w:jc w:val="both"/>
        <w:textAlignment w:val="auto"/>
        <w:rPr>
          <w:rFonts w:hint="default"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b/>
          <w:bCs/>
          <w:snapToGrid/>
          <w:kern w:val="2"/>
          <w:sz w:val="24"/>
          <w:szCs w:val="24"/>
          <w:lang w:val="en-US" w:eastAsia="zh-CN" w:bidi="ar-SA"/>
        </w:rPr>
        <w:t>七、后附工程量清单</w:t>
      </w:r>
      <w:r>
        <w:rPr>
          <w:rFonts w:hint="eastAsia" w:ascii="Times New Roman" w:hAnsi="Times New Roman" w:eastAsia="宋体" w:cs="Times New Roman"/>
          <w:snapToGrid/>
          <w:kern w:val="2"/>
          <w:sz w:val="24"/>
          <w:szCs w:val="24"/>
          <w:lang w:val="en-US" w:eastAsia="zh-CN" w:bidi="ar-SA"/>
        </w:rPr>
        <w:t xml:space="preserve">  </w:t>
      </w: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59" w:lineRule="auto"/>
        <w:rPr>
          <w:rFonts w:ascii="宋体"/>
          <w:sz w:val="21"/>
        </w:rPr>
      </w:pPr>
    </w:p>
    <w:p>
      <w:pPr>
        <w:spacing w:line="260" w:lineRule="auto"/>
        <w:rPr>
          <w:rFonts w:ascii="宋体"/>
          <w:sz w:val="21"/>
        </w:rPr>
      </w:pPr>
    </w:p>
    <w:p>
      <w:pPr>
        <w:spacing w:before="130" w:line="359" w:lineRule="auto"/>
        <w:ind w:left="3683" w:right="145" w:hanging="3497"/>
        <w:rPr>
          <w:rFonts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59" w:lineRule="auto"/>
        <w:ind w:left="3683" w:right="145" w:hanging="3497"/>
        <w:rPr>
          <w:rFonts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59" w:lineRule="auto"/>
        <w:ind w:left="3683" w:right="145" w:hanging="3497"/>
        <w:rPr>
          <w:rFonts w:ascii="宋体" w:hAnsi="宋体" w:eastAsia="宋体" w:cs="宋体"/>
          <w:spacing w:val="-4"/>
          <w:sz w:val="40"/>
          <w:szCs w:val="40"/>
          <w14:textOutline w14:w="7282" w14:cap="sq" w14:cmpd="sng">
            <w14:solidFill>
              <w14:srgbClr w14:val="000000"/>
            </w14:solidFill>
            <w14:prstDash w14:val="solid"/>
            <w14:bevel/>
          </w14:textOutline>
        </w:rPr>
      </w:pPr>
    </w:p>
    <w:p>
      <w:pPr>
        <w:spacing w:before="130" w:line="359" w:lineRule="auto"/>
        <w:ind w:right="145"/>
        <w:rPr>
          <w:rFonts w:ascii="宋体" w:hAnsi="宋体" w:eastAsia="宋体" w:cs="宋体"/>
          <w:spacing w:val="-4"/>
          <w:sz w:val="40"/>
          <w:szCs w:val="40"/>
          <w14:textOutline w14:w="7282" w14:cap="sq" w14:cmpd="sng">
            <w14:solidFill>
              <w14:srgbClr w14:val="000000"/>
            </w14:solidFill>
            <w14:prstDash w14:val="solid"/>
            <w14:bevel/>
          </w14:textOutline>
        </w:rPr>
      </w:pPr>
    </w:p>
    <w:p>
      <w:pPr>
        <w:pStyle w:val="17"/>
        <w:ind w:left="0" w:leftChars="0" w:firstLine="0" w:firstLineChars="0"/>
        <w:jc w:val="both"/>
        <w:rPr>
          <w:rFonts w:hint="eastAsia" w:ascii="宋体" w:hAnsi="宋体" w:eastAsia="宋体" w:cs="宋体"/>
          <w:b/>
          <w:bCs/>
          <w:sz w:val="32"/>
          <w:szCs w:val="32"/>
          <w:lang w:val="en-US" w:eastAsia="zh-CN"/>
        </w:rPr>
        <w:sectPr>
          <w:headerReference r:id="rId9" w:type="default"/>
          <w:footerReference r:id="rId10" w:type="default"/>
          <w:pgSz w:w="11906" w:h="16839"/>
          <w:pgMar w:top="1091" w:right="1080" w:bottom="1175" w:left="1080" w:header="1076" w:footer="1050" w:gutter="0"/>
          <w:pgNumType w:fmt="decimal"/>
          <w:cols w:space="720" w:num="1"/>
        </w:sectPr>
      </w:pPr>
    </w:p>
    <w:p>
      <w:pPr>
        <w:pStyle w:val="17"/>
        <w:ind w:left="0" w:leftChars="0" w:firstLine="0" w:firstLineChars="0"/>
        <w:jc w:val="both"/>
        <w:rPr>
          <w:rFonts w:hint="eastAsia" w:ascii="宋体" w:hAnsi="宋体" w:eastAsia="宋体" w:cs="宋体"/>
          <w:b/>
          <w:bCs/>
          <w:sz w:val="32"/>
          <w:szCs w:val="32"/>
          <w:lang w:val="en-US" w:eastAsia="zh-CN"/>
        </w:rPr>
        <w:sectPr>
          <w:pgSz w:w="11906" w:h="16839"/>
          <w:pgMar w:top="1091" w:right="1080" w:bottom="1175" w:left="1080" w:header="1076" w:footer="1050" w:gutter="0"/>
          <w:pgNumType w:fmt="decimal"/>
          <w:cols w:space="720" w:num="1"/>
        </w:sectPr>
      </w:pPr>
      <w:r>
        <w:rPr>
          <w:rFonts w:hint="eastAsia" w:ascii="宋体" w:hAnsi="宋体" w:eastAsia="宋体" w:cs="宋体"/>
          <w:b/>
          <w:bCs/>
          <w:sz w:val="32"/>
          <w:szCs w:val="32"/>
          <w:lang w:val="en-US" w:eastAsia="zh-CN"/>
        </w:rPr>
        <w:drawing>
          <wp:inline distT="0" distB="0" distL="114300" distR="114300">
            <wp:extent cx="6240145" cy="10927080"/>
            <wp:effectExtent l="0" t="0" r="8255" b="7620"/>
            <wp:docPr id="1" name="图片 1" descr="岚皋县县乡道路绿化提升工程 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岚皋县县乡道路绿化提升工程 清单_01"/>
                    <pic:cNvPicPr>
                      <a:picLocks noChangeAspect="1"/>
                    </pic:cNvPicPr>
                  </pic:nvPicPr>
                  <pic:blipFill>
                    <a:blip r:embed="rId22"/>
                    <a:srcRect l="8124" t="2657" r="7005"/>
                    <a:stretch>
                      <a:fillRect/>
                    </a:stretch>
                  </pic:blipFill>
                  <pic:spPr>
                    <a:xfrm>
                      <a:off x="0" y="0"/>
                      <a:ext cx="6240145" cy="10927080"/>
                    </a:xfrm>
                    <a:prstGeom prst="rect">
                      <a:avLst/>
                    </a:prstGeom>
                  </pic:spPr>
                </pic:pic>
              </a:graphicData>
            </a:graphic>
          </wp:inline>
        </w:drawing>
      </w:r>
    </w:p>
    <w:p>
      <w:pPr>
        <w:pStyle w:val="17"/>
        <w:ind w:left="0" w:leftChars="0" w:firstLine="0" w:firstLineChars="0"/>
        <w:jc w:val="center"/>
        <w:rPr>
          <w:rFonts w:hint="eastAsia" w:ascii="宋体" w:hAnsi="宋体" w:eastAsia="宋体" w:cs="宋体"/>
          <w:b/>
          <w:bCs/>
          <w:sz w:val="32"/>
          <w:szCs w:val="32"/>
          <w:lang w:val="en-US" w:eastAsia="zh-CN"/>
        </w:rPr>
        <w:sectPr>
          <w:pgSz w:w="11906" w:h="16839"/>
          <w:pgMar w:top="1091" w:right="1080" w:bottom="1175" w:left="1080" w:header="1076" w:footer="1050" w:gutter="0"/>
          <w:pgNumType w:fmt="decimal"/>
          <w:cols w:space="720" w:num="1"/>
        </w:sectPr>
      </w:pPr>
      <w:r>
        <w:rPr>
          <w:rFonts w:hint="eastAsia" w:ascii="宋体" w:hAnsi="宋体" w:eastAsia="宋体" w:cs="宋体"/>
          <w:b/>
          <w:bCs/>
          <w:sz w:val="32"/>
          <w:szCs w:val="32"/>
          <w:lang w:val="en-US" w:eastAsia="zh-CN"/>
        </w:rPr>
        <w:drawing>
          <wp:inline distT="0" distB="0" distL="114300" distR="114300">
            <wp:extent cx="6204585" cy="10223500"/>
            <wp:effectExtent l="0" t="0" r="5715" b="6350"/>
            <wp:docPr id="2" name="图片 2" descr="岚皋县县乡道路绿化提升工程 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岚皋县县乡道路绿化提升工程 清单_02"/>
                    <pic:cNvPicPr>
                      <a:picLocks noChangeAspect="1"/>
                    </pic:cNvPicPr>
                  </pic:nvPicPr>
                  <pic:blipFill>
                    <a:blip r:embed="rId23"/>
                    <a:srcRect l="8679" t="3566" r="8546"/>
                    <a:stretch>
                      <a:fillRect/>
                    </a:stretch>
                  </pic:blipFill>
                  <pic:spPr>
                    <a:xfrm>
                      <a:off x="0" y="0"/>
                      <a:ext cx="6204585" cy="10223500"/>
                    </a:xfrm>
                    <a:prstGeom prst="rect">
                      <a:avLst/>
                    </a:prstGeom>
                  </pic:spPr>
                </pic:pic>
              </a:graphicData>
            </a:graphic>
          </wp:inline>
        </w:drawing>
      </w:r>
    </w:p>
    <w:p>
      <w:pPr>
        <w:pStyle w:val="17"/>
        <w:ind w:left="0" w:leftChars="0" w:firstLine="0" w:firstLineChars="0"/>
        <w:jc w:val="center"/>
        <w:rPr>
          <w:rFonts w:hint="eastAsia" w:ascii="宋体" w:hAnsi="宋体" w:eastAsia="宋体" w:cs="宋体"/>
          <w:b/>
          <w:bCs/>
          <w:sz w:val="32"/>
          <w:szCs w:val="32"/>
          <w:lang w:val="en-US" w:eastAsia="zh-CN"/>
        </w:rPr>
        <w:sectPr>
          <w:pgSz w:w="11906" w:h="16839"/>
          <w:pgMar w:top="1091" w:right="1080" w:bottom="1175" w:left="1080" w:header="1076" w:footer="1050" w:gutter="0"/>
          <w:pgNumType w:fmt="decimal"/>
          <w:cols w:space="720" w:num="1"/>
        </w:sectPr>
      </w:pPr>
      <w:r>
        <w:rPr>
          <w:rFonts w:hint="eastAsia" w:ascii="宋体" w:hAnsi="宋体" w:eastAsia="宋体" w:cs="宋体"/>
          <w:b/>
          <w:bCs/>
          <w:sz w:val="32"/>
          <w:szCs w:val="32"/>
          <w:lang w:val="en-US" w:eastAsia="zh-CN"/>
        </w:rPr>
        <w:drawing>
          <wp:inline distT="0" distB="0" distL="114300" distR="114300">
            <wp:extent cx="6257925" cy="10048875"/>
            <wp:effectExtent l="0" t="0" r="9525" b="9525"/>
            <wp:docPr id="3" name="图片 3" descr="岚皋县县乡道路绿化提升工程 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岚皋县县乡道路绿化提升工程 清单_03"/>
                    <pic:cNvPicPr>
                      <a:picLocks noChangeAspect="1"/>
                    </pic:cNvPicPr>
                  </pic:nvPicPr>
                  <pic:blipFill>
                    <a:blip r:embed="rId24"/>
                    <a:srcRect l="8124" t="3958" r="7282"/>
                    <a:stretch>
                      <a:fillRect/>
                    </a:stretch>
                  </pic:blipFill>
                  <pic:spPr>
                    <a:xfrm>
                      <a:off x="0" y="0"/>
                      <a:ext cx="6257925" cy="10048875"/>
                    </a:xfrm>
                    <a:prstGeom prst="rect">
                      <a:avLst/>
                    </a:prstGeom>
                  </pic:spPr>
                </pic:pic>
              </a:graphicData>
            </a:graphic>
          </wp:inline>
        </w:drawing>
      </w:r>
    </w:p>
    <w:p>
      <w:pPr>
        <w:pStyle w:val="17"/>
        <w:ind w:left="0" w:leftChars="0" w:firstLine="0" w:firstLineChars="0"/>
        <w:jc w:val="both"/>
        <w:rPr>
          <w:rFonts w:hint="eastAsia" w:ascii="宋体" w:hAnsi="宋体" w:eastAsia="宋体" w:cs="宋体"/>
          <w:b/>
          <w:bCs/>
          <w:sz w:val="32"/>
          <w:szCs w:val="32"/>
          <w:lang w:val="en-US" w:eastAsia="zh-CN"/>
        </w:rPr>
      </w:pPr>
    </w:p>
    <w:p>
      <w:pPr>
        <w:pStyle w:val="17"/>
        <w:ind w:firstLine="2570" w:firstLineChars="800"/>
        <w:jc w:val="both"/>
        <w:rPr>
          <w:rFonts w:ascii="宋体"/>
          <w:sz w:val="21"/>
        </w:rPr>
      </w:pPr>
      <w:r>
        <w:rPr>
          <w:rFonts w:hint="eastAsia" w:ascii="宋体" w:hAnsi="宋体" w:eastAsia="宋体" w:cs="宋体"/>
          <w:b/>
          <w:bCs/>
          <w:sz w:val="32"/>
          <w:szCs w:val="32"/>
          <w:lang w:val="en-US" w:eastAsia="zh-CN"/>
        </w:rPr>
        <w:t>第五章  响应文件格式</w:t>
      </w:r>
    </w:p>
    <w:p>
      <w:pPr>
        <w:spacing w:line="251" w:lineRule="auto"/>
        <w:rPr>
          <w:rFonts w:ascii="宋体"/>
          <w:sz w:val="21"/>
        </w:rPr>
      </w:pPr>
    </w:p>
    <w:p>
      <w:pPr>
        <w:spacing w:line="252" w:lineRule="auto"/>
        <w:jc w:val="center"/>
        <w:rPr>
          <w:rFonts w:hint="eastAsia" w:ascii="宋体" w:hAnsi="宋体" w:eastAsia="宋体" w:cs="宋体"/>
          <w:b/>
          <w:bCs/>
          <w:sz w:val="32"/>
          <w:szCs w:val="32"/>
          <w:lang w:eastAsia="zh-CN"/>
        </w:rPr>
      </w:pPr>
    </w:p>
    <w:p>
      <w:pPr>
        <w:autoSpaceDE w:val="0"/>
        <w:autoSpaceDN w:val="0"/>
        <w:adjustRightInd w:val="0"/>
        <w:snapToGrid w:val="0"/>
        <w:spacing w:line="360" w:lineRule="auto"/>
        <w:jc w:val="both"/>
        <w:outlineLvl w:val="0"/>
        <w:rPr>
          <w:rFonts w:hint="eastAsia" w:ascii="宋体" w:hAnsi="宋体" w:cs="宋体"/>
          <w:b/>
          <w:sz w:val="52"/>
          <w:szCs w:val="52"/>
        </w:rPr>
      </w:pPr>
      <w:bookmarkStart w:id="1" w:name="_Toc10242"/>
      <w:r>
        <w:rPr>
          <w:rFonts w:hint="eastAsia" w:ascii="宋体" w:hAnsi="宋体" w:cs="宋体"/>
          <w:b/>
          <w:bCs/>
          <w:sz w:val="28"/>
          <w:szCs w:val="28"/>
          <w:lang w:val="zh-CN"/>
        </w:rPr>
        <w:t>项目编号：</w:t>
      </w:r>
      <w:bookmarkEnd w:id="1"/>
      <w:r>
        <w:rPr>
          <w:rFonts w:hint="eastAsia" w:ascii="宋体" w:hAnsi="宋体" w:cs="宋体"/>
          <w:b/>
          <w:bCs/>
          <w:sz w:val="28"/>
          <w:szCs w:val="28"/>
          <w:lang w:val="zh-CN"/>
        </w:rPr>
        <w:t>AKTZ-202200</w:t>
      </w:r>
      <w:bookmarkStart w:id="2" w:name="_Toc23131"/>
      <w:r>
        <w:rPr>
          <w:rFonts w:hint="eastAsia" w:ascii="宋体" w:hAnsi="宋体" w:eastAsia="宋体" w:cs="宋体"/>
          <w:b/>
          <w:bCs/>
          <w:sz w:val="28"/>
          <w:szCs w:val="28"/>
          <w:lang w:val="en-US" w:eastAsia="zh-CN"/>
        </w:rPr>
        <w:t>8</w:t>
      </w:r>
      <w:r>
        <w:rPr>
          <w:rFonts w:hint="eastAsia" w:ascii="宋体" w:hAnsi="宋体" w:eastAsia="宋体" w:cs="宋体"/>
          <w:b/>
          <w:bCs/>
          <w:sz w:val="32"/>
          <w:szCs w:val="32"/>
          <w:lang w:val="en-US" w:eastAsia="zh-CN"/>
        </w:rPr>
        <w:t xml:space="preserve">                      </w:t>
      </w:r>
      <w:bookmarkEnd w:id="2"/>
    </w:p>
    <w:p>
      <w:pPr>
        <w:pStyle w:val="3"/>
        <w:rPr>
          <w:rFonts w:hint="eastAsia" w:ascii="宋体" w:hAnsi="宋体" w:cs="宋体"/>
          <w:b/>
          <w:sz w:val="52"/>
          <w:szCs w:val="52"/>
        </w:rPr>
      </w:pPr>
    </w:p>
    <w:p>
      <w:pPr>
        <w:spacing w:line="360" w:lineRule="auto"/>
        <w:jc w:val="center"/>
        <w:rPr>
          <w:rFonts w:hint="eastAsia" w:ascii="宋体" w:hAnsi="宋体" w:eastAsia="宋体" w:cs="宋体"/>
          <w:b/>
          <w:bCs w:val="0"/>
          <w:sz w:val="56"/>
          <w:szCs w:val="56"/>
          <w:lang w:eastAsia="zh-CN"/>
        </w:rPr>
      </w:pPr>
    </w:p>
    <w:p>
      <w:pPr>
        <w:spacing w:line="360" w:lineRule="auto"/>
        <w:jc w:val="center"/>
        <w:rPr>
          <w:rFonts w:hint="eastAsia" w:ascii="宋体" w:hAnsi="宋体" w:cs="宋体"/>
          <w:b/>
          <w:sz w:val="48"/>
          <w:szCs w:val="48"/>
        </w:rPr>
      </w:pPr>
      <w:r>
        <w:rPr>
          <w:rFonts w:hint="eastAsia" w:ascii="宋体" w:hAnsi="宋体" w:eastAsia="宋体" w:cs="宋体"/>
          <w:b/>
          <w:bCs w:val="0"/>
          <w:sz w:val="56"/>
          <w:szCs w:val="56"/>
          <w:lang w:eastAsia="zh-CN"/>
        </w:rPr>
        <w:t>岚皋县县乡道路绿化提升工程</w:t>
      </w:r>
    </w:p>
    <w:p>
      <w:pPr>
        <w:spacing w:line="360" w:lineRule="auto"/>
        <w:jc w:val="center"/>
        <w:outlineLvl w:val="0"/>
        <w:rPr>
          <w:rFonts w:hint="eastAsia" w:ascii="宋体" w:hAnsi="宋体" w:cs="宋体"/>
          <w:b/>
          <w:bCs w:val="0"/>
          <w:sz w:val="56"/>
          <w:szCs w:val="56"/>
        </w:rPr>
      </w:pPr>
      <w:bookmarkStart w:id="3" w:name="_Toc10962"/>
      <w:r>
        <w:rPr>
          <w:rFonts w:hint="eastAsia" w:ascii="宋体" w:hAnsi="宋体" w:cs="宋体"/>
          <w:b/>
          <w:bCs w:val="0"/>
          <w:sz w:val="56"/>
          <w:szCs w:val="56"/>
        </w:rPr>
        <w:t>竞争性磋商响应文件</w:t>
      </w:r>
      <w:bookmarkEnd w:id="3"/>
    </w:p>
    <w:p>
      <w:pPr>
        <w:overflowPunct w:val="0"/>
        <w:jc w:val="center"/>
        <w:rPr>
          <w:rFonts w:hint="eastAsia" w:ascii="宋体" w:hAnsi="宋体" w:cs="宋体"/>
          <w:b/>
          <w:color w:val="FFFFFF"/>
          <w:u w:val="single"/>
        </w:rPr>
      </w:pPr>
    </w:p>
    <w:p>
      <w:pPr>
        <w:pStyle w:val="3"/>
        <w:rPr>
          <w:rFonts w:hint="eastAsia" w:ascii="宋体" w:hAnsi="宋体" w:cs="宋体"/>
        </w:rPr>
      </w:pPr>
    </w:p>
    <w:p>
      <w:pPr>
        <w:pStyle w:val="3"/>
        <w:rPr>
          <w:rFonts w:hint="eastAsia" w:ascii="宋体" w:hAnsi="宋体" w:cs="宋体"/>
        </w:rPr>
      </w:pPr>
    </w:p>
    <w:p>
      <w:pPr>
        <w:pStyle w:val="3"/>
        <w:rPr>
          <w:rFonts w:hint="eastAsia" w:ascii="宋体" w:hAnsi="宋体" w:cs="宋体"/>
        </w:rPr>
      </w:pPr>
    </w:p>
    <w:p>
      <w:pPr>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17"/>
        <w:rPr>
          <w:rFonts w:hint="eastAsia" w:ascii="宋体" w:hAnsi="宋体" w:cs="宋体"/>
        </w:rPr>
      </w:pPr>
    </w:p>
    <w:p>
      <w:pPr>
        <w:pStyle w:val="3"/>
        <w:rPr>
          <w:rFonts w:hint="eastAsia" w:ascii="宋体" w:hAnsi="宋体" w:cs="宋体"/>
        </w:rPr>
      </w:pPr>
    </w:p>
    <w:p>
      <w:pPr>
        <w:rPr>
          <w:rFonts w:hint="eastAsia"/>
        </w:rPr>
      </w:pPr>
    </w:p>
    <w:p>
      <w:pPr>
        <w:pStyle w:val="3"/>
        <w:rPr>
          <w:rFonts w:hint="eastAsia" w:ascii="宋体" w:hAnsi="宋体" w:cs="宋体"/>
        </w:rPr>
      </w:pPr>
    </w:p>
    <w:p>
      <w:pPr>
        <w:snapToGrid w:val="0"/>
        <w:spacing w:line="400" w:lineRule="exact"/>
        <w:ind w:firstLine="1183" w:firstLineChars="394"/>
        <w:jc w:val="left"/>
        <w:outlineLvl w:val="0"/>
        <w:rPr>
          <w:rFonts w:hint="eastAsia" w:ascii="宋体" w:hAnsi="宋体" w:cs="宋体"/>
          <w:b/>
          <w:sz w:val="30"/>
        </w:rPr>
      </w:pPr>
      <w:bookmarkStart w:id="4" w:name="_Toc9495"/>
      <w:r>
        <w:rPr>
          <w:rFonts w:hint="eastAsia" w:ascii="宋体" w:hAnsi="宋体" w:cs="宋体"/>
          <w:b/>
          <w:sz w:val="30"/>
        </w:rPr>
        <w:t>供应商（单位公章）：</w:t>
      </w:r>
      <w:bookmarkEnd w:id="4"/>
      <w:r>
        <w:rPr>
          <w:rFonts w:hint="eastAsia" w:ascii="宋体" w:hAnsi="宋体" w:cs="宋体"/>
          <w:b/>
          <w:sz w:val="30"/>
          <w:u w:val="single"/>
        </w:rPr>
        <w:t xml:space="preserve">                              </w:t>
      </w:r>
      <w:r>
        <w:rPr>
          <w:rFonts w:hint="eastAsia" w:ascii="宋体" w:hAnsi="宋体" w:cs="宋体"/>
          <w:b/>
          <w:sz w:val="30"/>
        </w:rPr>
        <w:t xml:space="preserve">  </w:t>
      </w:r>
    </w:p>
    <w:p>
      <w:pPr>
        <w:snapToGrid w:val="0"/>
        <w:spacing w:line="400" w:lineRule="exact"/>
        <w:ind w:firstLine="1183" w:firstLineChars="394"/>
        <w:jc w:val="left"/>
        <w:rPr>
          <w:rFonts w:hint="eastAsia" w:ascii="宋体" w:hAnsi="宋体" w:cs="宋体"/>
          <w:b/>
          <w:sz w:val="30"/>
        </w:rPr>
      </w:pPr>
      <w:r>
        <w:rPr>
          <w:rFonts w:hint="eastAsia" w:ascii="宋体" w:hAnsi="宋体" w:cs="宋体"/>
          <w:b/>
          <w:sz w:val="30"/>
        </w:rPr>
        <w:t xml:space="preserve">              </w:t>
      </w:r>
    </w:p>
    <w:p>
      <w:pPr>
        <w:snapToGrid w:val="0"/>
        <w:spacing w:line="400" w:lineRule="exact"/>
        <w:ind w:firstLine="1183" w:firstLineChars="394"/>
        <w:outlineLvl w:val="0"/>
        <w:rPr>
          <w:rFonts w:hint="eastAsia" w:ascii="宋体" w:hAnsi="宋体" w:cs="宋体"/>
          <w:b/>
          <w:sz w:val="30"/>
          <w:u w:val="single"/>
        </w:rPr>
      </w:pPr>
      <w:bookmarkStart w:id="5" w:name="_Toc19649"/>
      <w:r>
        <w:rPr>
          <w:rFonts w:hint="eastAsia" w:ascii="宋体" w:hAnsi="宋体" w:cs="宋体"/>
          <w:b/>
          <w:sz w:val="30"/>
        </w:rPr>
        <w:t>法定代表人或其委托代理人（签字或盖章）：</w:t>
      </w:r>
      <w:bookmarkEnd w:id="5"/>
      <w:r>
        <w:rPr>
          <w:rFonts w:hint="eastAsia" w:ascii="宋体" w:hAnsi="宋体" w:cs="宋体"/>
          <w:b/>
          <w:sz w:val="30"/>
          <w:u w:val="single"/>
        </w:rPr>
        <w:t xml:space="preserve">          </w:t>
      </w:r>
    </w:p>
    <w:p>
      <w:pPr>
        <w:widowControl/>
        <w:spacing w:line="400" w:lineRule="exact"/>
        <w:jc w:val="center"/>
        <w:rPr>
          <w:rFonts w:hint="eastAsia" w:ascii="宋体" w:hAnsi="宋体" w:cs="宋体"/>
          <w:b/>
          <w:sz w:val="30"/>
        </w:rPr>
      </w:pPr>
    </w:p>
    <w:p>
      <w:pPr>
        <w:widowControl/>
        <w:spacing w:line="400" w:lineRule="exact"/>
        <w:ind w:firstLine="1201" w:firstLineChars="400"/>
        <w:outlineLvl w:val="0"/>
        <w:rPr>
          <w:rFonts w:hint="eastAsia" w:ascii="宋体" w:hAnsi="宋体" w:cs="宋体"/>
          <w:b/>
          <w:sz w:val="30"/>
        </w:rPr>
      </w:pPr>
      <w:bookmarkStart w:id="6" w:name="_Toc17927"/>
      <w:r>
        <w:rPr>
          <w:rFonts w:hint="eastAsia" w:ascii="宋体" w:hAnsi="宋体" w:cs="宋体"/>
          <w:b/>
          <w:sz w:val="30"/>
        </w:rPr>
        <w:t>日              期：</w:t>
      </w:r>
      <w:r>
        <w:rPr>
          <w:rFonts w:hint="eastAsia" w:ascii="宋体" w:hAnsi="宋体" w:cs="宋体"/>
          <w:b/>
          <w:sz w:val="30"/>
          <w:u w:val="single"/>
        </w:rPr>
        <w:t xml:space="preserve">        </w:t>
      </w:r>
      <w:r>
        <w:rPr>
          <w:rFonts w:hint="eastAsia" w:ascii="宋体" w:hAnsi="宋体" w:cs="宋体"/>
          <w:b/>
          <w:sz w:val="30"/>
        </w:rPr>
        <w:t xml:space="preserve"> 年</w:t>
      </w:r>
      <w:r>
        <w:rPr>
          <w:rFonts w:hint="eastAsia" w:ascii="宋体" w:hAnsi="宋体" w:cs="宋体"/>
          <w:b/>
          <w:sz w:val="30"/>
          <w:u w:val="single"/>
        </w:rPr>
        <w:t xml:space="preserve">       </w:t>
      </w:r>
      <w:r>
        <w:rPr>
          <w:rFonts w:hint="eastAsia" w:ascii="宋体" w:hAnsi="宋体" w:cs="宋体"/>
          <w:b/>
          <w:sz w:val="30"/>
        </w:rPr>
        <w:t xml:space="preserve"> 月</w:t>
      </w:r>
      <w:r>
        <w:rPr>
          <w:rFonts w:hint="eastAsia" w:ascii="宋体" w:hAnsi="宋体" w:cs="宋体"/>
          <w:b/>
          <w:sz w:val="30"/>
          <w:u w:val="single"/>
        </w:rPr>
        <w:t xml:space="preserve">       </w:t>
      </w:r>
      <w:r>
        <w:rPr>
          <w:rFonts w:hint="eastAsia" w:ascii="宋体" w:hAnsi="宋体" w:cs="宋体"/>
          <w:b/>
          <w:sz w:val="30"/>
        </w:rPr>
        <w:t>日</w:t>
      </w:r>
      <w:bookmarkEnd w:id="6"/>
    </w:p>
    <w:p>
      <w:pPr>
        <w:spacing w:line="304" w:lineRule="auto"/>
        <w:rPr>
          <w:rFonts w:ascii="宋体"/>
          <w:sz w:val="21"/>
        </w:rPr>
      </w:pPr>
    </w:p>
    <w:p>
      <w:pPr>
        <w:spacing w:before="143" w:line="184" w:lineRule="auto"/>
        <w:ind w:firstLine="4423"/>
        <w:rPr>
          <w:rFonts w:ascii="宋体" w:hAnsi="宋体" w:eastAsia="宋体" w:cs="宋体"/>
          <w:spacing w:val="-43"/>
          <w:w w:val="98"/>
          <w:sz w:val="44"/>
          <w:szCs w:val="44"/>
          <w14:textOutline w14:w="7972" w14:cap="sq" w14:cmpd="sng">
            <w14:solidFill>
              <w14:srgbClr w14:val="000000"/>
            </w14:solidFill>
            <w14:prstDash w14:val="solid"/>
            <w14:bevel/>
          </w14:textOutline>
        </w:rPr>
      </w:pPr>
    </w:p>
    <w:p>
      <w:pPr>
        <w:spacing w:before="143" w:line="184" w:lineRule="auto"/>
        <w:ind w:firstLine="4423"/>
        <w:rPr>
          <w:rFonts w:ascii="宋体" w:hAnsi="宋体" w:eastAsia="宋体" w:cs="宋体"/>
          <w:sz w:val="44"/>
          <w:szCs w:val="44"/>
        </w:rPr>
      </w:pPr>
      <w:r>
        <w:rPr>
          <w:rFonts w:ascii="宋体" w:hAnsi="宋体" w:eastAsia="宋体" w:cs="宋体"/>
          <w:spacing w:val="-43"/>
          <w:w w:val="98"/>
          <w:sz w:val="44"/>
          <w:szCs w:val="44"/>
          <w14:textOutline w14:w="7972" w14:cap="sq" w14:cmpd="sng">
            <w14:solidFill>
              <w14:srgbClr w14:val="000000"/>
            </w14:solidFill>
            <w14:prstDash w14:val="solid"/>
            <w14:bevel/>
          </w14:textOutline>
        </w:rPr>
        <w:t>目</w:t>
      </w:r>
      <w:r>
        <w:rPr>
          <w:rFonts w:ascii="宋体" w:hAnsi="宋体" w:eastAsia="宋体" w:cs="宋体"/>
          <w:spacing w:val="23"/>
          <w:sz w:val="44"/>
          <w:szCs w:val="44"/>
        </w:rPr>
        <w:t xml:space="preserve"> </w:t>
      </w:r>
      <w:r>
        <w:rPr>
          <w:rFonts w:ascii="宋体" w:hAnsi="宋体" w:eastAsia="宋体" w:cs="宋体"/>
          <w:spacing w:val="-43"/>
          <w:w w:val="98"/>
          <w:sz w:val="44"/>
          <w:szCs w:val="44"/>
          <w14:textOutline w14:w="7972" w14:cap="sq" w14:cmpd="sng">
            <w14:solidFill>
              <w14:srgbClr w14:val="000000"/>
            </w14:solidFill>
            <w14:prstDash w14:val="solid"/>
            <w14:bevel/>
          </w14:textOutline>
        </w:rPr>
        <w:t>录</w:t>
      </w:r>
    </w:p>
    <w:p>
      <w:pPr>
        <w:spacing w:line="246" w:lineRule="auto"/>
        <w:rPr>
          <w:rFonts w:ascii="宋体"/>
          <w:sz w:val="21"/>
        </w:rPr>
      </w:pPr>
    </w:p>
    <w:p>
      <w:pPr>
        <w:spacing w:line="247" w:lineRule="auto"/>
        <w:rPr>
          <w:rFonts w:ascii="宋体"/>
          <w:sz w:val="21"/>
        </w:rPr>
      </w:pPr>
    </w:p>
    <w:p>
      <w:pPr>
        <w:numPr>
          <w:ilvl w:val="0"/>
          <w:numId w:val="6"/>
        </w:numPr>
        <w:spacing w:before="264" w:line="185" w:lineRule="auto"/>
        <w:ind w:firstLine="824"/>
        <w:rPr>
          <w:rFonts w:ascii="宋体" w:hAnsi="宋体" w:eastAsia="宋体" w:cs="宋体"/>
          <w:b/>
          <w:bCs/>
          <w:spacing w:val="-2"/>
          <w:sz w:val="28"/>
          <w:szCs w:val="28"/>
        </w:rPr>
      </w:pPr>
      <w:r>
        <w:rPr>
          <w:rFonts w:ascii="宋体" w:hAnsi="宋体" w:eastAsia="宋体" w:cs="宋体"/>
          <w:b/>
          <w:bCs/>
          <w:spacing w:val="-2"/>
          <w:sz w:val="28"/>
          <w:szCs w:val="28"/>
        </w:rPr>
        <w:t>投标函</w:t>
      </w:r>
    </w:p>
    <w:p>
      <w:pPr>
        <w:numPr>
          <w:ilvl w:val="0"/>
          <w:numId w:val="6"/>
        </w:numPr>
        <w:spacing w:before="264"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lang w:eastAsia="zh-CN"/>
        </w:rPr>
        <w:t>第一次磋商</w:t>
      </w:r>
      <w:r>
        <w:rPr>
          <w:rFonts w:hint="eastAsia" w:ascii="宋体" w:hAnsi="宋体" w:eastAsia="宋体" w:cs="宋体"/>
          <w:b/>
          <w:bCs/>
          <w:spacing w:val="-2"/>
          <w:sz w:val="28"/>
          <w:szCs w:val="28"/>
        </w:rPr>
        <w:t>报价表</w:t>
      </w:r>
    </w:p>
    <w:p>
      <w:pPr>
        <w:numPr>
          <w:ilvl w:val="0"/>
          <w:numId w:val="6"/>
        </w:numPr>
        <w:spacing w:before="264"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rPr>
        <w:t>资格证明文件</w:t>
      </w:r>
    </w:p>
    <w:p>
      <w:pPr>
        <w:numPr>
          <w:ilvl w:val="0"/>
          <w:numId w:val="6"/>
        </w:numPr>
        <w:spacing w:before="261" w:line="185" w:lineRule="auto"/>
        <w:ind w:left="0" w:leftChars="0" w:firstLine="824" w:firstLineChars="0"/>
        <w:rPr>
          <w:rFonts w:hint="eastAsia" w:ascii="宋体" w:hAnsi="宋体" w:eastAsia="宋体" w:cs="宋体"/>
          <w:b/>
          <w:bCs/>
          <w:spacing w:val="-4"/>
          <w:sz w:val="28"/>
          <w:szCs w:val="28"/>
        </w:rPr>
      </w:pPr>
      <w:r>
        <w:rPr>
          <w:rFonts w:hint="eastAsia" w:ascii="宋体" w:hAnsi="宋体" w:eastAsia="宋体" w:cs="宋体"/>
          <w:b/>
          <w:bCs/>
          <w:spacing w:val="-4"/>
          <w:sz w:val="28"/>
          <w:szCs w:val="28"/>
          <w:lang w:eastAsia="zh-CN"/>
        </w:rPr>
        <w:t>供应商</w:t>
      </w:r>
      <w:r>
        <w:rPr>
          <w:rFonts w:hint="eastAsia" w:ascii="宋体" w:hAnsi="宋体" w:eastAsia="宋体" w:cs="宋体"/>
          <w:b/>
          <w:bCs/>
          <w:spacing w:val="-4"/>
          <w:sz w:val="28"/>
          <w:szCs w:val="28"/>
        </w:rPr>
        <w:t>概况</w:t>
      </w:r>
    </w:p>
    <w:p>
      <w:pPr>
        <w:numPr>
          <w:ilvl w:val="0"/>
          <w:numId w:val="6"/>
        </w:numPr>
        <w:spacing w:before="261"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lang w:val="en-US" w:eastAsia="zh-CN"/>
        </w:rPr>
        <w:t>商务响应说明书</w:t>
      </w:r>
    </w:p>
    <w:p>
      <w:pPr>
        <w:numPr>
          <w:ilvl w:val="0"/>
          <w:numId w:val="6"/>
        </w:numPr>
        <w:spacing w:before="267" w:line="185" w:lineRule="auto"/>
        <w:ind w:left="0" w:leftChars="0" w:firstLine="824" w:firstLineChars="0"/>
        <w:rPr>
          <w:rFonts w:ascii="宋体" w:hAnsi="宋体" w:eastAsia="宋体" w:cs="宋体"/>
          <w:b/>
          <w:bCs/>
          <w:sz w:val="28"/>
          <w:szCs w:val="28"/>
        </w:rPr>
      </w:pPr>
      <w:r>
        <w:rPr>
          <w:rFonts w:hint="eastAsia" w:ascii="宋体" w:hAnsi="宋体" w:eastAsia="宋体" w:cs="宋体"/>
          <w:b/>
          <w:bCs/>
          <w:spacing w:val="-2"/>
          <w:sz w:val="28"/>
          <w:szCs w:val="28"/>
          <w:lang w:val="en-US" w:eastAsia="zh-CN"/>
        </w:rPr>
        <w:t>技术</w:t>
      </w:r>
      <w:r>
        <w:rPr>
          <w:rFonts w:hint="eastAsia" w:ascii="宋体" w:hAnsi="宋体" w:eastAsia="宋体" w:cs="宋体"/>
          <w:b/>
          <w:bCs/>
          <w:spacing w:val="-2"/>
          <w:sz w:val="28"/>
          <w:szCs w:val="28"/>
        </w:rPr>
        <w:t>响应</w:t>
      </w:r>
      <w:r>
        <w:rPr>
          <w:rFonts w:hint="eastAsia" w:ascii="宋体" w:hAnsi="宋体" w:eastAsia="宋体" w:cs="宋体"/>
          <w:b/>
          <w:bCs/>
          <w:spacing w:val="-2"/>
          <w:sz w:val="28"/>
          <w:szCs w:val="28"/>
          <w:lang w:val="en-US" w:eastAsia="zh-CN"/>
        </w:rPr>
        <w:t>说明书</w:t>
      </w:r>
    </w:p>
    <w:p>
      <w:pPr>
        <w:numPr>
          <w:ilvl w:val="0"/>
          <w:numId w:val="6"/>
        </w:numPr>
        <w:spacing w:before="264" w:line="185" w:lineRule="auto"/>
        <w:ind w:left="0" w:leftChars="0" w:firstLine="824" w:firstLineChars="0"/>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供应商拒绝政府采购领域商业贿赂承诺书</w:t>
      </w:r>
    </w:p>
    <w:p>
      <w:pPr>
        <w:numPr>
          <w:ilvl w:val="0"/>
          <w:numId w:val="6"/>
        </w:numPr>
        <w:spacing w:before="264" w:line="185" w:lineRule="auto"/>
        <w:ind w:left="0" w:leftChars="0" w:firstLine="824" w:firstLineChars="0"/>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供应商类似项目业绩</w:t>
      </w:r>
    </w:p>
    <w:p>
      <w:pPr>
        <w:numPr>
          <w:ilvl w:val="0"/>
          <w:numId w:val="6"/>
        </w:numPr>
        <w:spacing w:before="264" w:line="185" w:lineRule="auto"/>
        <w:ind w:left="0" w:leftChars="0" w:firstLine="824" w:firstLineChars="0"/>
        <w:rPr>
          <w:rFonts w:hint="eastAsia" w:ascii="宋体" w:hAnsi="宋体" w:eastAsia="宋体" w:cs="宋体"/>
          <w:b/>
          <w:bCs/>
          <w:spacing w:val="-2"/>
          <w:sz w:val="28"/>
          <w:szCs w:val="28"/>
          <w:lang w:val="en-US" w:eastAsia="zh-CN"/>
        </w:rPr>
        <w:sectPr>
          <w:pgSz w:w="11906" w:h="16839"/>
          <w:pgMar w:top="1091" w:right="1080" w:bottom="1175" w:left="1080" w:header="1076" w:footer="1050" w:gutter="0"/>
          <w:pgNumType w:fmt="decimal"/>
          <w:cols w:space="720" w:num="1"/>
        </w:sectPr>
      </w:pPr>
      <w:r>
        <w:rPr>
          <w:rFonts w:hint="eastAsia" w:ascii="宋体" w:hAnsi="宋体" w:eastAsia="宋体" w:cs="宋体"/>
          <w:b/>
          <w:bCs/>
          <w:spacing w:val="-2"/>
          <w:sz w:val="28"/>
          <w:szCs w:val="28"/>
          <w:lang w:val="en-US" w:eastAsia="zh-CN"/>
        </w:rPr>
        <w:t>服务承诺</w:t>
      </w:r>
    </w:p>
    <w:p>
      <w:pPr>
        <w:spacing w:line="448" w:lineRule="auto"/>
        <w:jc w:val="center"/>
        <w:rPr>
          <w:rFonts w:hint="eastAsia" w:ascii="宋体" w:hAnsi="宋体" w:eastAsia="宋体" w:cs="宋体"/>
          <w:b/>
          <w:bCs/>
          <w:sz w:val="28"/>
          <w:szCs w:val="28"/>
        </w:rPr>
      </w:pPr>
      <w:r>
        <w:rPr>
          <w:rFonts w:hint="eastAsia" w:ascii="宋体" w:hAnsi="宋体" w:eastAsia="宋体" w:cs="宋体"/>
          <w:b/>
          <w:bCs/>
          <w:sz w:val="28"/>
          <w:szCs w:val="28"/>
        </w:rPr>
        <w:t>一、响应函</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b/>
          <w:bCs/>
          <w:sz w:val="24"/>
          <w:szCs w:val="24"/>
        </w:rPr>
        <w:t>致</w:t>
      </w:r>
      <w:r>
        <w:rPr>
          <w:rFonts w:hint="eastAsia" w:hAnsi="宋体" w:cs="宋体"/>
          <w:sz w:val="24"/>
          <w:szCs w:val="24"/>
        </w:rPr>
        <w:t>：</w:t>
      </w:r>
      <w:r>
        <w:rPr>
          <w:rFonts w:hint="eastAsia" w:hAnsi="宋体" w:cs="宋体"/>
          <w:sz w:val="24"/>
          <w:szCs w:val="24"/>
          <w:u w:val="single"/>
          <w:lang w:val="en-US" w:eastAsia="zh-CN"/>
        </w:rPr>
        <w:t>安康途正工程项目服务有限公司</w:t>
      </w:r>
      <w:r>
        <w:rPr>
          <w:rFonts w:hint="eastAsia" w:hAnsi="宋体" w:cs="宋体"/>
          <w:sz w:val="24"/>
          <w:szCs w:val="24"/>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根据贵方</w:t>
      </w:r>
      <w:r>
        <w:rPr>
          <w:rFonts w:hint="eastAsia" w:hAnsi="宋体" w:cs="宋体"/>
          <w:sz w:val="24"/>
          <w:szCs w:val="24"/>
          <w:u w:val="none"/>
        </w:rPr>
        <w:t>（</w:t>
      </w:r>
      <w:r>
        <w:rPr>
          <w:rFonts w:hint="eastAsia" w:hAnsi="宋体" w:cs="宋体"/>
          <w:sz w:val="24"/>
          <w:szCs w:val="24"/>
          <w:u w:val="single"/>
        </w:rPr>
        <w:t>项目名称：</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none"/>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none"/>
        </w:rPr>
        <w:t>）</w:t>
      </w:r>
      <w:r>
        <w:rPr>
          <w:rFonts w:hint="eastAsia" w:hAnsi="宋体" w:cs="宋体"/>
          <w:sz w:val="24"/>
          <w:szCs w:val="24"/>
        </w:rPr>
        <w:t>的磋商文件，签字代表</w:t>
      </w:r>
      <w:r>
        <w:rPr>
          <w:rFonts w:hint="eastAsia" w:hAnsi="宋体" w:cs="宋体"/>
          <w:sz w:val="24"/>
          <w:szCs w:val="24"/>
          <w:u w:val="single"/>
        </w:rPr>
        <w:t>（全名、职务）</w:t>
      </w:r>
      <w:r>
        <w:rPr>
          <w:rFonts w:hint="eastAsia" w:hAnsi="宋体" w:cs="宋体"/>
          <w:sz w:val="24"/>
          <w:szCs w:val="24"/>
        </w:rPr>
        <w:t xml:space="preserve">经正式授权并代表供应商 </w:t>
      </w:r>
      <w:r>
        <w:rPr>
          <w:rFonts w:hint="eastAsia" w:hAnsi="宋体" w:cs="宋体"/>
          <w:sz w:val="24"/>
          <w:szCs w:val="24"/>
          <w:u w:val="single"/>
        </w:rPr>
        <w:t>(供应商名称)</w:t>
      </w:r>
      <w:r>
        <w:rPr>
          <w:rFonts w:hint="eastAsia" w:hAnsi="宋体" w:cs="宋体"/>
          <w:sz w:val="24"/>
          <w:szCs w:val="24"/>
        </w:rPr>
        <w:t>参与此项目磋商。</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 xml:space="preserve"> 我方承诺如下： </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1.</w:t>
      </w:r>
      <w:r>
        <w:rPr>
          <w:rFonts w:hint="eastAsia" w:hAnsi="宋体" w:cs="宋体"/>
          <w:sz w:val="24"/>
          <w:szCs w:val="24"/>
        </w:rPr>
        <w:t>磋商总价为：人民币：</w:t>
      </w:r>
      <w:r>
        <w:rPr>
          <w:rFonts w:hint="eastAsia" w:hAnsi="宋体" w:cs="宋体"/>
          <w:sz w:val="24"/>
          <w:szCs w:val="24"/>
          <w:u w:val="single"/>
          <w:lang w:val="en-US" w:eastAsia="zh-CN"/>
        </w:rPr>
        <w:t xml:space="preserve">        </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元）。</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2.</w:t>
      </w:r>
      <w:r>
        <w:rPr>
          <w:rFonts w:hint="eastAsia" w:hAnsi="宋体" w:cs="宋体"/>
          <w:sz w:val="24"/>
          <w:szCs w:val="24"/>
        </w:rPr>
        <w:t xml:space="preserve">如果成交，我们根据磋商文件的规定，履行合同的责任和义务。 </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3.</w:t>
      </w:r>
      <w:r>
        <w:rPr>
          <w:rFonts w:hint="eastAsia" w:hAnsi="宋体" w:cs="宋体"/>
          <w:sz w:val="24"/>
          <w:szCs w:val="24"/>
        </w:rPr>
        <w:t xml:space="preserve">我们已详细阅读和审核全部磋商文件（含修改部分）及有关附件，我们知道必须放弃提出含糊不清或误解的问题的权利。 </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宋体" w:hAnsi="宋体" w:eastAsia="宋体" w:cs="宋体"/>
          <w:sz w:val="24"/>
          <w:szCs w:val="24"/>
        </w:rPr>
      </w:pPr>
      <w:r>
        <w:rPr>
          <w:rFonts w:hint="eastAsia" w:hAnsi="宋体" w:eastAsia="宋体" w:cs="宋体"/>
          <w:sz w:val="24"/>
          <w:szCs w:val="24"/>
          <w:lang w:val="en-US" w:eastAsia="zh-CN"/>
        </w:rPr>
        <w:t>4.</w:t>
      </w:r>
      <w:r>
        <w:rPr>
          <w:rFonts w:hint="eastAsia" w:hAnsi="宋体" w:cs="宋体"/>
          <w:sz w:val="24"/>
          <w:szCs w:val="24"/>
        </w:rPr>
        <w:t>我们同意在磋商有效期内（自磋商之日起</w:t>
      </w:r>
      <w:r>
        <w:rPr>
          <w:rFonts w:hint="eastAsia" w:hAnsi="宋体" w:cs="宋体"/>
          <w:sz w:val="24"/>
          <w:szCs w:val="24"/>
          <w:u w:val="single"/>
        </w:rPr>
        <w:t xml:space="preserve"> </w:t>
      </w:r>
      <w:r>
        <w:rPr>
          <w:rFonts w:hint="eastAsia" w:hAnsi="宋体" w:cs="宋体"/>
          <w:sz w:val="24"/>
          <w:szCs w:val="24"/>
          <w:u w:val="single"/>
          <w:lang w:val="en-US" w:eastAsia="zh-CN"/>
        </w:rPr>
        <w:t>90 日历日</w:t>
      </w:r>
      <w:r>
        <w:rPr>
          <w:rFonts w:hint="eastAsia" w:hAnsi="宋体" w:cs="宋体"/>
          <w:sz w:val="24"/>
          <w:szCs w:val="24"/>
        </w:rPr>
        <w:t xml:space="preserve">内），本磋商响应函对我方具有约束力。 </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5.</w:t>
      </w:r>
      <w:r>
        <w:rPr>
          <w:rFonts w:hint="eastAsia" w:hAnsi="宋体" w:cs="宋体"/>
          <w:sz w:val="24"/>
          <w:szCs w:val="24"/>
        </w:rPr>
        <w:t xml:space="preserve">同意提供贵方可能另外要求的与本磋商有关的任何证据和资料。  </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eastAsia="宋体" w:cs="宋体"/>
          <w:sz w:val="24"/>
          <w:szCs w:val="24"/>
          <w:lang w:val="en-US" w:eastAsia="zh-CN"/>
        </w:rPr>
        <w:t>6.</w:t>
      </w:r>
      <w:r>
        <w:rPr>
          <w:rFonts w:hint="eastAsia" w:hAnsi="宋体" w:cs="宋体"/>
          <w:sz w:val="24"/>
          <w:szCs w:val="24"/>
        </w:rPr>
        <w:t>与本磋商有关的一切正式往来通讯为：</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u w:val="single"/>
          <w:lang w:val="en-US" w:eastAsia="zh-CN"/>
        </w:rPr>
      </w:pPr>
      <w:r>
        <w:rPr>
          <w:rFonts w:hint="eastAsia" w:hAnsi="宋体" w:cs="宋体"/>
          <w:sz w:val="24"/>
          <w:szCs w:val="24"/>
          <w:lang w:val="en-US" w:eastAsia="zh-CN"/>
        </w:rPr>
        <w:t>联系地址：</w:t>
      </w:r>
      <w:r>
        <w:rPr>
          <w:rFonts w:hint="eastAsia" w:hAnsi="宋体" w:cs="宋体"/>
          <w:sz w:val="24"/>
          <w:szCs w:val="24"/>
          <w:u w:val="single"/>
          <w:lang w:val="en-US" w:eastAsia="zh-CN"/>
        </w:rPr>
        <w:t xml:space="preserve">                               </w:t>
      </w:r>
    </w:p>
    <w:p>
      <w:pPr>
        <w:pStyle w:val="24"/>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u w:val="none"/>
          <w:lang w:val="en-US" w:eastAsia="zh-CN"/>
        </w:rPr>
        <w:t>邮政编码：</w:t>
      </w:r>
      <w:r>
        <w:rPr>
          <w:rFonts w:hint="eastAsia" w:hAnsi="宋体" w:cs="宋体"/>
          <w:sz w:val="24"/>
          <w:szCs w:val="24"/>
          <w:u w:val="single"/>
          <w:lang w:val="en-US" w:eastAsia="zh-CN"/>
        </w:rPr>
        <w:t xml:space="preserve">                               </w:t>
      </w:r>
      <w:r>
        <w:rPr>
          <w:rFonts w:hint="eastAsia" w:hAnsi="宋体" w:cs="宋体"/>
          <w:sz w:val="24"/>
          <w:szCs w:val="24"/>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电  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rPr>
        <w:t>传  真：</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rPr>
      </w:pPr>
      <w:r>
        <w:rPr>
          <w:rFonts w:hint="eastAsia" w:hAnsi="宋体" w:cs="宋体"/>
          <w:sz w:val="24"/>
          <w:szCs w:val="24"/>
          <w:lang w:val="en-US" w:eastAsia="zh-CN"/>
        </w:rPr>
        <w:t>供应商名称（盖章）：</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hAnsi="宋体" w:cs="宋体"/>
          <w:sz w:val="24"/>
          <w:szCs w:val="24"/>
          <w:u w:val="single"/>
        </w:rPr>
      </w:pPr>
      <w:r>
        <w:rPr>
          <w:rFonts w:hint="eastAsia" w:hAnsi="宋体" w:cs="宋体"/>
          <w:sz w:val="24"/>
          <w:szCs w:val="24"/>
          <w:lang w:val="en-US" w:eastAsia="zh-CN"/>
        </w:rPr>
        <w:t>法定代表人（签字或盖章）：</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p>
    <w:p>
      <w:pPr>
        <w:pStyle w:val="24"/>
        <w:keepNext w:val="0"/>
        <w:keepLines w:val="0"/>
        <w:pageBreakBefore w:val="0"/>
        <w:widowControl/>
        <w:kinsoku w:val="0"/>
        <w:wordWrap/>
        <w:overflowPunct/>
        <w:topLinePunct w:val="0"/>
        <w:autoSpaceDE w:val="0"/>
        <w:autoSpaceDN w:val="0"/>
        <w:bidi w:val="0"/>
        <w:adjustRightInd w:val="0"/>
        <w:snapToGrid w:val="0"/>
        <w:spacing w:line="370" w:lineRule="auto"/>
        <w:ind w:firstLine="480" w:firstLineChars="200"/>
        <w:textAlignment w:val="baseline"/>
        <w:rPr>
          <w:rFonts w:hint="eastAsia" w:ascii="楷体"/>
          <w:sz w:val="21"/>
        </w:rPr>
      </w:pPr>
      <w:r>
        <w:rPr>
          <w:rFonts w:hint="eastAsia" w:hAnsi="宋体" w:cs="宋体"/>
          <w:sz w:val="24"/>
          <w:szCs w:val="24"/>
          <w:lang w:val="en-US" w:eastAsia="zh-CN"/>
        </w:rPr>
        <w:t xml:space="preserve">日   期：    </w:t>
      </w:r>
      <w:r>
        <w:rPr>
          <w:rFonts w:hint="eastAsia" w:hAnsi="宋体" w:cs="宋体"/>
          <w:sz w:val="24"/>
          <w:szCs w:val="24"/>
          <w:u w:val="single"/>
          <w:lang w:val="en-US" w:eastAsia="zh-CN"/>
        </w:rPr>
        <w:t xml:space="preserve">      年         月        日 </w:t>
      </w:r>
      <w:r>
        <w:rPr>
          <w:rFonts w:hint="eastAsia" w:hAnsi="宋体" w:cs="宋体"/>
          <w:sz w:val="24"/>
          <w:szCs w:val="24"/>
          <w:lang w:val="en-US" w:eastAsia="zh-CN"/>
        </w:rPr>
        <w:t xml:space="preserve">       </w:t>
      </w:r>
      <w:r>
        <w:rPr>
          <w:rFonts w:hint="eastAsia" w:ascii="楷体"/>
          <w:sz w:val="21"/>
        </w:rPr>
        <w:t xml:space="preserve">                                 </w:t>
      </w:r>
    </w:p>
    <w:p>
      <w:pPr>
        <w:spacing w:line="448" w:lineRule="auto"/>
        <w:rPr>
          <w:rFonts w:hint="eastAsia" w:ascii="楷体"/>
          <w:sz w:val="21"/>
        </w:rPr>
      </w:pPr>
    </w:p>
    <w:p>
      <w:pPr>
        <w:spacing w:line="448" w:lineRule="auto"/>
        <w:rPr>
          <w:rFonts w:hint="eastAsia" w:ascii="楷体"/>
          <w:sz w:val="21"/>
        </w:rPr>
      </w:pPr>
    </w:p>
    <w:p>
      <w:pPr>
        <w:spacing w:line="448" w:lineRule="auto"/>
        <w:rPr>
          <w:rFonts w:ascii="楷体"/>
          <w:sz w:val="21"/>
        </w:rPr>
      </w:pPr>
    </w:p>
    <w:p>
      <w:pPr>
        <w:spacing w:line="264" w:lineRule="auto"/>
        <w:rPr>
          <w:rFonts w:ascii="宋体"/>
          <w:sz w:val="21"/>
        </w:rPr>
      </w:pPr>
    </w:p>
    <w:p>
      <w:pPr>
        <w:spacing w:line="264" w:lineRule="auto"/>
        <w:rPr>
          <w:rFonts w:ascii="宋体"/>
          <w:sz w:val="21"/>
        </w:rPr>
      </w:pPr>
    </w:p>
    <w:p>
      <w:pPr>
        <w:spacing w:before="92" w:line="185" w:lineRule="auto"/>
        <w:ind w:firstLine="3735"/>
        <w:outlineLvl w:val="1"/>
        <w:rPr>
          <w:rFonts w:ascii="宋体" w:hAnsi="宋体" w:eastAsia="宋体" w:cs="宋体"/>
          <w:spacing w:val="-1"/>
          <w:sz w:val="28"/>
          <w:szCs w:val="28"/>
          <w14:textOutline w14:w="5103" w14:cap="sq" w14:cmpd="sng">
            <w14:solidFill>
              <w14:srgbClr w14:val="000000"/>
            </w14:solidFill>
            <w14:prstDash w14:val="solid"/>
            <w14:bevel/>
          </w14:textOutline>
        </w:rPr>
      </w:pPr>
    </w:p>
    <w:p>
      <w:pPr>
        <w:numPr>
          <w:ilvl w:val="0"/>
          <w:numId w:val="0"/>
        </w:numPr>
        <w:jc w:val="center"/>
        <w:outlineLvl w:val="0"/>
        <w:rPr>
          <w:rFonts w:hint="eastAsia" w:hAnsi="宋体" w:eastAsia="宋体" w:cs="宋体"/>
          <w:b/>
          <w:kern w:val="2"/>
          <w:sz w:val="28"/>
          <w:szCs w:val="28"/>
          <w:lang w:val="en-US" w:eastAsia="zh-CN"/>
        </w:rPr>
      </w:pPr>
    </w:p>
    <w:p>
      <w:pPr>
        <w:rPr>
          <w:rFonts w:hint="eastAsia" w:hAnsi="宋体" w:eastAsia="宋体" w:cs="宋体"/>
          <w:b/>
          <w:kern w:val="2"/>
          <w:sz w:val="28"/>
          <w:szCs w:val="28"/>
          <w:lang w:val="en-US" w:eastAsia="zh-CN"/>
        </w:rPr>
      </w:pPr>
      <w:r>
        <w:rPr>
          <w:rFonts w:hint="eastAsia" w:hAnsi="宋体" w:eastAsia="宋体" w:cs="宋体"/>
          <w:b/>
          <w:kern w:val="2"/>
          <w:sz w:val="28"/>
          <w:szCs w:val="28"/>
          <w:lang w:val="en-US" w:eastAsia="zh-CN"/>
        </w:rPr>
        <w:br w:type="page"/>
      </w:r>
    </w:p>
    <w:p>
      <w:pPr>
        <w:numPr>
          <w:ilvl w:val="0"/>
          <w:numId w:val="0"/>
        </w:numPr>
        <w:jc w:val="center"/>
        <w:outlineLvl w:val="0"/>
        <w:rPr>
          <w:rFonts w:hint="eastAsia" w:hAnsi="宋体" w:eastAsia="宋体" w:cs="宋体"/>
          <w:b/>
          <w:kern w:val="2"/>
          <w:sz w:val="28"/>
          <w:szCs w:val="28"/>
          <w:lang w:eastAsia="zh-CN"/>
        </w:rPr>
      </w:pPr>
      <w:r>
        <w:rPr>
          <w:rFonts w:hint="eastAsia" w:hAnsi="宋体" w:eastAsia="宋体" w:cs="宋体"/>
          <w:b/>
          <w:kern w:val="2"/>
          <w:sz w:val="28"/>
          <w:szCs w:val="28"/>
          <w:lang w:val="en-US" w:eastAsia="zh-CN"/>
        </w:rPr>
        <w:t>二、</w:t>
      </w:r>
      <w:r>
        <w:rPr>
          <w:rFonts w:hint="eastAsia" w:hAnsi="宋体" w:eastAsia="宋体" w:cs="宋体"/>
          <w:b/>
          <w:kern w:val="2"/>
          <w:sz w:val="28"/>
          <w:szCs w:val="28"/>
          <w:lang w:eastAsia="zh-CN"/>
        </w:rPr>
        <w:t>磋商报价表</w:t>
      </w:r>
    </w:p>
    <w:p>
      <w:pPr>
        <w:pStyle w:val="17"/>
        <w:numPr>
          <w:ilvl w:val="0"/>
          <w:numId w:val="0"/>
        </w:numPr>
        <w:ind w:firstLine="4560" w:firstLineChars="1900"/>
        <w:jc w:val="both"/>
        <w:rPr>
          <w:rFonts w:hint="eastAsia" w:ascii="宋体" w:hAnsi="宋体" w:eastAsia="宋体" w:cs="宋体"/>
          <w:sz w:val="24"/>
          <w:szCs w:val="24"/>
          <w:lang w:val="en-US" w:eastAsia="zh-CN"/>
        </w:rPr>
      </w:pPr>
    </w:p>
    <w:p>
      <w:pPr>
        <w:pStyle w:val="17"/>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（一）磋商一览表</w:t>
      </w:r>
    </w:p>
    <w:p>
      <w:pPr>
        <w:autoSpaceDE w:val="0"/>
        <w:autoSpaceDN w:val="0"/>
        <w:snapToGrid w:val="0"/>
        <w:spacing w:line="360" w:lineRule="auto"/>
        <w:ind w:firstLine="240" w:firstLineChars="100"/>
        <w:jc w:val="left"/>
        <w:rPr>
          <w:rFonts w:hint="eastAsia" w:ascii="宋体" w:hAnsi="宋体" w:eastAsia="宋体" w:cs="宋体"/>
          <w:bCs/>
          <w:kern w:val="2"/>
          <w:sz w:val="24"/>
          <w:szCs w:val="24"/>
        </w:rPr>
      </w:pPr>
    </w:p>
    <w:p>
      <w:pPr>
        <w:autoSpaceDE w:val="0"/>
        <w:autoSpaceDN w:val="0"/>
        <w:snapToGrid w:val="0"/>
        <w:spacing w:line="360" w:lineRule="auto"/>
        <w:ind w:firstLine="480" w:firstLineChars="200"/>
        <w:jc w:val="left"/>
        <w:rPr>
          <w:rFonts w:hint="default" w:hAnsi="宋体" w:eastAsia="宋体" w:cs="宋体"/>
          <w:bCs/>
          <w:kern w:val="2"/>
          <w:sz w:val="24"/>
          <w:szCs w:val="24"/>
          <w:lang w:val="en-US" w:eastAsia="zh-CN"/>
        </w:rPr>
      </w:pPr>
      <w:r>
        <w:rPr>
          <w:rFonts w:hint="eastAsia" w:hAnsi="宋体" w:eastAsia="宋体" w:cs="宋体"/>
          <w:bCs/>
          <w:kern w:val="2"/>
          <w:sz w:val="24"/>
          <w:szCs w:val="24"/>
        </w:rPr>
        <w:t>项目编号：</w:t>
      </w:r>
      <w:r>
        <w:rPr>
          <w:rFonts w:hint="eastAsia" w:ascii="宋体" w:hAnsi="宋体" w:eastAsia="宋体" w:cs="宋体"/>
          <w:bCs/>
          <w:kern w:val="2"/>
          <w:sz w:val="24"/>
          <w:szCs w:val="24"/>
          <w:lang w:eastAsia="zh-CN"/>
        </w:rPr>
        <w:t>AKTZ-202200</w:t>
      </w:r>
      <w:r>
        <w:rPr>
          <w:rFonts w:hint="eastAsia" w:ascii="宋体" w:hAnsi="宋体" w:eastAsia="宋体" w:cs="宋体"/>
          <w:bCs/>
          <w:kern w:val="2"/>
          <w:sz w:val="24"/>
          <w:szCs w:val="24"/>
          <w:lang w:val="en-US" w:eastAsia="zh-CN"/>
        </w:rPr>
        <w:t>8</w:t>
      </w:r>
    </w:p>
    <w:tbl>
      <w:tblPr>
        <w:tblStyle w:val="18"/>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2219"/>
        <w:gridCol w:w="2330"/>
        <w:gridCol w:w="2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2324"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r>
              <w:rPr>
                <w:rFonts w:hint="eastAsia" w:hAnsi="宋体" w:eastAsia="宋体" w:cs="宋体"/>
                <w:b/>
                <w:bCs w:val="0"/>
                <w:kern w:val="2"/>
                <w:sz w:val="24"/>
                <w:szCs w:val="24"/>
              </w:rPr>
              <w:t>项目名称</w:t>
            </w:r>
          </w:p>
        </w:tc>
        <w:tc>
          <w:tcPr>
            <w:tcW w:w="2219"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lang w:val="en-US" w:eastAsia="zh-CN"/>
              </w:rPr>
            </w:pPr>
            <w:r>
              <w:rPr>
                <w:rFonts w:hint="eastAsia" w:hAnsi="宋体" w:eastAsia="宋体" w:cs="宋体"/>
                <w:b/>
                <w:bCs w:val="0"/>
                <w:kern w:val="2"/>
                <w:sz w:val="24"/>
                <w:szCs w:val="24"/>
              </w:rPr>
              <w:t>总报价（元）</w:t>
            </w:r>
          </w:p>
        </w:tc>
        <w:tc>
          <w:tcPr>
            <w:tcW w:w="2330" w:type="dxa"/>
            <w:noWrap w:val="0"/>
            <w:vAlign w:val="center"/>
          </w:tcPr>
          <w:p>
            <w:pPr>
              <w:autoSpaceDE w:val="0"/>
              <w:autoSpaceDN w:val="0"/>
              <w:snapToGrid w:val="0"/>
              <w:spacing w:line="360" w:lineRule="auto"/>
              <w:jc w:val="center"/>
              <w:rPr>
                <w:rFonts w:hint="eastAsia" w:hAnsi="宋体" w:eastAsia="宋体" w:cs="宋体"/>
                <w:b/>
                <w:bCs w:val="0"/>
                <w:kern w:val="2"/>
                <w:sz w:val="24"/>
                <w:szCs w:val="24"/>
                <w:lang w:val="en-US" w:eastAsia="zh-CN"/>
              </w:rPr>
            </w:pPr>
            <w:r>
              <w:rPr>
                <w:rFonts w:hint="eastAsia" w:hAnsi="宋体" w:eastAsia="宋体" w:cs="宋体"/>
                <w:b/>
                <w:bCs w:val="0"/>
                <w:kern w:val="2"/>
                <w:sz w:val="24"/>
                <w:szCs w:val="24"/>
                <w:lang w:eastAsia="zh-CN"/>
              </w:rPr>
              <w:t>工期（日历日）</w:t>
            </w:r>
          </w:p>
        </w:tc>
        <w:tc>
          <w:tcPr>
            <w:tcW w:w="2165"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lang w:eastAsia="zh-CN"/>
              </w:rPr>
            </w:pPr>
            <w:r>
              <w:rPr>
                <w:rFonts w:hint="eastAsia" w:hAnsi="宋体" w:eastAsia="宋体" w:cs="宋体"/>
                <w:b/>
                <w:bCs w:val="0"/>
                <w:kern w:val="2"/>
                <w:sz w:val="24"/>
                <w:szCs w:val="24"/>
              </w:rPr>
              <w:t>质量</w:t>
            </w:r>
            <w:r>
              <w:rPr>
                <w:rFonts w:hint="eastAsia" w:hAnsi="宋体" w:eastAsia="宋体" w:cs="宋体"/>
                <w:b/>
                <w:bCs w:val="0"/>
                <w:kern w:val="2"/>
                <w:sz w:val="24"/>
                <w:szCs w:val="24"/>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2324" w:type="dxa"/>
            <w:noWrap w:val="0"/>
            <w:vAlign w:val="center"/>
          </w:tcPr>
          <w:p>
            <w:pPr>
              <w:autoSpaceDE w:val="0"/>
              <w:autoSpaceDN w:val="0"/>
              <w:snapToGrid w:val="0"/>
              <w:spacing w:line="360" w:lineRule="auto"/>
              <w:jc w:val="center"/>
              <w:rPr>
                <w:rFonts w:hint="eastAsia" w:hAnsi="宋体" w:eastAsia="宋体" w:cs="宋体"/>
                <w:b/>
                <w:bCs w:val="0"/>
                <w:kern w:val="2"/>
                <w:sz w:val="24"/>
                <w:szCs w:val="24"/>
                <w:lang w:eastAsia="zh-CN"/>
              </w:rPr>
            </w:pPr>
            <w:r>
              <w:rPr>
                <w:rFonts w:hint="eastAsia" w:hAnsi="宋体" w:eastAsia="宋体" w:cs="宋体"/>
                <w:b/>
                <w:bCs w:val="0"/>
                <w:kern w:val="2"/>
                <w:sz w:val="24"/>
                <w:szCs w:val="24"/>
                <w:lang w:eastAsia="zh-CN"/>
              </w:rPr>
              <w:t>岚皋县县乡道路</w:t>
            </w:r>
          </w:p>
          <w:p>
            <w:pPr>
              <w:autoSpaceDE w:val="0"/>
              <w:autoSpaceDN w:val="0"/>
              <w:snapToGrid w:val="0"/>
              <w:spacing w:line="360" w:lineRule="auto"/>
              <w:jc w:val="center"/>
              <w:rPr>
                <w:rFonts w:hint="eastAsia" w:hAnsi="宋体" w:eastAsia="宋体" w:cs="宋体"/>
                <w:b/>
                <w:bCs w:val="0"/>
                <w:kern w:val="2"/>
                <w:sz w:val="24"/>
                <w:szCs w:val="24"/>
                <w:lang w:eastAsia="zh-CN"/>
              </w:rPr>
            </w:pPr>
            <w:r>
              <w:rPr>
                <w:rFonts w:hint="eastAsia" w:hAnsi="宋体" w:eastAsia="宋体" w:cs="宋体"/>
                <w:b/>
                <w:bCs w:val="0"/>
                <w:kern w:val="2"/>
                <w:sz w:val="24"/>
                <w:szCs w:val="24"/>
                <w:lang w:eastAsia="zh-CN"/>
              </w:rPr>
              <w:t>绿化提升工程</w:t>
            </w:r>
          </w:p>
          <w:p>
            <w:pPr>
              <w:autoSpaceDE w:val="0"/>
              <w:autoSpaceDN w:val="0"/>
              <w:snapToGrid w:val="0"/>
              <w:spacing w:line="360" w:lineRule="auto"/>
              <w:ind w:firstLine="482" w:firstLineChars="200"/>
              <w:jc w:val="center"/>
              <w:rPr>
                <w:rFonts w:hint="eastAsia" w:hAnsi="宋体" w:eastAsia="宋体" w:cs="宋体"/>
                <w:b/>
                <w:bCs w:val="0"/>
                <w:kern w:val="2"/>
                <w:sz w:val="24"/>
                <w:szCs w:val="24"/>
                <w:lang w:eastAsia="zh-CN"/>
              </w:rPr>
            </w:pPr>
          </w:p>
        </w:tc>
        <w:tc>
          <w:tcPr>
            <w:tcW w:w="2219"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c>
          <w:tcPr>
            <w:tcW w:w="2330"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c>
          <w:tcPr>
            <w:tcW w:w="2165" w:type="dxa"/>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7" w:hRule="atLeast"/>
          <w:jc w:val="center"/>
        </w:trPr>
        <w:tc>
          <w:tcPr>
            <w:tcW w:w="2324" w:type="dxa"/>
            <w:noWrap w:val="0"/>
            <w:vAlign w:val="center"/>
          </w:tcPr>
          <w:p>
            <w:pPr>
              <w:autoSpaceDE w:val="0"/>
              <w:autoSpaceDN w:val="0"/>
              <w:snapToGrid w:val="0"/>
              <w:spacing w:line="360" w:lineRule="auto"/>
              <w:ind w:firstLine="241" w:firstLineChars="100"/>
              <w:jc w:val="left"/>
              <w:rPr>
                <w:rFonts w:hint="eastAsia" w:hAnsi="宋体" w:eastAsia="宋体" w:cs="宋体"/>
                <w:b/>
                <w:bCs w:val="0"/>
                <w:kern w:val="2"/>
                <w:sz w:val="24"/>
                <w:szCs w:val="24"/>
              </w:rPr>
            </w:pPr>
            <w:r>
              <w:rPr>
                <w:rFonts w:hint="eastAsia" w:hAnsi="宋体" w:eastAsia="宋体" w:cs="宋体"/>
                <w:b/>
                <w:bCs w:val="0"/>
                <w:kern w:val="2"/>
                <w:sz w:val="24"/>
                <w:szCs w:val="24"/>
              </w:rPr>
              <w:t>总报价（大写）</w:t>
            </w:r>
          </w:p>
        </w:tc>
        <w:tc>
          <w:tcPr>
            <w:tcW w:w="6714" w:type="dxa"/>
            <w:gridSpan w:val="3"/>
            <w:noWrap w:val="0"/>
            <w:vAlign w:val="center"/>
          </w:tcPr>
          <w:p>
            <w:pPr>
              <w:autoSpaceDE w:val="0"/>
              <w:autoSpaceDN w:val="0"/>
              <w:snapToGrid w:val="0"/>
              <w:spacing w:line="360" w:lineRule="auto"/>
              <w:ind w:firstLine="482" w:firstLineChars="200"/>
              <w:jc w:val="left"/>
              <w:rPr>
                <w:rFonts w:hint="eastAsia" w:hAnsi="宋体" w:eastAsia="宋体" w:cs="宋体"/>
                <w:b/>
                <w:bCs w:val="0"/>
                <w:kern w:val="2"/>
                <w:sz w:val="24"/>
                <w:szCs w:val="24"/>
              </w:rPr>
            </w:pPr>
          </w:p>
        </w:tc>
      </w:tr>
    </w:tbl>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ind w:firstLine="480" w:firstLineChars="200"/>
        <w:jc w:val="left"/>
        <w:rPr>
          <w:rFonts w:hint="eastAsia" w:hAnsi="宋体" w:eastAsia="宋体" w:cs="宋体"/>
          <w:bCs/>
          <w:kern w:val="2"/>
          <w:sz w:val="24"/>
          <w:szCs w:val="24"/>
        </w:rPr>
      </w:pPr>
      <w:r>
        <w:rPr>
          <w:rFonts w:hint="eastAsia" w:hAnsi="宋体" w:cs="宋体"/>
          <w:sz w:val="24"/>
          <w:szCs w:val="24"/>
          <w:lang w:eastAsia="zh-CN"/>
        </w:rPr>
        <w:t>投标</w:t>
      </w:r>
      <w:r>
        <w:rPr>
          <w:rFonts w:hint="eastAsia" w:hAnsi="宋体" w:cs="宋体"/>
          <w:sz w:val="24"/>
          <w:szCs w:val="24"/>
        </w:rPr>
        <w:t>供应商</w:t>
      </w:r>
      <w:r>
        <w:rPr>
          <w:rFonts w:hint="eastAsia" w:hAnsi="宋体" w:eastAsia="宋体" w:cs="宋体"/>
          <w:bCs/>
          <w:kern w:val="2"/>
          <w:sz w:val="24"/>
          <w:szCs w:val="24"/>
        </w:rPr>
        <w:t>：（盖章）              </w:t>
      </w: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jc w:val="left"/>
        <w:rPr>
          <w:rFonts w:hint="eastAsia" w:hAnsi="宋体" w:eastAsia="宋体" w:cs="宋体"/>
          <w:bCs/>
          <w:kern w:val="2"/>
          <w:sz w:val="24"/>
          <w:szCs w:val="24"/>
        </w:rPr>
      </w:pPr>
    </w:p>
    <w:p>
      <w:pPr>
        <w:autoSpaceDE w:val="0"/>
        <w:autoSpaceDN w:val="0"/>
        <w:snapToGrid w:val="0"/>
        <w:spacing w:line="360" w:lineRule="auto"/>
        <w:ind w:firstLine="480" w:firstLineChars="200"/>
        <w:jc w:val="left"/>
        <w:rPr>
          <w:rFonts w:hint="eastAsia" w:hAnsi="宋体" w:eastAsia="宋体" w:cs="宋体"/>
          <w:b w:val="0"/>
          <w:bCs/>
          <w:color w:val="FF0000"/>
          <w:kern w:val="2"/>
          <w:sz w:val="24"/>
          <w:szCs w:val="24"/>
        </w:rPr>
      </w:pPr>
      <w:r>
        <w:rPr>
          <w:rFonts w:hint="eastAsia" w:hAnsi="宋体" w:eastAsia="宋体" w:cs="宋体"/>
          <w:bCs/>
          <w:color w:val="auto"/>
          <w:kern w:val="2"/>
          <w:sz w:val="24"/>
          <w:szCs w:val="24"/>
          <w:highlight w:val="none"/>
        </w:rPr>
        <w:t>法定代表人</w:t>
      </w:r>
      <w:r>
        <w:rPr>
          <w:rFonts w:hint="eastAsia" w:hAnsi="宋体" w:cs="宋体"/>
          <w:sz w:val="24"/>
          <w:szCs w:val="24"/>
          <w:highlight w:val="none"/>
        </w:rPr>
        <w:t>或其委托代理人</w:t>
      </w:r>
      <w:r>
        <w:rPr>
          <w:rFonts w:hint="eastAsia" w:hAnsi="宋体" w:eastAsia="宋体" w:cs="宋体"/>
          <w:bCs/>
          <w:color w:val="auto"/>
          <w:kern w:val="2"/>
          <w:sz w:val="24"/>
          <w:szCs w:val="24"/>
          <w:highlight w:val="none"/>
          <w:lang w:val="en-US" w:eastAsia="zh-CN"/>
        </w:rPr>
        <w:t>:</w:t>
      </w:r>
      <w:r>
        <w:rPr>
          <w:rFonts w:hint="eastAsia" w:hAnsi="宋体" w:eastAsia="宋体" w:cs="宋体"/>
          <w:bCs/>
          <w:color w:val="auto"/>
          <w:kern w:val="2"/>
          <w:sz w:val="24"/>
          <w:szCs w:val="24"/>
          <w:highlight w:val="none"/>
          <w:lang w:eastAsia="zh-CN"/>
        </w:rPr>
        <w:t>（</w:t>
      </w:r>
      <w:r>
        <w:rPr>
          <w:rFonts w:hint="eastAsia" w:hAnsi="宋体" w:eastAsia="宋体" w:cs="宋体"/>
          <w:bCs/>
          <w:color w:val="auto"/>
          <w:kern w:val="2"/>
          <w:sz w:val="24"/>
          <w:szCs w:val="24"/>
          <w:highlight w:val="none"/>
        </w:rPr>
        <w:t>签字</w:t>
      </w:r>
      <w:r>
        <w:rPr>
          <w:rFonts w:hint="eastAsia" w:hAnsi="宋体" w:eastAsia="宋体" w:cs="宋体"/>
          <w:bCs/>
          <w:color w:val="auto"/>
          <w:kern w:val="2"/>
          <w:sz w:val="24"/>
          <w:szCs w:val="24"/>
          <w:highlight w:val="none"/>
          <w:lang w:val="en-US" w:eastAsia="zh-CN"/>
        </w:rPr>
        <w:t>或盖章</w:t>
      </w:r>
      <w:r>
        <w:rPr>
          <w:rFonts w:hint="eastAsia" w:hAnsi="宋体" w:eastAsia="宋体" w:cs="宋体"/>
          <w:bCs/>
          <w:color w:val="auto"/>
          <w:kern w:val="2"/>
          <w:sz w:val="24"/>
          <w:szCs w:val="24"/>
          <w:highlight w:val="none"/>
          <w:lang w:eastAsia="zh-CN"/>
        </w:rPr>
        <w:t>）</w:t>
      </w:r>
      <w:r>
        <w:rPr>
          <w:rFonts w:hint="eastAsia" w:hAnsi="宋体" w:eastAsia="宋体" w:cs="宋体"/>
          <w:bCs/>
          <w:color w:val="FF0000"/>
          <w:kern w:val="2"/>
          <w:sz w:val="24"/>
          <w:szCs w:val="24"/>
          <w:highlight w:val="none"/>
        </w:rPr>
        <w:t>  </w:t>
      </w:r>
      <w:r>
        <w:rPr>
          <w:rFonts w:hint="eastAsia" w:hAnsi="宋体" w:eastAsia="宋体" w:cs="宋体"/>
          <w:bCs/>
          <w:color w:val="FF0000"/>
          <w:kern w:val="2"/>
          <w:sz w:val="24"/>
          <w:szCs w:val="24"/>
        </w:rPr>
        <w:t>     </w:t>
      </w:r>
    </w:p>
    <w:p>
      <w:pPr>
        <w:autoSpaceDE w:val="0"/>
        <w:autoSpaceDN w:val="0"/>
        <w:snapToGrid w:val="0"/>
        <w:spacing w:line="360" w:lineRule="auto"/>
        <w:jc w:val="left"/>
        <w:rPr>
          <w:rFonts w:hint="eastAsia" w:hAnsi="宋体" w:eastAsia="宋体" w:cs="宋体"/>
          <w:bCs/>
          <w:color w:val="FF0000"/>
          <w:kern w:val="2"/>
          <w:sz w:val="24"/>
          <w:szCs w:val="24"/>
        </w:rPr>
      </w:pPr>
    </w:p>
    <w:p>
      <w:pPr>
        <w:autoSpaceDE w:val="0"/>
        <w:autoSpaceDN w:val="0"/>
        <w:snapToGrid w:val="0"/>
        <w:spacing w:line="360" w:lineRule="auto"/>
        <w:jc w:val="left"/>
        <w:rPr>
          <w:rFonts w:hint="eastAsia" w:hAnsi="宋体" w:eastAsia="宋体" w:cs="宋体"/>
          <w:bCs/>
          <w:kern w:val="2"/>
          <w:sz w:val="24"/>
          <w:szCs w:val="24"/>
        </w:rPr>
      </w:pPr>
      <w:r>
        <w:rPr>
          <w:rFonts w:hint="eastAsia" w:hAnsi="宋体" w:eastAsia="宋体" w:cs="宋体"/>
          <w:bCs/>
          <w:kern w:val="2"/>
          <w:sz w:val="24"/>
          <w:szCs w:val="24"/>
        </w:rPr>
        <w:t>　</w:t>
      </w:r>
    </w:p>
    <w:p>
      <w:pPr>
        <w:autoSpaceDE w:val="0"/>
        <w:autoSpaceDN w:val="0"/>
        <w:snapToGrid w:val="0"/>
        <w:spacing w:line="360" w:lineRule="auto"/>
        <w:ind w:firstLine="480" w:firstLineChars="200"/>
        <w:jc w:val="both"/>
        <w:rPr>
          <w:rFonts w:hint="eastAsia" w:hAnsi="宋体" w:eastAsia="宋体" w:cs="宋体"/>
          <w:sz w:val="24"/>
          <w:szCs w:val="24"/>
        </w:rPr>
      </w:pPr>
      <w:r>
        <w:rPr>
          <w:rFonts w:hint="eastAsia" w:hAnsi="宋体" w:eastAsia="宋体" w:cs="宋体"/>
          <w:bCs/>
          <w:kern w:val="2"/>
          <w:sz w:val="24"/>
          <w:szCs w:val="24"/>
        </w:rPr>
        <w:t>日期：       年      月      日</w:t>
      </w:r>
    </w:p>
    <w:p>
      <w:pPr>
        <w:adjustRightInd w:val="0"/>
        <w:snapToGrid w:val="0"/>
        <w:spacing w:line="360" w:lineRule="auto"/>
        <w:jc w:val="center"/>
        <w:rPr>
          <w:rFonts w:hint="eastAsia" w:hAnsi="宋体" w:eastAsia="宋体" w:cs="宋体"/>
          <w:b/>
          <w:sz w:val="28"/>
          <w:szCs w:val="28"/>
        </w:rPr>
      </w:pPr>
    </w:p>
    <w:p>
      <w:pPr>
        <w:jc w:val="center"/>
        <w:rPr>
          <w:rFonts w:hint="eastAsia" w:ascii="宋体" w:hAnsi="宋体" w:cs="宋体"/>
          <w:b/>
          <w:bCs/>
          <w:sz w:val="30"/>
          <w:szCs w:val="30"/>
        </w:rPr>
      </w:pPr>
    </w:p>
    <w:p>
      <w:pPr>
        <w:autoSpaceDE w:val="0"/>
        <w:autoSpaceDN w:val="0"/>
        <w:snapToGri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 xml:space="preserve">注： </w:t>
      </w:r>
    </w:p>
    <w:p>
      <w:pPr>
        <w:autoSpaceDE w:val="0"/>
        <w:autoSpaceDN w:val="0"/>
        <w:snapToGri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1、填写此表时不得改变表格的形式。</w:t>
      </w:r>
    </w:p>
    <w:p>
      <w:pPr>
        <w:autoSpaceDE w:val="0"/>
        <w:autoSpaceDN w:val="0"/>
        <w:snapToGrid w:val="0"/>
        <w:spacing w:line="360" w:lineRule="auto"/>
        <w:ind w:firstLine="482" w:firstLineChars="200"/>
        <w:jc w:val="left"/>
        <w:rPr>
          <w:rFonts w:hint="eastAsia" w:ascii="宋体" w:hAnsi="宋体" w:eastAsia="宋体" w:cs="宋体"/>
          <w:b/>
          <w:bCs/>
          <w:sz w:val="24"/>
          <w:szCs w:val="24"/>
          <w:lang w:eastAsia="zh-CN"/>
        </w:rPr>
        <w:sectPr>
          <w:headerReference r:id="rId11" w:type="default"/>
          <w:footerReference r:id="rId12" w:type="default"/>
          <w:pgSz w:w="11906" w:h="16839"/>
          <w:pgMar w:top="1440" w:right="1083" w:bottom="1440" w:left="1083" w:header="0" w:footer="1049" w:gutter="0"/>
          <w:pgNumType w:fmt="decimal"/>
          <w:cols w:space="720" w:num="1"/>
        </w:sectPr>
      </w:pPr>
      <w:r>
        <w:rPr>
          <w:rFonts w:hint="eastAsia" w:ascii="宋体" w:hAnsi="宋体" w:eastAsia="宋体" w:cs="宋体"/>
          <w:b/>
          <w:bCs/>
          <w:sz w:val="24"/>
          <w:szCs w:val="24"/>
        </w:rPr>
        <w:t>2、报价精确到小数点后2位</w:t>
      </w:r>
      <w:r>
        <w:rPr>
          <w:rFonts w:hint="eastAsia" w:ascii="宋体" w:hAnsi="宋体" w:eastAsia="宋体" w:cs="宋体"/>
          <w:b/>
          <w:bCs/>
          <w:sz w:val="24"/>
          <w:szCs w:val="24"/>
          <w:lang w:eastAsia="zh-CN"/>
        </w:rPr>
        <w:t>。</w:t>
      </w:r>
    </w:p>
    <w:p>
      <w:pPr>
        <w:spacing w:before="91" w:line="185" w:lineRule="auto"/>
        <w:ind w:firstLine="3345"/>
        <w:outlineLvl w:val="1"/>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（二）</w:t>
      </w:r>
      <w:r>
        <w:rPr>
          <w:rFonts w:ascii="宋体" w:hAnsi="宋体" w:eastAsia="宋体" w:cs="宋体"/>
          <w:spacing w:val="2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已标价工程量清单</w:t>
      </w:r>
    </w:p>
    <w:p>
      <w:pPr>
        <w:pStyle w:val="17"/>
        <w:rPr>
          <w:rFonts w:hint="eastAsia"/>
          <w:lang w:eastAsia="zh-CN"/>
        </w:rPr>
      </w:pPr>
    </w:p>
    <w:p>
      <w:pPr>
        <w:pStyle w:val="17"/>
        <w:rPr>
          <w:rFonts w:hint="default" w:ascii="宋体" w:hAnsi="宋体" w:eastAsia="宋体" w:cs="宋体"/>
          <w:sz w:val="24"/>
          <w:szCs w:val="24"/>
          <w:lang w:val="en-US" w:eastAsia="zh-CN"/>
        </w:rPr>
        <w:sectPr>
          <w:pgSz w:w="11906" w:h="16839"/>
          <w:pgMar w:top="1440" w:right="1083" w:bottom="1440" w:left="1083" w:header="0" w:footer="1049" w:gutter="0"/>
          <w:pgNumType w:fmt="decimal"/>
          <w:cols w:space="720" w:num="1"/>
        </w:sectPr>
      </w:pPr>
      <w:r>
        <w:rPr>
          <w:rFonts w:hint="eastAsia"/>
          <w:lang w:val="en-US" w:eastAsia="zh-CN"/>
        </w:rPr>
        <w:t xml:space="preserve">                                                 </w:t>
      </w:r>
      <w:r>
        <w:rPr>
          <w:rFonts w:hint="eastAsia" w:ascii="宋体" w:hAnsi="宋体" w:eastAsia="宋体" w:cs="宋体"/>
          <w:sz w:val="24"/>
          <w:szCs w:val="24"/>
          <w:lang w:val="en-US" w:eastAsia="zh-CN"/>
        </w:rPr>
        <w:t xml:space="preserve">   （格式自拟)</w:t>
      </w:r>
    </w:p>
    <w:p>
      <w:pPr>
        <w:spacing w:before="91" w:line="185" w:lineRule="auto"/>
        <w:ind w:firstLine="2249" w:firstLineChars="800"/>
        <w:outlineLvl w:val="1"/>
        <w:rPr>
          <w:rFonts w:hint="eastAsia" w:ascii="宋体" w:hAnsi="宋体" w:eastAsia="宋体" w:cs="宋体"/>
          <w:spacing w:val="-2"/>
          <w:sz w:val="28"/>
          <w:szCs w:val="28"/>
          <w14:textOutline w14:w="5103" w14:cap="sq" w14:cmpd="sng">
            <w14:solidFill>
              <w14:srgbClr w14:val="000000"/>
            </w14:solidFill>
            <w14:prstDash w14:val="solid"/>
            <w14:bevel/>
          </w14:textOutline>
        </w:rPr>
      </w:pPr>
      <w:bookmarkStart w:id="7" w:name="_Toc17821"/>
      <w:r>
        <w:rPr>
          <w:rFonts w:hint="eastAsia" w:ascii="宋体" w:hAnsi="宋体" w:eastAsia="宋体" w:cs="宋体"/>
          <w:b/>
          <w:bCs/>
          <w:sz w:val="28"/>
          <w:szCs w:val="28"/>
          <w:lang w:val="en-US" w:eastAsia="zh-CN"/>
        </w:rPr>
        <w:t>三</w:t>
      </w:r>
      <w:r>
        <w:rPr>
          <w:rFonts w:hint="eastAsia" w:ascii="宋体" w:hAnsi="宋体" w:eastAsia="宋体" w:cs="宋体"/>
          <w:b/>
          <w:bCs/>
          <w:sz w:val="28"/>
          <w:szCs w:val="28"/>
          <w:lang w:val="zh-CN"/>
        </w:rPr>
        <w:t>、资格证明文件（复印件并加盖公章）</w:t>
      </w:r>
      <w:bookmarkEnd w:id="7"/>
    </w:p>
    <w:p>
      <w:pPr>
        <w:keepNext w:val="0"/>
        <w:keepLines w:val="0"/>
        <w:pageBreakBefore w:val="0"/>
        <w:widowControl/>
        <w:kinsoku w:val="0"/>
        <w:wordWrap/>
        <w:overflowPunct/>
        <w:topLinePunct w:val="0"/>
        <w:autoSpaceDE w:val="0"/>
        <w:autoSpaceDN w:val="0"/>
        <w:bidi w:val="0"/>
        <w:adjustRightInd w:val="0"/>
        <w:snapToGrid w:val="0"/>
        <w:spacing w:before="241" w:line="370" w:lineRule="auto"/>
        <w:ind w:left="9" w:right="95" w:firstLine="454"/>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1、</w:t>
      </w:r>
      <w:r>
        <w:rPr>
          <w:rFonts w:ascii="宋体" w:hAnsi="宋体" w:eastAsia="宋体" w:cs="宋体"/>
          <w:spacing w:val="-2"/>
          <w:sz w:val="24"/>
          <w:szCs w:val="24"/>
        </w:rPr>
        <w:t>提供有效合格的社会统一信用代码的营业执照，其他组织经营的须提供合法凭证</w:t>
      </w:r>
      <w:r>
        <w:rPr>
          <w:rFonts w:hint="eastAsia" w:ascii="宋体" w:hAnsi="宋体" w:eastAsia="宋体" w:cs="宋体"/>
          <w:spacing w:val="-2"/>
          <w:sz w:val="24"/>
          <w:szCs w:val="24"/>
          <w:lang w:eastAsia="zh-CN"/>
        </w:rPr>
        <w:t>，</w:t>
      </w:r>
      <w:r>
        <w:rPr>
          <w:rFonts w:ascii="宋体" w:hAnsi="宋体" w:eastAsia="宋体" w:cs="宋体"/>
          <w:spacing w:val="-2"/>
          <w:sz w:val="24"/>
          <w:szCs w:val="24"/>
        </w:rPr>
        <w:t>自然人的提供身份证明文件；</w:t>
      </w:r>
    </w:p>
    <w:p>
      <w:pPr>
        <w:keepNext w:val="0"/>
        <w:keepLines w:val="0"/>
        <w:pageBreakBefore w:val="0"/>
        <w:widowControl/>
        <w:kinsoku w:val="0"/>
        <w:wordWrap/>
        <w:overflowPunct/>
        <w:topLinePunct w:val="0"/>
        <w:autoSpaceDE w:val="0"/>
        <w:autoSpaceDN w:val="0"/>
        <w:bidi w:val="0"/>
        <w:adjustRightInd w:val="0"/>
        <w:snapToGrid w:val="0"/>
        <w:spacing w:line="370" w:lineRule="auto"/>
        <w:ind w:left="7" w:right="102" w:firstLine="456"/>
        <w:textAlignment w:val="baseline"/>
        <w:rPr>
          <w:rFonts w:ascii="宋体" w:hAnsi="宋体" w:eastAsia="宋体" w:cs="宋体"/>
          <w:sz w:val="24"/>
          <w:szCs w:val="24"/>
        </w:rPr>
      </w:pPr>
      <w:r>
        <w:rPr>
          <w:rFonts w:hint="eastAsia" w:ascii="宋体" w:hAnsi="宋体" w:eastAsia="宋体" w:cs="宋体"/>
          <w:spacing w:val="-6"/>
          <w:sz w:val="24"/>
          <w:szCs w:val="24"/>
          <w:lang w:val="en-US" w:eastAsia="zh-CN"/>
        </w:rPr>
        <w:t>2、</w:t>
      </w:r>
      <w:r>
        <w:rPr>
          <w:rFonts w:ascii="宋体" w:hAnsi="宋体" w:eastAsia="宋体" w:cs="宋体"/>
          <w:spacing w:val="-6"/>
          <w:sz w:val="24"/>
          <w:szCs w:val="24"/>
        </w:rPr>
        <w:t>法定代表人参加投标时，提供本人身份证复印件；授权代表参加投标时，提供法</w:t>
      </w:r>
      <w:r>
        <w:rPr>
          <w:rFonts w:ascii="宋体" w:hAnsi="宋体" w:eastAsia="宋体" w:cs="宋体"/>
          <w:spacing w:val="-1"/>
          <w:sz w:val="24"/>
          <w:szCs w:val="24"/>
        </w:rPr>
        <w:t>定代表人授权委托书、法定代表人和被授权人身份证复印件；</w:t>
      </w:r>
    </w:p>
    <w:p>
      <w:pPr>
        <w:keepNext w:val="0"/>
        <w:keepLines w:val="0"/>
        <w:pageBreakBefore w:val="0"/>
        <w:widowControl/>
        <w:kinsoku w:val="0"/>
        <w:wordWrap/>
        <w:overflowPunct/>
        <w:topLinePunct w:val="0"/>
        <w:autoSpaceDE w:val="0"/>
        <w:autoSpaceDN w:val="0"/>
        <w:bidi w:val="0"/>
        <w:adjustRightInd w:val="0"/>
        <w:snapToGrid w:val="0"/>
        <w:spacing w:line="370" w:lineRule="auto"/>
        <w:ind w:left="1" w:right="102" w:firstLine="462"/>
        <w:textAlignment w:val="baseline"/>
        <w:rPr>
          <w:rFonts w:ascii="宋体" w:hAnsi="宋体" w:eastAsia="宋体" w:cs="宋体"/>
          <w:sz w:val="24"/>
          <w:szCs w:val="24"/>
        </w:rPr>
      </w:pPr>
      <w:r>
        <w:rPr>
          <w:rFonts w:hint="eastAsia" w:ascii="宋体" w:hAnsi="宋体" w:eastAsia="宋体" w:cs="宋体"/>
          <w:spacing w:val="-2"/>
          <w:sz w:val="24"/>
          <w:szCs w:val="24"/>
          <w:lang w:val="en-US" w:eastAsia="zh-CN"/>
        </w:rPr>
        <w:t>3、</w:t>
      </w:r>
      <w:r>
        <w:rPr>
          <w:rFonts w:ascii="宋体" w:hAnsi="宋体" w:eastAsia="宋体" w:cs="宋体"/>
          <w:spacing w:val="-2"/>
          <w:sz w:val="24"/>
          <w:szCs w:val="24"/>
        </w:rPr>
        <w:t>参加本次政府采购活动前三年内在经营活动中没有重大违纪，以及未被列入失信</w:t>
      </w:r>
      <w:r>
        <w:rPr>
          <w:rFonts w:ascii="宋体" w:hAnsi="宋体" w:eastAsia="宋体" w:cs="宋体"/>
          <w:spacing w:val="1"/>
          <w:sz w:val="24"/>
          <w:szCs w:val="24"/>
        </w:rPr>
        <w:t>被执行人、重大税收违法案件当事人名单、政府采购严重违法失信行为记录名单的书面</w:t>
      </w:r>
      <w:r>
        <w:rPr>
          <w:rFonts w:ascii="宋体" w:hAnsi="宋体" w:eastAsia="宋体" w:cs="宋体"/>
          <w:spacing w:val="-4"/>
          <w:sz w:val="24"/>
          <w:szCs w:val="24"/>
        </w:rPr>
        <w:t>声明；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rPr>
      </w:pPr>
      <w:r>
        <w:rPr>
          <w:rFonts w:hint="eastAsia" w:ascii="宋体" w:hAnsi="宋体" w:eastAsia="宋体" w:cs="宋体"/>
          <w:spacing w:val="3"/>
          <w:sz w:val="24"/>
          <w:szCs w:val="24"/>
          <w:lang w:val="en-US" w:eastAsia="zh-CN"/>
        </w:rPr>
        <w:t>4、</w:t>
      </w:r>
      <w:r>
        <w:rPr>
          <w:rFonts w:hint="eastAsia" w:ascii="宋体" w:hAnsi="宋体" w:eastAsia="宋体" w:cs="宋体"/>
          <w:spacing w:val="3"/>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网站截图（查询日期为从</w:t>
      </w:r>
      <w:r>
        <w:rPr>
          <w:rFonts w:hint="eastAsia" w:ascii="宋体" w:hAnsi="宋体" w:eastAsia="宋体" w:cs="宋体"/>
          <w:spacing w:val="3"/>
          <w:sz w:val="24"/>
          <w:szCs w:val="24"/>
          <w:lang w:eastAsia="zh-CN"/>
        </w:rPr>
        <w:t>磋商</w:t>
      </w:r>
      <w:r>
        <w:rPr>
          <w:rFonts w:hint="eastAsia" w:ascii="宋体" w:hAnsi="宋体" w:eastAsia="宋体" w:cs="宋体"/>
          <w:spacing w:val="3"/>
          <w:sz w:val="24"/>
          <w:szCs w:val="24"/>
        </w:rPr>
        <w:t>文件发售之日起至投标截止日前）并加盖供应商公章；</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val="en-US" w:eastAsia="zh-CN"/>
        </w:rPr>
        <w:t>5、</w:t>
      </w:r>
      <w:r>
        <w:rPr>
          <w:rFonts w:hint="eastAsia" w:ascii="宋体" w:hAnsi="宋体" w:eastAsia="宋体" w:cs="宋体"/>
          <w:spacing w:val="3"/>
          <w:sz w:val="24"/>
          <w:szCs w:val="24"/>
          <w:lang w:eastAsia="zh-CN"/>
        </w:rPr>
        <w:t>财务状况报告：提供具有财务审计资质单位出具的 20</w:t>
      </w:r>
      <w:r>
        <w:rPr>
          <w:rFonts w:hint="eastAsia" w:ascii="宋体" w:hAnsi="宋体" w:eastAsia="宋体" w:cs="宋体"/>
          <w:spacing w:val="3"/>
          <w:sz w:val="24"/>
          <w:szCs w:val="24"/>
          <w:lang w:val="en-US" w:eastAsia="zh-CN"/>
        </w:rPr>
        <w:t>20</w:t>
      </w:r>
      <w:r>
        <w:rPr>
          <w:rFonts w:hint="eastAsia" w:ascii="宋体" w:hAnsi="宋体" w:eastAsia="宋体" w:cs="宋体"/>
          <w:spacing w:val="3"/>
          <w:sz w:val="24"/>
          <w:szCs w:val="24"/>
          <w:lang w:eastAsia="zh-CN"/>
        </w:rPr>
        <w:t xml:space="preserve"> 年度或 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年度财务报告或磋商前六个月内其基本账户银行出具的资信证明；</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税收缴纳证明：提供202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月至今任意1个月的税收缴纳证明材料或完税证明，依法免税的单位应提供相关证明材料；</w:t>
      </w: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2" w:firstLineChars="200"/>
        <w:textAlignment w:val="baseline"/>
        <w:rPr>
          <w:rFonts w:hint="eastAsia" w:ascii="宋体" w:hAnsi="宋体" w:eastAsia="宋体" w:cs="宋体"/>
          <w:spacing w:val="3"/>
          <w:sz w:val="24"/>
          <w:szCs w:val="24"/>
          <w:lang w:eastAsia="zh-CN"/>
        </w:rPr>
      </w:pPr>
      <w:r>
        <w:rPr>
          <w:rFonts w:hint="eastAsia" w:ascii="宋体" w:hAnsi="宋体" w:eastAsia="宋体" w:cs="宋体"/>
          <w:spacing w:val="3"/>
          <w:sz w:val="24"/>
          <w:szCs w:val="24"/>
          <w:lang w:val="en-US" w:eastAsia="zh-CN"/>
        </w:rPr>
        <w:t>7、</w:t>
      </w:r>
      <w:r>
        <w:rPr>
          <w:rFonts w:hint="eastAsia" w:ascii="宋体" w:hAnsi="宋体" w:eastAsia="宋体" w:cs="宋体"/>
          <w:spacing w:val="3"/>
          <w:sz w:val="24"/>
          <w:szCs w:val="24"/>
          <w:lang w:eastAsia="zh-CN"/>
        </w:rPr>
        <w:t>社会保障资金缴纳证明：提供202</w:t>
      </w:r>
      <w:r>
        <w:rPr>
          <w:rFonts w:hint="eastAsia" w:ascii="宋体" w:hAnsi="宋体" w:eastAsia="宋体" w:cs="宋体"/>
          <w:spacing w:val="3"/>
          <w:sz w:val="24"/>
          <w:szCs w:val="24"/>
          <w:lang w:val="en-US" w:eastAsia="zh-CN"/>
        </w:rPr>
        <w:t>1</w:t>
      </w:r>
      <w:r>
        <w:rPr>
          <w:rFonts w:hint="eastAsia" w:ascii="宋体" w:hAnsi="宋体" w:eastAsia="宋体" w:cs="宋体"/>
          <w:spacing w:val="3"/>
          <w:sz w:val="24"/>
          <w:szCs w:val="24"/>
          <w:lang w:eastAsia="zh-CN"/>
        </w:rPr>
        <w:t>年</w:t>
      </w:r>
      <w:r>
        <w:rPr>
          <w:rFonts w:hint="eastAsia" w:ascii="宋体" w:hAnsi="宋体" w:eastAsia="宋体" w:cs="宋体"/>
          <w:spacing w:val="3"/>
          <w:sz w:val="24"/>
          <w:szCs w:val="24"/>
          <w:lang w:val="en-US" w:eastAsia="zh-CN"/>
        </w:rPr>
        <w:t>6</w:t>
      </w:r>
      <w:r>
        <w:rPr>
          <w:rFonts w:hint="eastAsia" w:ascii="宋体" w:hAnsi="宋体" w:eastAsia="宋体" w:cs="宋体"/>
          <w:spacing w:val="3"/>
          <w:sz w:val="24"/>
          <w:szCs w:val="24"/>
          <w:lang w:eastAsia="zh-CN"/>
        </w:rPr>
        <w:t>月至今任意1个月缴纳社保资金缴存单据或社保机构开具的社会保险参保缴费情况证明，依法不需要缴纳社会保障资金的供应商应提供相关文件证明；</w:t>
      </w:r>
    </w:p>
    <w:p>
      <w:pPr>
        <w:spacing w:before="91" w:line="185" w:lineRule="auto"/>
        <w:outlineLvl w:val="1"/>
        <w:rPr>
          <w:rFonts w:hint="eastAsia" w:ascii="宋体" w:hAnsi="宋体" w:eastAsia="宋体" w:cs="宋体"/>
          <w:spacing w:val="-2"/>
          <w:sz w:val="28"/>
          <w:szCs w:val="28"/>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4" w:firstLineChars="200"/>
        <w:textAlignment w:val="baseline"/>
        <w:rPr>
          <w:rFonts w:hint="eastAsia" w:ascii="宋体" w:hAnsi="宋体" w:eastAsia="宋体" w:cs="宋体"/>
          <w:b/>
          <w:bCs/>
          <w:spacing w:val="3"/>
          <w:sz w:val="24"/>
          <w:szCs w:val="24"/>
          <w:lang w:eastAsia="zh-CN"/>
        </w:rPr>
      </w:pPr>
    </w:p>
    <w:p>
      <w:pPr>
        <w:keepNext w:val="0"/>
        <w:keepLines w:val="0"/>
        <w:pageBreakBefore w:val="0"/>
        <w:widowControl/>
        <w:kinsoku w:val="0"/>
        <w:wordWrap/>
        <w:overflowPunct/>
        <w:topLinePunct w:val="0"/>
        <w:autoSpaceDE w:val="0"/>
        <w:autoSpaceDN w:val="0"/>
        <w:bidi w:val="0"/>
        <w:adjustRightInd w:val="0"/>
        <w:snapToGrid w:val="0"/>
        <w:spacing w:before="1" w:line="370" w:lineRule="auto"/>
        <w:ind w:firstLine="494" w:firstLineChars="200"/>
        <w:textAlignment w:val="baseline"/>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注：投标单位未按磋商采购文件要求附相关资质证件的，按废标处理。</w:t>
      </w: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pPr>
    </w:p>
    <w:p>
      <w:pPr>
        <w:spacing w:before="91" w:line="185" w:lineRule="auto"/>
        <w:ind w:firstLine="4179"/>
        <w:outlineLvl w:val="1"/>
        <w:rPr>
          <w:rFonts w:ascii="宋体" w:hAnsi="宋体" w:eastAsia="宋体" w:cs="宋体"/>
          <w:spacing w:val="-2"/>
          <w:sz w:val="28"/>
          <w:szCs w:val="28"/>
          <w14:textOutline w14:w="5103" w14:cap="sq" w14:cmpd="sng">
            <w14:solidFill>
              <w14:srgbClr w14:val="000000"/>
            </w14:solidFill>
            <w14:prstDash w14:val="solid"/>
            <w14:bevel/>
          </w14:textOutline>
        </w:rPr>
        <w:sectPr>
          <w:pgSz w:w="11906" w:h="16839"/>
          <w:pgMar w:top="1440" w:right="1083" w:bottom="1440" w:left="1083" w:header="0" w:footer="1049" w:gutter="0"/>
          <w:pgNumType w:fmt="decimal"/>
          <w:cols w:space="720" w:num="1"/>
        </w:sectPr>
      </w:pPr>
    </w:p>
    <w:p>
      <w:pPr>
        <w:pStyle w:val="17"/>
        <w:numPr>
          <w:ilvl w:val="0"/>
          <w:numId w:val="0"/>
        </w:numPr>
        <w:ind w:leftChars="400"/>
        <w:jc w:val="both"/>
        <w:rPr>
          <w:rFonts w:hint="eastAsia" w:eastAsia="宋体"/>
          <w:b/>
          <w:bCs/>
          <w:sz w:val="28"/>
          <w:szCs w:val="28"/>
          <w:lang w:val="en-US" w:eastAsia="zh-CN"/>
        </w:rPr>
      </w:pPr>
      <w:r>
        <w:rPr>
          <w:rFonts w:hint="eastAsia" w:eastAsia="宋体"/>
          <w:b/>
          <w:bCs/>
          <w:sz w:val="28"/>
          <w:szCs w:val="28"/>
          <w:lang w:val="en-US" w:eastAsia="zh-CN"/>
        </w:rPr>
        <w:t xml:space="preserve">                                    </w:t>
      </w:r>
    </w:p>
    <w:p>
      <w:pPr>
        <w:pStyle w:val="17"/>
        <w:numPr>
          <w:ilvl w:val="0"/>
          <w:numId w:val="0"/>
        </w:numPr>
        <w:kinsoku w:val="0"/>
        <w:autoSpaceDE w:val="0"/>
        <w:autoSpaceDN w:val="0"/>
        <w:adjustRightInd w:val="0"/>
        <w:snapToGrid w:val="0"/>
        <w:spacing w:line="360" w:lineRule="auto"/>
        <w:ind w:firstLine="3092" w:firstLineChars="1100"/>
        <w:jc w:val="both"/>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（1）.法定代表人证明书</w:t>
      </w:r>
    </w:p>
    <w:tbl>
      <w:tblPr>
        <w:tblStyle w:val="19"/>
        <w:tblW w:w="0" w:type="auto"/>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2400"/>
        <w:gridCol w:w="1623"/>
        <w:gridCol w:w="1623"/>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891" w:type="dxa"/>
            <w:gridSpan w:val="5"/>
            <w:noWrap w:val="0"/>
            <w:vAlign w:val="center"/>
          </w:tcPr>
          <w:p>
            <w:pPr>
              <w:widowControl w:val="0"/>
              <w:jc w:val="both"/>
              <w:rPr>
                <w:rFonts w:hint="default" w:ascii="宋体" w:hAnsi="宋体" w:eastAsia="宋体" w:cs="宋体"/>
                <w:b/>
                <w:vertAlign w:val="baseline"/>
                <w:lang w:val="en-US" w:eastAsia="zh-CN"/>
              </w:rPr>
            </w:pPr>
            <w:r>
              <w:rPr>
                <w:rFonts w:hint="eastAsia" w:ascii="宋体" w:hAnsi="宋体" w:eastAsia="宋体" w:cs="宋体"/>
                <w:b/>
                <w:bCs/>
                <w:snapToGrid w:val="0"/>
                <w:color w:val="000000"/>
                <w:kern w:val="2"/>
                <w:sz w:val="24"/>
                <w:szCs w:val="24"/>
                <w:lang w:val="en-US" w:eastAsia="zh-CN" w:bidi="ar-SA"/>
              </w:rPr>
              <w:t>致：岚皋县农村公路管理局、安康途正工程项目服务有限公司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restart"/>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before="12" w:line="240" w:lineRule="auto"/>
              <w:rPr>
                <w:rFonts w:hint="eastAsia" w:ascii="宋体" w:hAnsi="宋体" w:eastAsia="宋体" w:cs="宋体"/>
                <w:kern w:val="2"/>
                <w:sz w:val="24"/>
                <w:szCs w:val="24"/>
                <w:lang w:val="en-US" w:eastAsia="zh-CN" w:bidi="ar-SA"/>
              </w:rPr>
            </w:pPr>
          </w:p>
          <w:p>
            <w:pPr>
              <w:pStyle w:val="23"/>
              <w:widowControl w:val="0"/>
              <w:spacing w:line="240" w:lineRule="auto"/>
              <w:ind w:left="367"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企业名称</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before="1" w:line="240" w:lineRule="auto"/>
              <w:rPr>
                <w:rFonts w:hint="eastAsia" w:ascii="宋体" w:hAnsi="宋体" w:eastAsia="宋体" w:cs="宋体"/>
                <w:kern w:val="2"/>
                <w:sz w:val="24"/>
                <w:szCs w:val="24"/>
                <w:lang w:val="en-US" w:eastAsia="zh-CN" w:bidi="ar-SA"/>
              </w:rPr>
            </w:pPr>
          </w:p>
          <w:p>
            <w:pPr>
              <w:pStyle w:val="23"/>
              <w:widowControl w:val="0"/>
              <w:spacing w:line="240" w:lineRule="auto"/>
              <w:ind w:left="367"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法定地址</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before="1" w:line="240" w:lineRule="auto"/>
              <w:rPr>
                <w:rFonts w:hint="eastAsia" w:ascii="宋体" w:hAnsi="宋体" w:eastAsia="宋体" w:cs="宋体"/>
                <w:kern w:val="2"/>
                <w:sz w:val="24"/>
                <w:szCs w:val="24"/>
                <w:lang w:val="en-US" w:eastAsia="zh-CN" w:bidi="ar-SA"/>
              </w:rPr>
            </w:pPr>
          </w:p>
          <w:p>
            <w:pPr>
              <w:pStyle w:val="23"/>
              <w:widowControl w:val="0"/>
              <w:spacing w:line="240" w:lineRule="auto"/>
              <w:ind w:left="367"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邮政编码</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before="1" w:line="240" w:lineRule="auto"/>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工商登记机关</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before="5" w:line="240" w:lineRule="auto"/>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税务登记机关</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before="2" w:line="240" w:lineRule="auto"/>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机构代码证号</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22" w:type="dxa"/>
            <w:vMerge w:val="restart"/>
            <w:noWrap w:val="0"/>
            <w:vAlign w:val="top"/>
          </w:tcPr>
          <w:p>
            <w:pPr>
              <w:widowControl w:val="0"/>
              <w:spacing w:line="360" w:lineRule="auto"/>
              <w:jc w:val="center"/>
              <w:rPr>
                <w:rFonts w:hint="eastAsia" w:ascii="宋体" w:hAnsi="宋体" w:eastAsia="宋体" w:cs="宋体"/>
                <w:b/>
                <w:bCs/>
                <w:snapToGrid w:val="0"/>
                <w:color w:val="000000"/>
                <w:kern w:val="2"/>
                <w:sz w:val="24"/>
                <w:szCs w:val="24"/>
                <w:lang w:val="en-US" w:eastAsia="zh-CN" w:bidi="ar-SA"/>
              </w:rPr>
            </w:pPr>
          </w:p>
          <w:p>
            <w:pPr>
              <w:widowControl w:val="0"/>
              <w:spacing w:line="360" w:lineRule="auto"/>
              <w:jc w:val="center"/>
              <w:rPr>
                <w:rFonts w:hint="eastAsia" w:ascii="宋体" w:hAnsi="宋体" w:eastAsia="宋体" w:cs="宋体"/>
                <w:b/>
                <w:bCs/>
                <w:snapToGrid w:val="0"/>
                <w:color w:val="000000"/>
                <w:kern w:val="2"/>
                <w:sz w:val="24"/>
                <w:szCs w:val="24"/>
                <w:lang w:val="en-US" w:eastAsia="zh-CN" w:bidi="ar-SA"/>
              </w:rPr>
            </w:pPr>
          </w:p>
          <w:p>
            <w:pPr>
              <w:widowControl w:val="0"/>
              <w:spacing w:line="360" w:lineRule="auto"/>
              <w:jc w:val="center"/>
              <w:rPr>
                <w:rFonts w:hint="eastAsia" w:ascii="宋体" w:hAnsi="宋体" w:eastAsia="宋体" w:cs="宋体"/>
                <w:b/>
                <w:vertAlign w:val="baseline"/>
                <w:lang w:val="en-US" w:eastAsia="zh-CN"/>
              </w:rPr>
            </w:pPr>
            <w:r>
              <w:rPr>
                <w:rFonts w:hint="eastAsia" w:ascii="宋体" w:hAnsi="宋体" w:eastAsia="宋体" w:cs="宋体"/>
                <w:b/>
                <w:bCs/>
                <w:snapToGrid w:val="0"/>
                <w:color w:val="000000"/>
                <w:kern w:val="2"/>
                <w:sz w:val="24"/>
                <w:szCs w:val="24"/>
                <w:lang w:val="en-US" w:eastAsia="zh-CN" w:bidi="ar-SA"/>
              </w:rPr>
              <w:t>法定代表人</w:t>
            </w:r>
          </w:p>
        </w:tc>
        <w:tc>
          <w:tcPr>
            <w:tcW w:w="2400" w:type="dxa"/>
            <w:noWrap w:val="0"/>
            <w:vAlign w:val="top"/>
          </w:tcPr>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姓名</w:t>
            </w:r>
          </w:p>
        </w:tc>
        <w:tc>
          <w:tcPr>
            <w:tcW w:w="1623" w:type="dxa"/>
            <w:noWrap w:val="0"/>
            <w:vAlign w:val="top"/>
          </w:tcPr>
          <w:p>
            <w:pPr>
              <w:widowControl w:val="0"/>
              <w:jc w:val="center"/>
              <w:rPr>
                <w:rFonts w:hint="eastAsia" w:ascii="宋体" w:hAnsi="宋体" w:cs="宋体"/>
                <w:b/>
                <w:vertAlign w:val="baseline"/>
              </w:rPr>
            </w:pPr>
          </w:p>
        </w:tc>
        <w:tc>
          <w:tcPr>
            <w:tcW w:w="1623" w:type="dxa"/>
            <w:noWrap w:val="0"/>
            <w:vAlign w:val="top"/>
          </w:tcPr>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性别</w:t>
            </w:r>
          </w:p>
        </w:tc>
        <w:tc>
          <w:tcPr>
            <w:tcW w:w="1623" w:type="dxa"/>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22" w:type="dxa"/>
            <w:vMerge w:val="continue"/>
            <w:noWrap w:val="0"/>
            <w:vAlign w:val="top"/>
          </w:tcPr>
          <w:p>
            <w:pPr>
              <w:widowControl w:val="0"/>
              <w:jc w:val="center"/>
            </w:pPr>
          </w:p>
        </w:tc>
        <w:tc>
          <w:tcPr>
            <w:tcW w:w="2400" w:type="dxa"/>
            <w:noWrap w:val="0"/>
            <w:vAlign w:val="top"/>
          </w:tcPr>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职务</w:t>
            </w:r>
          </w:p>
        </w:tc>
        <w:tc>
          <w:tcPr>
            <w:tcW w:w="1623" w:type="dxa"/>
            <w:noWrap w:val="0"/>
            <w:vAlign w:val="top"/>
          </w:tcPr>
          <w:p>
            <w:pPr>
              <w:widowControl w:val="0"/>
              <w:jc w:val="center"/>
              <w:rPr>
                <w:rFonts w:hint="eastAsia" w:ascii="宋体" w:hAnsi="宋体" w:cs="宋体"/>
                <w:b/>
                <w:vertAlign w:val="baseline"/>
              </w:rPr>
            </w:pPr>
          </w:p>
        </w:tc>
        <w:tc>
          <w:tcPr>
            <w:tcW w:w="1623" w:type="dxa"/>
            <w:noWrap w:val="0"/>
            <w:vAlign w:val="top"/>
          </w:tcPr>
          <w:p>
            <w:pPr>
              <w:pStyle w:val="23"/>
              <w:widowControl w:val="0"/>
              <w:spacing w:line="240" w:lineRule="auto"/>
              <w:ind w:right="362" w:rightChars="0"/>
              <w:jc w:val="center"/>
              <w:rPr>
                <w:rFonts w:hint="eastAsia" w:ascii="宋体" w:hAnsi="宋体" w:eastAsia="宋体" w:cs="宋体"/>
                <w:kern w:val="2"/>
                <w:sz w:val="24"/>
                <w:szCs w:val="24"/>
                <w:lang w:val="en-US" w:eastAsia="zh-CN" w:bidi="ar-SA"/>
              </w:rPr>
            </w:pPr>
          </w:p>
          <w:p>
            <w:pPr>
              <w:pStyle w:val="23"/>
              <w:widowControl w:val="0"/>
              <w:spacing w:line="240" w:lineRule="auto"/>
              <w:ind w:right="362" w:right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联系电话</w:t>
            </w:r>
          </w:p>
        </w:tc>
        <w:tc>
          <w:tcPr>
            <w:tcW w:w="1623" w:type="dxa"/>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622" w:type="dxa"/>
            <w:vMerge w:val="continue"/>
            <w:noWrap w:val="0"/>
            <w:vAlign w:val="top"/>
          </w:tcPr>
          <w:p>
            <w:pPr>
              <w:widowControl w:val="0"/>
              <w:jc w:val="center"/>
              <w:rPr>
                <w:rFonts w:hint="eastAsia" w:ascii="宋体" w:hAnsi="宋体" w:cs="宋体"/>
                <w:b/>
                <w:vertAlign w:val="baseline"/>
              </w:rPr>
            </w:pPr>
          </w:p>
        </w:tc>
        <w:tc>
          <w:tcPr>
            <w:tcW w:w="2400" w:type="dxa"/>
            <w:noWrap w:val="0"/>
            <w:vAlign w:val="top"/>
          </w:tcPr>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p>
          <w:p>
            <w:pPr>
              <w:pStyle w:val="23"/>
              <w:widowControl w:val="0"/>
              <w:spacing w:line="240" w:lineRule="auto"/>
              <w:ind w:left="370" w:leftChars="0" w:right="362" w:right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传真</w:t>
            </w:r>
          </w:p>
        </w:tc>
        <w:tc>
          <w:tcPr>
            <w:tcW w:w="4869" w:type="dxa"/>
            <w:gridSpan w:val="3"/>
            <w:noWrap w:val="0"/>
            <w:vAlign w:val="top"/>
          </w:tcPr>
          <w:p>
            <w:pPr>
              <w:widowControl w:val="0"/>
              <w:jc w:val="center"/>
              <w:rPr>
                <w:rFonts w:hint="eastAsia" w:ascii="宋体" w:hAnsi="宋体" w:cs="宋体"/>
                <w:b/>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1622" w:type="dxa"/>
            <w:vMerge w:val="restart"/>
            <w:noWrap w:val="0"/>
            <w:vAlign w:val="top"/>
          </w:tcPr>
          <w:p>
            <w:pPr>
              <w:pStyle w:val="23"/>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3"/>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3"/>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3"/>
              <w:widowControl w:val="0"/>
              <w:spacing w:before="128" w:line="360" w:lineRule="auto"/>
              <w:ind w:left="170" w:right="160"/>
              <w:jc w:val="both"/>
              <w:rPr>
                <w:rFonts w:hint="eastAsia" w:ascii="宋体" w:hAnsi="宋体" w:eastAsia="宋体" w:cs="宋体"/>
                <w:kern w:val="2"/>
                <w:sz w:val="24"/>
                <w:szCs w:val="24"/>
                <w:lang w:val="en-US" w:eastAsia="zh-CN" w:bidi="ar-SA"/>
              </w:rPr>
            </w:pPr>
          </w:p>
          <w:p>
            <w:pPr>
              <w:pStyle w:val="23"/>
              <w:widowControl w:val="0"/>
              <w:spacing w:before="128" w:line="360" w:lineRule="auto"/>
              <w:ind w:left="170" w:right="160"/>
              <w:jc w:val="both"/>
              <w:rPr>
                <w:rFonts w:hint="eastAsia" w:ascii="宋体" w:hAnsi="宋体" w:cs="宋体"/>
                <w:b/>
                <w:vertAlign w:val="baseline"/>
              </w:rPr>
            </w:pPr>
            <w:r>
              <w:rPr>
                <w:rFonts w:hint="eastAsia" w:ascii="宋体" w:hAnsi="宋体" w:eastAsia="宋体" w:cs="宋体"/>
                <w:kern w:val="2"/>
                <w:sz w:val="24"/>
                <w:szCs w:val="24"/>
                <w:lang w:val="en-US" w:eastAsia="zh-CN" w:bidi="ar-SA"/>
              </w:rPr>
              <w:t>法定代表人身份证复印件</w:t>
            </w:r>
          </w:p>
        </w:tc>
        <w:tc>
          <w:tcPr>
            <w:tcW w:w="4023" w:type="dxa"/>
            <w:gridSpan w:val="2"/>
            <w:vMerge w:val="restart"/>
            <w:noWrap w:val="0"/>
            <w:vAlign w:val="top"/>
          </w:tcPr>
          <w:p>
            <w:pPr>
              <w:widowControl w:val="0"/>
              <w:jc w:val="center"/>
              <w:rPr>
                <w:sz w:val="24"/>
              </w:rPr>
            </w:pPr>
          </w:p>
          <w:p>
            <w:pPr>
              <w:widowControl w:val="0"/>
              <w:jc w:val="center"/>
              <w:rPr>
                <w:sz w:val="24"/>
              </w:rPr>
            </w:pPr>
          </w:p>
          <w:p>
            <w:pPr>
              <w:widowControl w:val="0"/>
              <w:jc w:val="center"/>
              <w:rPr>
                <w:sz w:val="24"/>
              </w:rPr>
            </w:pPr>
          </w:p>
          <w:p>
            <w:pPr>
              <w:widowControl w:val="0"/>
              <w:jc w:val="center"/>
              <w:rPr>
                <w:sz w:val="24"/>
              </w:rPr>
            </w:pPr>
          </w:p>
          <w:p>
            <w:pPr>
              <w:widowControl w:val="0"/>
              <w:jc w:val="center"/>
              <w:rPr>
                <w:sz w:val="24"/>
              </w:rPr>
            </w:pPr>
          </w:p>
          <w:p>
            <w:pPr>
              <w:widowControl w:val="0"/>
              <w:jc w:val="center"/>
              <w:rPr>
                <w:sz w:val="24"/>
              </w:rPr>
            </w:pPr>
          </w:p>
          <w:p>
            <w:pPr>
              <w:widowControl w:val="0"/>
              <w:jc w:val="center"/>
              <w:rPr>
                <w:rFonts w:hint="eastAsia" w:ascii="宋体" w:hAnsi="宋体" w:cs="宋体"/>
                <w:b/>
                <w:vertAlign w:val="baseline"/>
              </w:rPr>
            </w:pPr>
            <w:r>
              <w:rPr>
                <w:sz w:val="24"/>
              </w:rPr>
              <w:t>（粘贴处）</w:t>
            </w:r>
          </w:p>
        </w:tc>
        <w:tc>
          <w:tcPr>
            <w:tcW w:w="3246" w:type="dxa"/>
            <w:gridSpan w:val="2"/>
            <w:noWrap w:val="0"/>
            <w:vAlign w:val="top"/>
          </w:tcPr>
          <w:p>
            <w:pPr>
              <w:widowControl w:val="0"/>
              <w:jc w:val="both"/>
              <w:rPr>
                <w:sz w:val="24"/>
              </w:rPr>
            </w:pPr>
          </w:p>
          <w:p>
            <w:pPr>
              <w:widowControl w:val="0"/>
              <w:jc w:val="both"/>
              <w:rPr>
                <w:sz w:val="24"/>
              </w:rPr>
            </w:pPr>
          </w:p>
          <w:p>
            <w:pPr>
              <w:widowControl w:val="0"/>
              <w:jc w:val="both"/>
              <w:rPr>
                <w:rFonts w:hint="eastAsia" w:ascii="宋体" w:hAnsi="宋体" w:cs="宋体"/>
                <w:b/>
                <w:vertAlign w:val="baseline"/>
              </w:rPr>
            </w:pPr>
            <w:r>
              <w:rPr>
                <w:sz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5" w:hRule="atLeast"/>
        </w:trPr>
        <w:tc>
          <w:tcPr>
            <w:tcW w:w="1622" w:type="dxa"/>
            <w:vMerge w:val="continue"/>
            <w:noWrap w:val="0"/>
            <w:vAlign w:val="top"/>
          </w:tcPr>
          <w:p>
            <w:pPr>
              <w:widowControl w:val="0"/>
              <w:jc w:val="both"/>
            </w:pPr>
          </w:p>
        </w:tc>
        <w:tc>
          <w:tcPr>
            <w:tcW w:w="4023" w:type="dxa"/>
            <w:gridSpan w:val="2"/>
            <w:vMerge w:val="continue"/>
            <w:noWrap w:val="0"/>
            <w:vAlign w:val="top"/>
          </w:tcPr>
          <w:p>
            <w:pPr>
              <w:widowControl w:val="0"/>
              <w:jc w:val="both"/>
            </w:pPr>
          </w:p>
        </w:tc>
        <w:tc>
          <w:tcPr>
            <w:tcW w:w="3246" w:type="dxa"/>
            <w:gridSpan w:val="2"/>
            <w:noWrap w:val="0"/>
            <w:vAlign w:val="top"/>
          </w:tcPr>
          <w:p>
            <w:pPr>
              <w:pStyle w:val="23"/>
              <w:widowControl w:val="0"/>
              <w:spacing w:before="1" w:line="240" w:lineRule="auto"/>
              <w:ind w:right="1782"/>
              <w:jc w:val="center"/>
              <w:rPr>
                <w:sz w:val="24"/>
              </w:rPr>
            </w:pPr>
          </w:p>
          <w:p>
            <w:pPr>
              <w:pStyle w:val="23"/>
              <w:widowControl w:val="0"/>
              <w:spacing w:before="1" w:line="240" w:lineRule="auto"/>
              <w:ind w:right="1782"/>
              <w:jc w:val="center"/>
              <w:rPr>
                <w:sz w:val="24"/>
              </w:rPr>
            </w:pPr>
          </w:p>
          <w:p>
            <w:pPr>
              <w:pStyle w:val="23"/>
              <w:widowControl w:val="0"/>
              <w:spacing w:before="1" w:line="240" w:lineRule="auto"/>
              <w:ind w:right="1782"/>
              <w:jc w:val="center"/>
              <w:rPr>
                <w:sz w:val="24"/>
              </w:rPr>
            </w:pPr>
          </w:p>
          <w:p>
            <w:pPr>
              <w:pStyle w:val="23"/>
              <w:widowControl w:val="0"/>
              <w:spacing w:before="1" w:line="240" w:lineRule="auto"/>
              <w:ind w:right="1782"/>
              <w:jc w:val="center"/>
              <w:rPr>
                <w:rFonts w:hint="eastAsia" w:ascii="宋体" w:hAnsi="宋体" w:cs="宋体"/>
                <w:b/>
                <w:vertAlign w:val="baseline"/>
              </w:rPr>
            </w:pPr>
            <w:r>
              <w:rPr>
                <w:rFonts w:ascii="Arial" w:hAnsi="Arial" w:eastAsia="Arial" w:cs="Arial"/>
                <w:snapToGrid w:val="0"/>
                <w:color w:val="000000"/>
                <w:kern w:val="0"/>
                <w:sz w:val="24"/>
                <w:szCs w:val="21"/>
              </w:rPr>
              <w:t>（公章）</w:t>
            </w:r>
          </w:p>
        </w:tc>
      </w:tr>
    </w:tbl>
    <w:p>
      <w:pPr>
        <w:pStyle w:val="17"/>
        <w:numPr>
          <w:ilvl w:val="0"/>
          <w:numId w:val="0"/>
        </w:numPr>
        <w:kinsoku w:val="0"/>
        <w:autoSpaceDE w:val="0"/>
        <w:autoSpaceDN w:val="0"/>
        <w:adjustRightInd w:val="0"/>
        <w:snapToGrid w:val="0"/>
        <w:spacing w:line="240" w:lineRule="auto"/>
        <w:jc w:val="both"/>
        <w:textAlignment w:val="baseline"/>
        <w:rPr>
          <w:rFonts w:hint="eastAsia" w:ascii="宋体" w:hAnsi="宋体" w:eastAsia="宋体" w:cs="宋体"/>
          <w:b/>
          <w:bCs/>
          <w:kern w:val="2"/>
          <w:sz w:val="24"/>
          <w:szCs w:val="24"/>
          <w:lang w:val="en-US" w:eastAsia="zh-CN" w:bidi="ar-SA"/>
        </w:rPr>
      </w:pPr>
    </w:p>
    <w:p>
      <w:pPr>
        <w:pStyle w:val="17"/>
        <w:numPr>
          <w:ilvl w:val="0"/>
          <w:numId w:val="0"/>
        </w:numPr>
        <w:kinsoku w:val="0"/>
        <w:autoSpaceDE w:val="0"/>
        <w:autoSpaceDN w:val="0"/>
        <w:adjustRightInd w:val="0"/>
        <w:snapToGrid w:val="0"/>
        <w:spacing w:line="240" w:lineRule="auto"/>
        <w:ind w:firstLine="482" w:firstLineChars="200"/>
        <w:jc w:val="both"/>
        <w:textAlignment w:val="baseline"/>
        <w:rPr>
          <w:rFonts w:hint="eastAsia" w:eastAsia="宋体"/>
          <w:b/>
          <w:bCs/>
          <w:sz w:val="28"/>
          <w:szCs w:val="28"/>
          <w:lang w:val="en-US" w:eastAsia="zh-CN"/>
        </w:rPr>
      </w:pPr>
      <w:r>
        <w:rPr>
          <w:rFonts w:hint="eastAsia" w:ascii="宋体" w:hAnsi="宋体" w:eastAsia="宋体" w:cs="宋体"/>
          <w:b/>
          <w:bCs/>
          <w:kern w:val="2"/>
          <w:sz w:val="24"/>
          <w:szCs w:val="24"/>
          <w:lang w:val="en-US" w:eastAsia="zh-CN" w:bidi="ar-SA"/>
        </w:rPr>
        <w:t>注：法定代表人亲自参与投标时出具</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jc w:val="center"/>
        <w:rPr>
          <w:rFonts w:hint="eastAsia" w:ascii="宋体" w:hAnsi="宋体" w:cs="宋体"/>
          <w:b/>
          <w:bCs/>
          <w:sz w:val="30"/>
          <w:szCs w:val="30"/>
        </w:rPr>
      </w:pPr>
      <w:r>
        <w:rPr>
          <w:rFonts w:hint="eastAsia" w:ascii="宋体" w:hAnsi="宋体" w:cs="宋体"/>
          <w:b/>
          <w:bCs/>
          <w:sz w:val="30"/>
          <w:szCs w:val="30"/>
        </w:rPr>
        <w:t>（2）</w:t>
      </w:r>
      <w:r>
        <w:rPr>
          <w:rFonts w:hint="eastAsia" w:ascii="宋体" w:hAnsi="宋体" w:cs="宋体"/>
          <w:b/>
          <w:bCs/>
          <w:sz w:val="30"/>
          <w:szCs w:val="30"/>
          <w:lang w:val="en-US" w:eastAsia="zh-CN"/>
        </w:rPr>
        <w:t>.</w:t>
      </w:r>
      <w:r>
        <w:rPr>
          <w:rFonts w:hint="eastAsia" w:ascii="宋体" w:hAnsi="宋体" w:cs="宋体"/>
          <w:b/>
          <w:bCs/>
          <w:sz w:val="30"/>
          <w:szCs w:val="30"/>
        </w:rPr>
        <w:t>法定代表人授权委托书</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widowControl w:val="0"/>
        <w:spacing w:line="48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本授权委托书声明：我</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highlight w:val="none"/>
          <w:lang w:val="en-US" w:eastAsia="zh-CN" w:bidi="ar-SA"/>
        </w:rPr>
        <w:t>(法定代表人签字)</w:t>
      </w:r>
      <w:r>
        <w:rPr>
          <w:rFonts w:hint="eastAsia" w:ascii="宋体" w:hAnsi="宋体" w:eastAsia="宋体" w:cs="宋体"/>
          <w:kern w:val="2"/>
          <w:sz w:val="24"/>
          <w:szCs w:val="24"/>
          <w:lang w:val="en-US" w:eastAsia="zh-CN" w:bidi="ar-SA"/>
        </w:rPr>
        <w:t>系</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(供应商名称)</w:t>
      </w:r>
      <w:r>
        <w:rPr>
          <w:rFonts w:hint="eastAsia" w:ascii="宋体" w:hAnsi="宋体" w:eastAsia="宋体" w:cs="宋体"/>
          <w:kern w:val="2"/>
          <w:sz w:val="24"/>
          <w:szCs w:val="24"/>
          <w:lang w:val="en-US" w:eastAsia="zh-CN" w:bidi="ar-SA"/>
        </w:rPr>
        <w:t>的法定代表人，现授权委托</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(委托人姓名)</w:t>
      </w:r>
      <w:r>
        <w:rPr>
          <w:rFonts w:hint="eastAsia" w:ascii="宋体" w:hAnsi="宋体" w:eastAsia="宋体" w:cs="宋体"/>
          <w:kern w:val="2"/>
          <w:sz w:val="24"/>
          <w:szCs w:val="24"/>
          <w:lang w:val="en-US" w:eastAsia="zh-CN" w:bidi="ar-SA"/>
        </w:rPr>
        <w:t>为我单位的合法代理人，以本公司的名义参加</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(采购人名称)</w:t>
      </w:r>
      <w:r>
        <w:rPr>
          <w:rFonts w:hint="eastAsia" w:ascii="宋体" w:hAnsi="宋体" w:eastAsia="宋体" w:cs="宋体"/>
          <w:kern w:val="2"/>
          <w:sz w:val="24"/>
          <w:szCs w:val="24"/>
          <w:lang w:val="en-US" w:eastAsia="zh-CN" w:bidi="ar-SA"/>
        </w:rPr>
        <w:t>的</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u w:val="none"/>
          <w:lang w:val="en-US" w:eastAsia="zh-CN" w:bidi="ar-SA"/>
        </w:rPr>
        <w:t>（项目名称、项目编号）</w:t>
      </w:r>
      <w:r>
        <w:rPr>
          <w:rFonts w:hint="eastAsia" w:ascii="宋体" w:hAnsi="宋体" w:eastAsia="宋体" w:cs="宋体"/>
          <w:kern w:val="2"/>
          <w:sz w:val="24"/>
          <w:szCs w:val="24"/>
          <w:lang w:val="en-US" w:eastAsia="zh-CN" w:bidi="ar-SA"/>
        </w:rPr>
        <w:t>的磋商活动。代理人所签署的一切文件和处理与之有关的一切事务，我均予承认。</w:t>
      </w:r>
    </w:p>
    <w:p>
      <w:pPr>
        <w:widowControl w:val="0"/>
        <w:spacing w:line="480" w:lineRule="exact"/>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本授权书于</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月</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日签字生效，有效期为自磋商之日起 90个日历日。</w:t>
      </w:r>
    </w:p>
    <w:p>
      <w:pPr>
        <w:widowControl w:val="0"/>
        <w:spacing w:line="480" w:lineRule="exact"/>
        <w:ind w:firstLine="480" w:firstLineChars="200"/>
        <w:jc w:val="both"/>
        <w:rPr>
          <w:rFonts w:hint="eastAsia" w:ascii="Times New Roman" w:hAnsi="宋体" w:eastAsia="宋体" w:cs="Times New Roman"/>
          <w:b/>
          <w:bCs/>
          <w:kern w:val="2"/>
          <w:sz w:val="28"/>
          <w:szCs w:val="28"/>
          <w:lang w:val="en-US" w:eastAsia="zh-CN" w:bidi="ar-SA"/>
        </w:rPr>
      </w:pPr>
      <w:r>
        <w:rPr>
          <w:rFonts w:hint="eastAsia" w:ascii="宋体" w:hAnsi="宋体" w:eastAsia="宋体" w:cs="宋体"/>
          <w:kern w:val="2"/>
          <w:sz w:val="24"/>
          <w:szCs w:val="24"/>
          <w:lang w:val="en-US" w:eastAsia="zh-CN" w:bidi="ar-SA"/>
        </w:rPr>
        <w:t>代理人无转委权，特此委托！</w:t>
      </w:r>
    </w:p>
    <w:p>
      <w:pPr>
        <w:widowControl w:val="0"/>
        <w:spacing w:line="500" w:lineRule="exact"/>
        <w:jc w:val="center"/>
        <w:rPr>
          <w:rFonts w:ascii="宋体" w:hAnsi="宋体" w:eastAsia="宋体" w:cs="Times New Roman"/>
          <w:b/>
          <w:bCs/>
          <w:kern w:val="2"/>
          <w:sz w:val="24"/>
          <w:szCs w:val="24"/>
          <w:lang w:val="en-US" w:eastAsia="zh-CN" w:bidi="ar-SA"/>
        </w:rPr>
      </w:pPr>
      <w:r>
        <w:rPr>
          <w:rFonts w:hint="eastAsia" w:ascii="宋体" w:hAnsi="宋体" w:eastAsia="宋体" w:cs="Times New Roman"/>
          <w:b/>
          <w:bCs/>
          <w:kern w:val="2"/>
          <w:sz w:val="24"/>
          <w:szCs w:val="24"/>
          <w:lang w:val="en-US" w:eastAsia="zh-CN" w:bidi="ar-SA"/>
        </w:rPr>
        <w:t>法定代表人/被授权人身份证复印件</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864"/>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380" w:hRule="atLeast"/>
          <w:jc w:val="center"/>
        </w:trPr>
        <w:tc>
          <w:tcPr>
            <w:tcW w:w="4864"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法定代表人身份证正面复印件（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c>
          <w:tcPr>
            <w:tcW w:w="4835"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被授权人身份证正面复印件（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4" w:hRule="atLeast"/>
          <w:jc w:val="center"/>
        </w:trPr>
        <w:tc>
          <w:tcPr>
            <w:tcW w:w="4864"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法定代表人身份证反面复印件（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c>
          <w:tcPr>
            <w:tcW w:w="4835" w:type="dxa"/>
            <w:shd w:val="clear" w:color="auto" w:fill="E0E0E0"/>
            <w:noWrap w:val="0"/>
            <w:vAlign w:val="center"/>
          </w:tcPr>
          <w:p>
            <w:pPr>
              <w:widowControl w:val="0"/>
              <w:spacing w:line="500" w:lineRule="exact"/>
              <w:jc w:val="center"/>
              <w:rPr>
                <w:rFonts w:ascii="宋体" w:hAnsi="宋体" w:eastAsia="宋体" w:cs="Times New Roman"/>
                <w:color w:val="000000"/>
                <w:kern w:val="2"/>
                <w:sz w:val="28"/>
                <w:szCs w:val="28"/>
                <w:highlight w:val="none"/>
                <w:shd w:val="pct10" w:color="auto" w:fill="FFFFFF"/>
                <w:lang w:val="en-US" w:eastAsia="zh-CN" w:bidi="ar-SA"/>
              </w:rPr>
            </w:pPr>
            <w:r>
              <w:rPr>
                <w:rFonts w:hint="eastAsia" w:ascii="宋体" w:hAnsi="宋体" w:eastAsia="宋体" w:cs="Times New Roman"/>
                <w:color w:val="000000"/>
                <w:kern w:val="2"/>
                <w:sz w:val="24"/>
                <w:szCs w:val="24"/>
                <w:highlight w:val="none"/>
                <w:shd w:val="pct10" w:color="auto" w:fill="FFFFFF"/>
                <w:lang w:val="en-US" w:eastAsia="zh-CN" w:bidi="ar-SA"/>
              </w:rPr>
              <w:t>被授权人身份证反面复印件（</w:t>
            </w:r>
            <w:r>
              <w:rPr>
                <w:rFonts w:hint="eastAsia" w:ascii="宋体" w:hAnsi="宋体" w:eastAsia="宋体" w:cs="Arial"/>
                <w:kern w:val="0"/>
                <w:sz w:val="24"/>
                <w:szCs w:val="24"/>
                <w:highlight w:val="none"/>
                <w:lang w:val="en-US" w:eastAsia="zh-CN" w:bidi="ar-SA"/>
              </w:rPr>
              <w:t>粘贴处</w:t>
            </w:r>
            <w:r>
              <w:rPr>
                <w:rFonts w:hint="eastAsia" w:ascii="宋体" w:hAnsi="宋体" w:eastAsia="宋体" w:cs="Times New Roman"/>
                <w:color w:val="000000"/>
                <w:kern w:val="2"/>
                <w:sz w:val="24"/>
                <w:szCs w:val="24"/>
                <w:highlight w:val="none"/>
                <w:shd w:val="pct10" w:color="auto" w:fill="FFFFFF"/>
                <w:lang w:val="en-US" w:eastAsia="zh-CN" w:bidi="ar-SA"/>
              </w:rPr>
              <w:t>）</w:t>
            </w:r>
          </w:p>
        </w:tc>
      </w:tr>
    </w:tbl>
    <w:p>
      <w:pPr>
        <w:widowControl w:val="0"/>
        <w:spacing w:after="120" w:afterLines="0" w:line="480" w:lineRule="exact"/>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附：法定代表人身份证复印件及授权委托人身份证复印件。</w:t>
      </w:r>
    </w:p>
    <w:p>
      <w:pPr>
        <w:widowControl w:val="0"/>
        <w:spacing w:line="500" w:lineRule="exact"/>
        <w:ind w:firstLine="480" w:firstLineChars="200"/>
        <w:jc w:val="both"/>
        <w:rPr>
          <w:rFonts w:hint="eastAsia" w:ascii="宋体" w:hAnsi="宋体" w:eastAsia="宋体" w:cs="宋体"/>
          <w:kern w:val="2"/>
          <w:sz w:val="24"/>
          <w:szCs w:val="24"/>
          <w:u w:val="single"/>
          <w:lang w:val="en-US" w:eastAsia="zh-CN" w:bidi="ar-SA"/>
        </w:rPr>
      </w:pPr>
      <w:r>
        <w:rPr>
          <w:rFonts w:hint="eastAsia" w:ascii="宋体" w:hAnsi="宋体" w:eastAsia="宋体" w:cs="宋体"/>
          <w:kern w:val="2"/>
          <w:sz w:val="24"/>
          <w:szCs w:val="24"/>
          <w:lang w:val="en-US" w:eastAsia="zh-CN" w:bidi="ar-SA"/>
        </w:rPr>
        <w:t>响应单位：</w:t>
      </w:r>
      <w:r>
        <w:rPr>
          <w:rFonts w:hint="eastAsia" w:ascii="宋体" w:hAnsi="宋体" w:eastAsia="宋体" w:cs="宋体"/>
          <w:kern w:val="2"/>
          <w:sz w:val="24"/>
          <w:szCs w:val="24"/>
          <w:u w:val="single"/>
          <w:lang w:val="en-US" w:eastAsia="zh-CN" w:bidi="ar-SA"/>
        </w:rPr>
        <w:t xml:space="preserve">                  （盖章）</w:t>
      </w:r>
    </w:p>
    <w:p>
      <w:pPr>
        <w:widowControl w:val="0"/>
        <w:spacing w:line="500" w:lineRule="exact"/>
        <w:ind w:firstLine="480" w:firstLineChars="200"/>
        <w:jc w:val="both"/>
        <w:rPr>
          <w:rFonts w:hint="eastAsia" w:ascii="宋体" w:hAnsi="宋体" w:eastAsia="宋体" w:cs="宋体"/>
          <w:kern w:val="2"/>
          <w:sz w:val="24"/>
          <w:szCs w:val="24"/>
          <w:u w:val="single"/>
          <w:lang w:val="en-US" w:eastAsia="zh-CN" w:bidi="ar-SA"/>
        </w:rPr>
      </w:pPr>
      <w:r>
        <w:rPr>
          <w:rFonts w:hint="eastAsia" w:ascii="宋体" w:hAnsi="宋体" w:eastAsia="宋体" w:cs="宋体"/>
          <w:kern w:val="2"/>
          <w:sz w:val="24"/>
          <w:szCs w:val="24"/>
          <w:lang w:val="en-US" w:eastAsia="zh-CN" w:bidi="ar-SA"/>
        </w:rPr>
        <w:t>法定代表人：</w:t>
      </w:r>
      <w:r>
        <w:rPr>
          <w:rFonts w:hint="eastAsia" w:ascii="宋体" w:hAnsi="宋体" w:eastAsia="宋体" w:cs="宋体"/>
          <w:kern w:val="2"/>
          <w:sz w:val="24"/>
          <w:szCs w:val="24"/>
          <w:u w:val="single"/>
          <w:lang w:val="en-US" w:eastAsia="zh-CN" w:bidi="ar-SA"/>
        </w:rPr>
        <w:t xml:space="preserve">          （签字或盖章）</w:t>
      </w:r>
    </w:p>
    <w:p>
      <w:pPr>
        <w:widowControl w:val="0"/>
        <w:spacing w:line="500" w:lineRule="exact"/>
        <w:ind w:firstLine="480" w:firstLineChars="200"/>
        <w:jc w:val="both"/>
        <w:rPr>
          <w:rFonts w:hint="eastAsia" w:ascii="宋体" w:hAnsi="宋体" w:eastAsia="宋体" w:cs="Times New Roman"/>
          <w:kern w:val="2"/>
          <w:sz w:val="32"/>
          <w:szCs w:val="32"/>
          <w:lang w:val="en-US" w:eastAsia="zh-CN" w:bidi="ar-SA"/>
        </w:rPr>
      </w:pPr>
      <w:r>
        <w:rPr>
          <w:rFonts w:hint="eastAsia" w:ascii="宋体" w:hAnsi="宋体" w:eastAsia="宋体" w:cs="宋体"/>
          <w:kern w:val="2"/>
          <w:sz w:val="24"/>
          <w:szCs w:val="24"/>
          <w:lang w:val="en-US" w:eastAsia="zh-CN" w:bidi="ar-SA"/>
        </w:rPr>
        <w:t>被授权人：</w:t>
      </w:r>
      <w:r>
        <w:rPr>
          <w:rFonts w:hint="eastAsia" w:ascii="宋体" w:hAnsi="宋体" w:eastAsia="宋体" w:cs="宋体"/>
          <w:b w:val="0"/>
          <w:bCs w:val="0"/>
          <w:kern w:val="2"/>
          <w:sz w:val="24"/>
          <w:szCs w:val="24"/>
          <w:u w:val="single"/>
          <w:lang w:val="en-US" w:eastAsia="zh-CN" w:bidi="ar-SA"/>
        </w:rPr>
        <w:t xml:space="preserve">          （签字或盖章）  </w:t>
      </w:r>
      <w:r>
        <w:rPr>
          <w:rFonts w:hint="eastAsia" w:ascii="宋体" w:hAnsi="宋体" w:eastAsia="宋体" w:cs="Times New Roman"/>
          <w:kern w:val="2"/>
          <w:sz w:val="22"/>
          <w:szCs w:val="22"/>
          <w:lang w:val="en-US" w:eastAsia="zh-CN" w:bidi="ar-SA"/>
        </w:rPr>
        <w:t xml:space="preserve">  </w:t>
      </w:r>
      <w:r>
        <w:rPr>
          <w:rFonts w:hint="eastAsia" w:ascii="宋体" w:hAnsi="宋体" w:eastAsia="宋体" w:cs="Times New Roman"/>
          <w:kern w:val="2"/>
          <w:sz w:val="32"/>
          <w:szCs w:val="32"/>
          <w:lang w:val="en-US" w:eastAsia="zh-CN" w:bidi="ar-SA"/>
        </w:rPr>
        <w:t xml:space="preserve">      </w:t>
      </w: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pP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说明：1．本授权书有效期自磋商大会之日计算不得少于九十日历日。</w:t>
      </w: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授权书内容填写要明确，文字要工整清楚，涂改无效。</w:t>
      </w:r>
    </w:p>
    <w:p>
      <w:pPr>
        <w:widowControl w:val="0"/>
        <w:spacing w:after="120" w:afterLines="0" w:line="360" w:lineRule="auto"/>
        <w:ind w:firstLine="482" w:firstLineChars="20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如供应商由法定代表人亲自签署竞争性磋商响应文件并参与相关活动，则不需办理授权，仅需提供法定代表人身份证复印件和法定代表人证明书并加盖公章。如由被授权的代理人签署上述文件，则必须按本格式规定办理授权书。</w:t>
      </w:r>
    </w:p>
    <w:p>
      <w:pPr>
        <w:widowControl w:val="0"/>
        <w:spacing w:after="120" w:afterLines="0" w:line="240" w:lineRule="auto"/>
        <w:ind w:firstLine="482" w:firstLineChars="200"/>
        <w:jc w:val="both"/>
        <w:rPr>
          <w:rFonts w:hint="eastAsia" w:ascii="宋体" w:hAnsi="宋体" w:eastAsia="宋体" w:cs="宋体"/>
          <w:b/>
          <w:bCs/>
          <w:kern w:val="2"/>
          <w:sz w:val="24"/>
          <w:szCs w:val="24"/>
          <w:lang w:val="en-US" w:eastAsia="zh-CN" w:bidi="ar-SA"/>
        </w:rPr>
        <w:sectPr>
          <w:pgSz w:w="11906" w:h="16839"/>
          <w:pgMar w:top="1440" w:right="1083" w:bottom="1440" w:left="1083" w:header="0" w:footer="1049" w:gutter="0"/>
          <w:pgNumType w:fmt="decimal"/>
          <w:cols w:space="720" w:num="1"/>
        </w:sectPr>
      </w:pPr>
    </w:p>
    <w:p>
      <w:pPr>
        <w:pStyle w:val="8"/>
        <w:spacing w:line="560" w:lineRule="atLeast"/>
        <w:ind w:firstLine="0"/>
        <w:jc w:val="center"/>
        <w:outlineLvl w:val="0"/>
        <w:rPr>
          <w:rFonts w:hint="eastAsia" w:ascii="宋体" w:hAnsi="宋体" w:eastAsia="宋体" w:cs="宋体"/>
          <w:b/>
          <w:bCs/>
          <w:sz w:val="30"/>
          <w:szCs w:val="30"/>
        </w:rPr>
      </w:pPr>
      <w:r>
        <w:rPr>
          <w:rFonts w:hint="eastAsia" w:ascii="宋体" w:hAnsi="宋体" w:eastAsia="宋体" w:cs="宋体"/>
          <w:b/>
          <w:bCs/>
          <w:sz w:val="30"/>
          <w:szCs w:val="30"/>
          <w:lang w:eastAsia="zh-CN"/>
        </w:rPr>
        <w:t>四</w:t>
      </w:r>
      <w:r>
        <w:rPr>
          <w:rFonts w:hint="eastAsia" w:ascii="宋体" w:hAnsi="宋体" w:eastAsia="宋体" w:cs="宋体"/>
          <w:b/>
          <w:bCs/>
          <w:sz w:val="30"/>
          <w:szCs w:val="30"/>
        </w:rPr>
        <w:t>、</w:t>
      </w:r>
      <w:r>
        <w:rPr>
          <w:rFonts w:hint="eastAsia" w:ascii="宋体" w:hAnsi="宋体" w:eastAsia="宋体" w:cs="宋体"/>
          <w:b/>
          <w:bCs/>
          <w:sz w:val="30"/>
          <w:szCs w:val="30"/>
          <w:lang w:eastAsia="zh-CN"/>
        </w:rPr>
        <w:t>供应商</w:t>
      </w:r>
      <w:r>
        <w:rPr>
          <w:rFonts w:hint="eastAsia" w:ascii="宋体" w:hAnsi="宋体" w:eastAsia="宋体" w:cs="宋体"/>
          <w:b/>
          <w:bCs/>
          <w:sz w:val="30"/>
          <w:szCs w:val="30"/>
        </w:rPr>
        <w:t>概况</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pStyle w:val="17"/>
        <w:numPr>
          <w:ilvl w:val="0"/>
          <w:numId w:val="0"/>
        </w:numPr>
        <w:kinsoku w:val="0"/>
        <w:autoSpaceDE w:val="0"/>
        <w:autoSpaceDN w:val="0"/>
        <w:adjustRightInd w:val="0"/>
        <w:snapToGrid w:val="0"/>
        <w:spacing w:line="240" w:lineRule="auto"/>
        <w:ind w:leftChars="400"/>
        <w:jc w:val="both"/>
        <w:textAlignment w:val="baseline"/>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 xml:space="preserve">               （一） </w:t>
      </w:r>
      <w:r>
        <w:rPr>
          <w:rFonts w:hint="eastAsia" w:ascii="宋体" w:hAnsi="宋体" w:eastAsia="宋体" w:cs="宋体"/>
          <w:b/>
          <w:bCs/>
          <w:sz w:val="28"/>
          <w:szCs w:val="28"/>
          <w:lang w:eastAsia="zh-CN"/>
        </w:rPr>
        <w:t>供应商</w:t>
      </w:r>
      <w:r>
        <w:rPr>
          <w:rFonts w:hint="eastAsia" w:ascii="宋体" w:hAnsi="宋体" w:eastAsia="宋体" w:cs="宋体"/>
          <w:b/>
          <w:bCs/>
          <w:sz w:val="28"/>
          <w:szCs w:val="28"/>
        </w:rPr>
        <w:t>基本</w:t>
      </w:r>
      <w:r>
        <w:rPr>
          <w:rFonts w:hint="eastAsia" w:ascii="宋体" w:hAnsi="宋体" w:eastAsia="宋体" w:cs="宋体"/>
          <w:b/>
          <w:bCs/>
          <w:sz w:val="28"/>
          <w:szCs w:val="28"/>
          <w:lang w:eastAsia="zh-CN"/>
        </w:rPr>
        <w:t>情况表</w:t>
      </w:r>
    </w:p>
    <w:p>
      <w:pPr>
        <w:pStyle w:val="17"/>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sz w:val="28"/>
          <w:szCs w:val="28"/>
          <w:lang w:val="en-US" w:eastAsia="zh-CN"/>
        </w:rPr>
      </w:pPr>
    </w:p>
    <w:tbl>
      <w:tblPr>
        <w:tblStyle w:val="18"/>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lang w:eastAsia="zh-CN"/>
              </w:rPr>
              <w:t>投标单位</w:t>
            </w:r>
            <w:r>
              <w:rPr>
                <w:rFonts w:hint="eastAsia" w:ascii="宋体" w:hAnsi="宋体" w:eastAsia="宋体" w:cs="宋体"/>
                <w:kern w:val="0"/>
                <w:sz w:val="24"/>
                <w:szCs w:val="24"/>
              </w:rPr>
              <w:t>全称</w:t>
            </w:r>
          </w:p>
        </w:tc>
        <w:tc>
          <w:tcPr>
            <w:tcW w:w="7505" w:type="dxa"/>
            <w:gridSpan w:val="5"/>
            <w:tcBorders>
              <w:top w:val="single" w:color="auto" w:sz="6" w:space="0"/>
              <w:bottom w:val="single" w:color="auto" w:sz="6"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2979" w:type="dxa"/>
            <w:gridSpan w:val="2"/>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tcBorders>
              <w:top w:val="single" w:color="auto" w:sz="6"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3120" w:type="dxa"/>
            <w:gridSpan w:val="2"/>
            <w:tcBorders>
              <w:top w:val="single" w:color="auto" w:sz="6"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法定代表人</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基本存款账户</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开户银行</w:t>
            </w:r>
          </w:p>
        </w:tc>
        <w:tc>
          <w:tcPr>
            <w:tcW w:w="2979" w:type="dxa"/>
            <w:gridSpan w:val="2"/>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账户账号</w:t>
            </w:r>
          </w:p>
        </w:tc>
        <w:tc>
          <w:tcPr>
            <w:tcW w:w="3120" w:type="dxa"/>
            <w:gridSpan w:val="2"/>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kern w:val="0"/>
                <w:sz w:val="24"/>
                <w:szCs w:val="24"/>
              </w:rPr>
            </w:pPr>
          </w:p>
          <w:p>
            <w:pPr>
              <w:autoSpaceDE w:val="0"/>
              <w:autoSpaceDN w:val="0"/>
              <w:adjustRightInd w:val="0"/>
              <w:spacing w:line="320" w:lineRule="exact"/>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193"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78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管理人员数量</w:t>
            </w:r>
          </w:p>
        </w:tc>
        <w:tc>
          <w:tcPr>
            <w:tcW w:w="1406"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1705" w:type="dxa"/>
            <w:noWrap w:val="0"/>
            <w:vAlign w:val="center"/>
          </w:tcPr>
          <w:p>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专业技术</w:t>
            </w:r>
          </w:p>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人员数量</w:t>
            </w:r>
          </w:p>
        </w:tc>
        <w:tc>
          <w:tcPr>
            <w:tcW w:w="1415" w:type="dxa"/>
            <w:tcBorders>
              <w:bottom w:val="single" w:color="auto" w:sz="4" w:space="0"/>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505" w:type="dxa"/>
            <w:gridSpan w:val="5"/>
            <w:tcBorders>
              <w:righ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p>
        </w:tc>
        <w:tc>
          <w:tcPr>
            <w:tcW w:w="7505" w:type="dxa"/>
            <w:gridSpan w:val="5"/>
            <w:tcBorders>
              <w:right w:val="single" w:color="auto" w:sz="12" w:space="0"/>
            </w:tcBorders>
            <w:noWrap w:val="0"/>
            <w:vAlign w:val="center"/>
          </w:tcPr>
          <w:p>
            <w:pPr>
              <w:autoSpaceDE w:val="0"/>
              <w:autoSpaceDN w:val="0"/>
              <w:adjustRightInd w:val="0"/>
              <w:spacing w:line="320" w:lineRule="exact"/>
              <w:rPr>
                <w:rFonts w:hint="eastAsia" w:ascii="宋体" w:hAnsi="宋体" w:eastAsia="宋体" w:cs="宋体"/>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noWrap w:val="0"/>
            <w:vAlign w:val="center"/>
          </w:tcPr>
          <w:p>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505" w:type="dxa"/>
            <w:gridSpan w:val="5"/>
            <w:tcBorders>
              <w:bottom w:val="single" w:color="auto" w:sz="12" w:space="0"/>
              <w:right w:val="single" w:color="auto" w:sz="12" w:space="0"/>
            </w:tcBorders>
            <w:noWrap w:val="0"/>
            <w:vAlign w:val="center"/>
          </w:tcPr>
          <w:p>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p>
        </w:tc>
      </w:tr>
    </w:tbl>
    <w:p>
      <w:pPr>
        <w:pStyle w:val="17"/>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sz w:val="28"/>
          <w:szCs w:val="28"/>
          <w:lang w:val="en-US" w:eastAsia="zh-CN"/>
        </w:rPr>
        <w:sectPr>
          <w:pgSz w:w="11906" w:h="16839"/>
          <w:pgMar w:top="1440" w:right="1083" w:bottom="1440" w:left="1083" w:header="0" w:footer="1049" w:gutter="0"/>
          <w:pgNumType w:fmt="decimal"/>
          <w:cols w:space="720" w:num="1"/>
        </w:sectPr>
      </w:pPr>
    </w:p>
    <w:p>
      <w:pPr>
        <w:widowControl w:val="0"/>
        <w:spacing w:line="360" w:lineRule="auto"/>
        <w:ind w:left="0" w:leftChars="0" w:firstLine="0" w:firstLineChars="0"/>
        <w:jc w:val="center"/>
        <w:rPr>
          <w:rFonts w:hint="default" w:ascii="Times New Roman" w:hAnsi="Times New Roman" w:eastAsia="宋体" w:cs="Times New Roman"/>
          <w:b/>
          <w:bCs/>
          <w:kern w:val="2"/>
          <w:sz w:val="28"/>
          <w:szCs w:val="28"/>
          <w:vertAlign w:val="baseline"/>
          <w:lang w:val="en-US" w:eastAsia="zh-CN" w:bidi="ar-SA"/>
        </w:rPr>
      </w:pPr>
      <w:r>
        <w:rPr>
          <w:rFonts w:hint="eastAsia" w:ascii="Times New Roman" w:hAnsi="Times New Roman" w:eastAsia="宋体" w:cs="Times New Roman"/>
          <w:b/>
          <w:bCs/>
          <w:kern w:val="2"/>
          <w:sz w:val="28"/>
          <w:szCs w:val="28"/>
          <w:vertAlign w:val="baseline"/>
          <w:lang w:val="en-US" w:eastAsia="zh-CN" w:bidi="ar-SA"/>
        </w:rPr>
        <w:t>（二）供应商性质</w:t>
      </w:r>
    </w:p>
    <w:p>
      <w:pPr>
        <w:widowControl w:val="0"/>
        <w:kinsoku/>
        <w:autoSpaceDE/>
        <w:autoSpaceDN/>
        <w:adjustRightInd/>
        <w:snapToGrid/>
        <w:spacing w:line="360" w:lineRule="auto"/>
        <w:jc w:val="center"/>
        <w:textAlignment w:val="auto"/>
        <w:rPr>
          <w:rFonts w:hint="eastAsia" w:ascii="Times New Roman" w:hAnsi="Times New Roman" w:eastAsia="宋体" w:cs="Times New Roman"/>
          <w:b/>
          <w:bCs/>
          <w:snapToGrid/>
          <w:kern w:val="2"/>
          <w:sz w:val="24"/>
          <w:szCs w:val="24"/>
          <w:vertAlign w:val="baseline"/>
          <w:lang w:val="en-US" w:eastAsia="zh-CN" w:bidi="ar-SA"/>
        </w:rPr>
      </w:pPr>
      <w:r>
        <w:rPr>
          <w:rFonts w:hint="eastAsia" w:ascii="Times New Roman" w:hAnsi="Times New Roman" w:eastAsia="宋体" w:cs="Times New Roman"/>
          <w:b/>
          <w:bCs/>
          <w:snapToGrid/>
          <w:kern w:val="2"/>
          <w:sz w:val="24"/>
          <w:szCs w:val="24"/>
          <w:vertAlign w:val="baseline"/>
          <w:lang w:val="en-US" w:eastAsia="zh-CN" w:bidi="ar-SA"/>
        </w:rPr>
        <w:t>中小企业声明函</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本公司郑重声明，根据《政府采购促进中小企业发展管理办法》（财库〔2020）46号）的规定，本公司参加</w:t>
      </w:r>
      <w:r>
        <w:rPr>
          <w:rFonts w:hint="eastAsia" w:ascii="Times New Roman" w:hAnsi="Times New Roman" w:eastAsia="宋体" w:cs="Times New Roman"/>
          <w:snapToGrid/>
          <w:kern w:val="2"/>
          <w:sz w:val="24"/>
          <w:szCs w:val="24"/>
          <w:u w:val="single"/>
          <w:vertAlign w:val="baseline"/>
          <w:lang w:val="en-US" w:eastAsia="zh-CN" w:bidi="ar-SA"/>
        </w:rPr>
        <w:t>（单位名称）</w:t>
      </w:r>
      <w:r>
        <w:rPr>
          <w:rFonts w:hint="eastAsia" w:ascii="Times New Roman" w:hAnsi="Times New Roman" w:eastAsia="宋体" w:cs="Times New Roman"/>
          <w:snapToGrid/>
          <w:kern w:val="2"/>
          <w:sz w:val="24"/>
          <w:szCs w:val="24"/>
          <w:vertAlign w:val="baseline"/>
          <w:lang w:val="en-US" w:eastAsia="zh-CN" w:bidi="ar-SA"/>
        </w:rPr>
        <w:t>的</w:t>
      </w:r>
      <w:r>
        <w:rPr>
          <w:rFonts w:hint="eastAsia" w:ascii="Times New Roman" w:hAnsi="Times New Roman" w:eastAsia="宋体" w:cs="Times New Roman"/>
          <w:snapToGrid/>
          <w:kern w:val="2"/>
          <w:sz w:val="24"/>
          <w:szCs w:val="24"/>
          <w:u w:val="single"/>
          <w:vertAlign w:val="baseline"/>
          <w:lang w:val="en-US" w:eastAsia="zh-CN" w:bidi="ar-SA"/>
        </w:rPr>
        <w:t>（项目名称）</w:t>
      </w:r>
      <w:r>
        <w:rPr>
          <w:rFonts w:hint="eastAsia" w:ascii="Times New Roman" w:hAnsi="Times New Roman" w:eastAsia="宋体" w:cs="Times New Roman"/>
          <w:snapToGrid/>
          <w:kern w:val="2"/>
          <w:sz w:val="24"/>
          <w:szCs w:val="24"/>
          <w:vertAlign w:val="baseline"/>
          <w:lang w:val="en-US" w:eastAsia="zh-CN" w:bidi="ar-SA"/>
        </w:rPr>
        <w:t xml:space="preserve">采购活动,工程的施工单位全部为符合政策要求的中小企业（或者：服务全部由符合政策要求的中小企业承接）。相关企业（含联合体中的中小企业、签订分包意向协议的中小企业）的具体情况如下： </w:t>
      </w:r>
    </w:p>
    <w:p>
      <w:pPr>
        <w:widowControl/>
        <w:kinsoku/>
        <w:autoSpaceDE/>
        <w:autoSpaceDN/>
        <w:adjustRightInd/>
        <w:snapToGrid/>
        <w:spacing w:line="440" w:lineRule="exact"/>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相关企业的具体情况如下：</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 xml:space="preserve">1. </w:t>
      </w:r>
      <w:r>
        <w:rPr>
          <w:rFonts w:hint="eastAsia" w:ascii="Times New Roman" w:hAnsi="Times New Roman" w:eastAsia="宋体" w:cs="Times New Roman"/>
          <w:snapToGrid/>
          <w:kern w:val="2"/>
          <w:sz w:val="24"/>
          <w:szCs w:val="24"/>
          <w:u w:val="single"/>
          <w:vertAlign w:val="baseline"/>
          <w:lang w:val="en-US" w:eastAsia="zh-CN" w:bidi="ar-SA"/>
        </w:rPr>
        <w:t xml:space="preserve">（标的名称） </w:t>
      </w:r>
      <w:r>
        <w:rPr>
          <w:rFonts w:hint="eastAsia" w:ascii="Times New Roman" w:hAnsi="Times New Roman" w:eastAsia="宋体" w:cs="Times New Roman"/>
          <w:snapToGrid/>
          <w:kern w:val="2"/>
          <w:sz w:val="24"/>
          <w:szCs w:val="24"/>
          <w:vertAlign w:val="baseline"/>
          <w:lang w:val="en-US" w:eastAsia="zh-CN" w:bidi="ar-SA"/>
        </w:rPr>
        <w:t>，属于</w:t>
      </w:r>
      <w:r>
        <w:rPr>
          <w:rFonts w:hint="eastAsia" w:ascii="Times New Roman" w:hAnsi="Times New Roman" w:eastAsia="宋体" w:cs="Times New Roman"/>
          <w:snapToGrid/>
          <w:kern w:val="2"/>
          <w:sz w:val="24"/>
          <w:szCs w:val="24"/>
          <w:u w:val="single"/>
          <w:vertAlign w:val="baseline"/>
          <w:lang w:val="en-US" w:eastAsia="zh-CN" w:bidi="ar-SA"/>
        </w:rPr>
        <w:t xml:space="preserve"> （采购文件中明确的所属行业） </w:t>
      </w:r>
      <w:r>
        <w:rPr>
          <w:rFonts w:hint="eastAsia" w:ascii="Times New Roman" w:hAnsi="Times New Roman" w:eastAsia="宋体" w:cs="Times New Roman"/>
          <w:snapToGrid/>
          <w:kern w:val="2"/>
          <w:sz w:val="24"/>
          <w:szCs w:val="24"/>
          <w:vertAlign w:val="baseline"/>
          <w:lang w:val="en-US" w:eastAsia="zh-CN" w:bidi="ar-SA"/>
        </w:rPr>
        <w:t>行业；承建（承接）企业为</w:t>
      </w:r>
      <w:r>
        <w:rPr>
          <w:rFonts w:hint="eastAsia" w:ascii="Times New Roman" w:hAnsi="Times New Roman" w:eastAsia="宋体" w:cs="Times New Roman"/>
          <w:snapToGrid/>
          <w:kern w:val="2"/>
          <w:sz w:val="24"/>
          <w:szCs w:val="24"/>
          <w:u w:val="single"/>
          <w:vertAlign w:val="baseline"/>
          <w:lang w:val="en-US" w:eastAsia="zh-CN" w:bidi="ar-SA"/>
        </w:rPr>
        <w:t>（企业名称）</w:t>
      </w:r>
      <w:r>
        <w:rPr>
          <w:rFonts w:hint="eastAsia" w:ascii="Times New Roman" w:hAnsi="Times New Roman" w:eastAsia="宋体" w:cs="Times New Roman"/>
          <w:snapToGrid/>
          <w:kern w:val="2"/>
          <w:sz w:val="24"/>
          <w:szCs w:val="24"/>
          <w:vertAlign w:val="baseline"/>
          <w:lang w:val="en-US" w:eastAsia="zh-CN" w:bidi="ar-SA"/>
        </w:rPr>
        <w:t>，从业人员</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人，营业收入为</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 xml:space="preserve">万元，资产总额为 </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万元，属于</w:t>
      </w:r>
      <w:r>
        <w:rPr>
          <w:rFonts w:hint="eastAsia" w:ascii="Times New Roman" w:hAnsi="Times New Roman" w:eastAsia="宋体" w:cs="Times New Roman"/>
          <w:snapToGrid/>
          <w:kern w:val="2"/>
          <w:sz w:val="24"/>
          <w:szCs w:val="24"/>
          <w:u w:val="single"/>
          <w:vertAlign w:val="baseline"/>
          <w:lang w:val="en-US" w:eastAsia="zh-CN" w:bidi="ar-SA"/>
        </w:rPr>
        <w:t>（中型企业、小型企业、微型企业）</w:t>
      </w:r>
      <w:r>
        <w:rPr>
          <w:rFonts w:hint="eastAsia" w:ascii="Times New Roman" w:hAnsi="Times New Roman" w:eastAsia="宋体" w:cs="Times New Roman"/>
          <w:snapToGrid/>
          <w:kern w:val="2"/>
          <w:sz w:val="24"/>
          <w:szCs w:val="24"/>
          <w:vertAlign w:val="baseline"/>
          <w:lang w:val="en-US" w:eastAsia="zh-CN" w:bidi="ar-SA"/>
        </w:rPr>
        <w:t xml:space="preserve">； </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 xml:space="preserve">2. </w:t>
      </w:r>
      <w:r>
        <w:rPr>
          <w:rFonts w:hint="eastAsia" w:ascii="Times New Roman" w:hAnsi="Times New Roman" w:eastAsia="宋体" w:cs="Times New Roman"/>
          <w:snapToGrid/>
          <w:kern w:val="2"/>
          <w:sz w:val="24"/>
          <w:szCs w:val="24"/>
          <w:u w:val="single"/>
          <w:vertAlign w:val="baseline"/>
          <w:lang w:val="en-US" w:eastAsia="zh-CN" w:bidi="ar-SA"/>
        </w:rPr>
        <w:t>（标的名称）</w:t>
      </w:r>
      <w:r>
        <w:rPr>
          <w:rFonts w:hint="eastAsia" w:ascii="Times New Roman" w:hAnsi="Times New Roman" w:eastAsia="宋体" w:cs="Times New Roman"/>
          <w:snapToGrid/>
          <w:kern w:val="2"/>
          <w:sz w:val="24"/>
          <w:szCs w:val="24"/>
          <w:vertAlign w:val="baseline"/>
          <w:lang w:val="en-US" w:eastAsia="zh-CN" w:bidi="ar-SA"/>
        </w:rPr>
        <w:t xml:space="preserve"> ，属于</w:t>
      </w:r>
      <w:r>
        <w:rPr>
          <w:rFonts w:hint="eastAsia" w:ascii="Times New Roman" w:hAnsi="Times New Roman" w:eastAsia="宋体" w:cs="Times New Roman"/>
          <w:snapToGrid/>
          <w:kern w:val="2"/>
          <w:sz w:val="24"/>
          <w:szCs w:val="24"/>
          <w:u w:val="single"/>
          <w:vertAlign w:val="baseline"/>
          <w:lang w:val="en-US" w:eastAsia="zh-CN" w:bidi="ar-SA"/>
        </w:rPr>
        <w:t xml:space="preserve"> （采购文件中明确的所属行业） </w:t>
      </w:r>
      <w:r>
        <w:rPr>
          <w:rFonts w:hint="eastAsia" w:ascii="Times New Roman" w:hAnsi="Times New Roman" w:eastAsia="宋体" w:cs="Times New Roman"/>
          <w:snapToGrid/>
          <w:kern w:val="2"/>
          <w:sz w:val="24"/>
          <w:szCs w:val="24"/>
          <w:vertAlign w:val="baseline"/>
          <w:lang w:val="en-US" w:eastAsia="zh-CN" w:bidi="ar-SA"/>
        </w:rPr>
        <w:t>行业；承建（承接）企业为</w:t>
      </w:r>
      <w:r>
        <w:rPr>
          <w:rFonts w:hint="eastAsia" w:ascii="Times New Roman" w:hAnsi="Times New Roman" w:eastAsia="宋体" w:cs="Times New Roman"/>
          <w:snapToGrid/>
          <w:kern w:val="2"/>
          <w:sz w:val="24"/>
          <w:szCs w:val="24"/>
          <w:u w:val="single"/>
          <w:vertAlign w:val="baseline"/>
          <w:lang w:val="en-US" w:eastAsia="zh-CN" w:bidi="ar-SA"/>
        </w:rPr>
        <w:t>（企业名称）</w:t>
      </w:r>
      <w:r>
        <w:rPr>
          <w:rFonts w:hint="eastAsia" w:ascii="Times New Roman" w:hAnsi="Times New Roman" w:eastAsia="宋体" w:cs="Times New Roman"/>
          <w:snapToGrid/>
          <w:kern w:val="2"/>
          <w:sz w:val="24"/>
          <w:szCs w:val="24"/>
          <w:vertAlign w:val="baseline"/>
          <w:lang w:val="en-US" w:eastAsia="zh-CN" w:bidi="ar-SA"/>
        </w:rPr>
        <w:t>，从业人员</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人，营业收入为</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万元，资产总额为</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en-US" w:eastAsia="zh-CN" w:bidi="ar-SA"/>
        </w:rPr>
        <w:t>万元，属于</w:t>
      </w:r>
      <w:r>
        <w:rPr>
          <w:rFonts w:hint="eastAsia" w:ascii="Times New Roman" w:hAnsi="Times New Roman" w:eastAsia="宋体" w:cs="Times New Roman"/>
          <w:snapToGrid/>
          <w:kern w:val="2"/>
          <w:sz w:val="24"/>
          <w:szCs w:val="24"/>
          <w:u w:val="single"/>
          <w:vertAlign w:val="baseline"/>
          <w:lang w:val="en-US" w:eastAsia="zh-CN" w:bidi="ar-SA"/>
        </w:rPr>
        <w:t>（中型企业、小型企业、微型企业）</w:t>
      </w:r>
      <w:r>
        <w:rPr>
          <w:rFonts w:hint="eastAsia" w:ascii="Times New Roman" w:hAnsi="Times New Roman" w:eastAsia="宋体" w:cs="Times New Roman"/>
          <w:snapToGrid/>
          <w:kern w:val="2"/>
          <w:sz w:val="24"/>
          <w:szCs w:val="24"/>
          <w:vertAlign w:val="baseline"/>
          <w:lang w:val="en-US" w:eastAsia="zh-CN" w:bidi="ar-SA"/>
        </w:rPr>
        <w:t xml:space="preserve">； </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以上企业，不属于大企业的分支机构，不存在控股股东为大企业的情形，也不存在与大企业的负责人为同一人的情形。</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本企业对上述声明内容的真实性负责。如有虚假，将依法承担相应责任。</w:t>
      </w:r>
    </w:p>
    <w:p>
      <w:pPr>
        <w:widowControl w:val="0"/>
        <w:kinsoku/>
        <w:autoSpaceDE/>
        <w:autoSpaceDN/>
        <w:adjustRightInd/>
        <w:snapToGrid/>
        <w:spacing w:line="360" w:lineRule="auto"/>
        <w:jc w:val="both"/>
        <w:textAlignment w:val="auto"/>
        <w:rPr>
          <w:rFonts w:hint="eastAsia" w:ascii="Times New Roman" w:hAnsi="Times New Roman" w:eastAsia="宋体" w:cs="Times New Roman"/>
          <w:snapToGrid/>
          <w:kern w:val="2"/>
          <w:sz w:val="24"/>
          <w:szCs w:val="24"/>
          <w:vertAlign w:val="baseline"/>
          <w:lang w:val="en-US" w:eastAsia="zh-CN" w:bidi="ar-SA"/>
        </w:rPr>
      </w:pPr>
    </w:p>
    <w:p>
      <w:pPr>
        <w:widowControl w:val="0"/>
        <w:kinsoku/>
        <w:autoSpaceDE/>
        <w:autoSpaceDN/>
        <w:adjustRightInd/>
        <w:snapToGrid/>
        <w:spacing w:line="48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单位名称（盖章）：</w:t>
      </w:r>
    </w:p>
    <w:p>
      <w:pPr>
        <w:widowControl w:val="0"/>
        <w:kinsoku/>
        <w:autoSpaceDE/>
        <w:autoSpaceDN/>
        <w:adjustRightInd/>
        <w:snapToGrid/>
        <w:spacing w:line="480" w:lineRule="exact"/>
        <w:ind w:firstLine="480" w:firstLineChars="200"/>
        <w:jc w:val="both"/>
        <w:textAlignment w:val="auto"/>
        <w:rPr>
          <w:rFonts w:hint="eastAsia" w:ascii="仿宋" w:hAnsi="仿宋" w:eastAsia="仿宋" w:cs="仿宋"/>
          <w:snapToGrid/>
          <w:kern w:val="2"/>
          <w:sz w:val="24"/>
          <w:szCs w:val="24"/>
          <w:lang w:val="en-US" w:eastAsia="zh-CN" w:bidi="ar-SA"/>
        </w:rPr>
      </w:pPr>
    </w:p>
    <w:p>
      <w:pPr>
        <w:widowControl w:val="0"/>
        <w:kinsoku/>
        <w:autoSpaceDE/>
        <w:autoSpaceDN/>
        <w:adjustRightInd/>
        <w:snapToGrid/>
        <w:spacing w:line="48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en-US" w:eastAsia="zh-CN" w:bidi="ar-SA"/>
        </w:rPr>
      </w:pPr>
      <w:r>
        <w:rPr>
          <w:rFonts w:hint="eastAsia" w:ascii="Times New Roman" w:hAnsi="Times New Roman" w:eastAsia="宋体" w:cs="Times New Roman"/>
          <w:snapToGrid/>
          <w:kern w:val="2"/>
          <w:sz w:val="24"/>
          <w:szCs w:val="24"/>
          <w:vertAlign w:val="baseline"/>
          <w:lang w:val="en-US" w:eastAsia="zh-CN" w:bidi="ar-SA"/>
        </w:rPr>
        <w:t>日  期：</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pPr>
    </w:p>
    <w:p>
      <w:pPr>
        <w:widowControl/>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vertAlign w:val="baseline"/>
          <w:lang w:val="zh-CN" w:eastAsia="zh-CN" w:bidi="ar-SA"/>
        </w:rPr>
      </w:pPr>
      <w:r>
        <w:rPr>
          <w:rFonts w:hint="eastAsia" w:ascii="Times New Roman" w:hAnsi="Times New Roman" w:eastAsia="宋体" w:cs="Times New Roman"/>
          <w:b/>
          <w:bCs/>
          <w:snapToGrid/>
          <w:kern w:val="2"/>
          <w:sz w:val="24"/>
          <w:szCs w:val="24"/>
          <w:vertAlign w:val="baseline"/>
          <w:lang w:val="zh-CN" w:eastAsia="zh-CN" w:bidi="ar-SA"/>
        </w:rPr>
        <w:t>注：</w:t>
      </w:r>
      <w:r>
        <w:rPr>
          <w:rFonts w:hint="eastAsia" w:ascii="Times New Roman" w:hAnsi="Times New Roman" w:eastAsia="宋体" w:cs="Times New Roman"/>
          <w:b/>
          <w:bCs/>
          <w:snapToGrid/>
          <w:kern w:val="2"/>
          <w:sz w:val="24"/>
          <w:szCs w:val="24"/>
          <w:vertAlign w:val="baseline"/>
          <w:lang w:val="en-US" w:eastAsia="zh-CN" w:bidi="ar-SA"/>
        </w:rPr>
        <w:t>如不是该类企业则不需提供相关证明文件，可删除此页。</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widowControl w:val="0"/>
        <w:spacing w:line="480" w:lineRule="exact"/>
        <w:ind w:left="0" w:leftChars="0" w:firstLine="0" w:firstLineChars="0"/>
        <w:jc w:val="center"/>
        <w:rPr>
          <w:rFonts w:hint="eastAsia" w:ascii="Times New Roman" w:hAnsi="Times New Roman" w:eastAsia="宋体" w:cs="Times New Roman"/>
          <w:b/>
          <w:bCs/>
          <w:kern w:val="2"/>
          <w:sz w:val="24"/>
          <w:szCs w:val="24"/>
          <w:vertAlign w:val="baseline"/>
          <w:lang w:val="zh-CN" w:eastAsia="zh-CN" w:bidi="ar-SA"/>
        </w:rPr>
      </w:pPr>
      <w:r>
        <w:rPr>
          <w:rFonts w:hint="eastAsia" w:ascii="Times New Roman" w:hAnsi="Times New Roman" w:eastAsia="宋体" w:cs="Times New Roman"/>
          <w:b/>
          <w:bCs/>
          <w:kern w:val="2"/>
          <w:sz w:val="24"/>
          <w:szCs w:val="24"/>
          <w:vertAlign w:val="baseline"/>
          <w:lang w:val="zh-CN" w:eastAsia="zh-CN" w:bidi="ar-SA"/>
        </w:rPr>
        <w:t>残疾人福利性单位声明函</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本单位郑重声明，根据《财政部 民政部 中国残疾人联合会关于促进残疾人就业政府采购政策的通知》（财库〔2017〕 141号）的规定，本单位为符合条件的残疾人福利性单位，且本单位参加</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zh-CN" w:eastAsia="zh-CN" w:bidi="ar-SA"/>
        </w:rPr>
        <w:t>单位的</w:t>
      </w:r>
      <w:r>
        <w:rPr>
          <w:rFonts w:hint="eastAsia" w:ascii="Times New Roman" w:hAnsi="Times New Roman" w:eastAsia="宋体" w:cs="Times New Roman"/>
          <w:snapToGrid/>
          <w:kern w:val="2"/>
          <w:sz w:val="24"/>
          <w:szCs w:val="24"/>
          <w:u w:val="single"/>
          <w:vertAlign w:val="baseline"/>
          <w:lang w:val="en-US" w:eastAsia="zh-CN" w:bidi="ar-SA"/>
        </w:rPr>
        <w:t xml:space="preserve">           </w:t>
      </w:r>
      <w:r>
        <w:rPr>
          <w:rFonts w:hint="eastAsia" w:ascii="Times New Roman" w:hAnsi="Times New Roman" w:eastAsia="宋体" w:cs="Times New Roman"/>
          <w:snapToGrid/>
          <w:kern w:val="2"/>
          <w:sz w:val="24"/>
          <w:szCs w:val="24"/>
          <w:vertAlign w:val="baseline"/>
          <w:lang w:val="zh-CN" w:eastAsia="zh-CN" w:bidi="ar-SA"/>
        </w:rPr>
        <w:t>项目采购活动提供本单位制造的货物（由本单位承担工程/提供服务），或者提供其他残疾人福利性单位制造的货物（不包括使用非残疾人福利性单位注册商标的货物）。</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本单位对上述声明的真实性负责。如有虚假，将依法承担相应责任。</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单位名称（盖章）：</w:t>
      </w:r>
    </w:p>
    <w:p>
      <w:pPr>
        <w:widowControl w:val="0"/>
        <w:spacing w:line="480" w:lineRule="exact"/>
        <w:ind w:left="0" w:leftChars="0" w:firstLine="0" w:firstLineChars="0"/>
        <w:jc w:val="both"/>
        <w:rPr>
          <w:rFonts w:hint="eastAsia" w:ascii="Times New Roman" w:hAnsi="Times New Roman" w:eastAsia="宋体" w:cs="Times New Roman"/>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snapToGrid/>
          <w:kern w:val="2"/>
          <w:sz w:val="24"/>
          <w:szCs w:val="24"/>
          <w:vertAlign w:val="baseline"/>
          <w:lang w:val="zh-CN" w:eastAsia="zh-CN" w:bidi="ar-SA"/>
        </w:rPr>
      </w:pPr>
      <w:r>
        <w:rPr>
          <w:rFonts w:hint="eastAsia" w:ascii="Times New Roman" w:hAnsi="Times New Roman" w:eastAsia="宋体" w:cs="Times New Roman"/>
          <w:snapToGrid/>
          <w:kern w:val="2"/>
          <w:sz w:val="24"/>
          <w:szCs w:val="24"/>
          <w:vertAlign w:val="baseline"/>
          <w:lang w:val="zh-CN" w:eastAsia="zh-CN" w:bidi="ar-SA"/>
        </w:rPr>
        <w:t>日  期：</w:t>
      </w: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val="0"/>
        <w:spacing w:line="480" w:lineRule="exact"/>
        <w:ind w:left="0" w:leftChars="0" w:firstLine="0" w:firstLineChars="0"/>
        <w:jc w:val="left"/>
        <w:rPr>
          <w:rFonts w:hint="default" w:ascii="宋体" w:hAnsi="宋体" w:eastAsia="宋体" w:cs="宋体"/>
          <w:b/>
          <w:kern w:val="2"/>
          <w:sz w:val="28"/>
          <w:szCs w:val="28"/>
          <w:lang w:val="en-US" w:eastAsia="zh-CN" w:bidi="ar-SA"/>
        </w:rPr>
      </w:pPr>
    </w:p>
    <w:p>
      <w:pPr>
        <w:widowControl/>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vertAlign w:val="baseline"/>
          <w:lang w:val="zh-CN" w:eastAsia="zh-CN" w:bidi="ar-SA"/>
        </w:rPr>
      </w:pPr>
      <w:r>
        <w:rPr>
          <w:rFonts w:hint="eastAsia" w:ascii="Times New Roman" w:hAnsi="Times New Roman" w:eastAsia="宋体" w:cs="Times New Roman"/>
          <w:b/>
          <w:bCs/>
          <w:snapToGrid/>
          <w:kern w:val="2"/>
          <w:sz w:val="24"/>
          <w:szCs w:val="24"/>
          <w:vertAlign w:val="baseline"/>
          <w:lang w:val="zh-CN" w:eastAsia="zh-CN" w:bidi="ar-SA"/>
        </w:rPr>
        <w:t>注：如不是该类企业则不需提供相关声明，可删除此页。</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widowControl/>
        <w:kinsoku/>
        <w:autoSpaceDE/>
        <w:autoSpaceDN/>
        <w:adjustRightInd/>
        <w:snapToGrid/>
        <w:spacing w:line="440" w:lineRule="exact"/>
        <w:jc w:val="center"/>
        <w:textAlignment w:val="auto"/>
        <w:rPr>
          <w:rFonts w:hint="eastAsia" w:ascii="宋体" w:hAnsi="宋体" w:eastAsia="宋体" w:cs="宋体"/>
          <w:b/>
          <w:snapToGrid/>
          <w:kern w:val="2"/>
          <w:sz w:val="24"/>
          <w:szCs w:val="24"/>
          <w:lang w:val="en-US" w:eastAsia="zh-CN" w:bidi="ar-SA"/>
        </w:rPr>
      </w:pPr>
      <w:r>
        <w:rPr>
          <w:rFonts w:hint="eastAsia" w:ascii="Times New Roman" w:hAnsi="Times New Roman" w:eastAsia="宋体" w:cs="Times New Roman"/>
          <w:b/>
          <w:bCs/>
          <w:snapToGrid/>
          <w:kern w:val="2"/>
          <w:sz w:val="24"/>
          <w:szCs w:val="24"/>
          <w:vertAlign w:val="baseline"/>
          <w:lang w:val="en-US" w:eastAsia="zh-CN" w:bidi="ar-SA"/>
        </w:rPr>
        <w:t>监狱企业证明文件</w:t>
      </w:r>
    </w:p>
    <w:p>
      <w:pPr>
        <w:widowControl w:val="0"/>
        <w:kinsoku/>
        <w:autoSpaceDE/>
        <w:autoSpaceDN/>
        <w:adjustRightInd/>
        <w:snapToGrid/>
        <w:spacing w:line="480" w:lineRule="exact"/>
        <w:jc w:val="both"/>
        <w:textAlignment w:val="auto"/>
        <w:rPr>
          <w:rFonts w:hint="eastAsia" w:ascii="Times New Roman" w:hAnsi="Times New Roman" w:eastAsia="宋体" w:cs="Times New Roman"/>
          <w:snapToGrid/>
          <w:kern w:val="2"/>
          <w:sz w:val="24"/>
          <w:szCs w:val="24"/>
          <w:lang w:val="en-US"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en-US" w:eastAsia="zh-CN" w:bidi="ar-SA"/>
        </w:rPr>
      </w:pPr>
      <w:r>
        <w:rPr>
          <w:rFonts w:hint="eastAsia" w:ascii="Times New Roman" w:hAnsi="Times New Roman" w:eastAsia="宋体" w:cs="Times New Roman"/>
          <w:b w:val="0"/>
          <w:bCs w:val="0"/>
          <w:snapToGrid/>
          <w:kern w:val="2"/>
          <w:sz w:val="24"/>
          <w:szCs w:val="24"/>
          <w:vertAlign w:val="baseline"/>
          <w:lang w:val="en-US" w:eastAsia="zh-CN" w:bidi="ar-SA"/>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en-US" w:eastAsia="zh-CN" w:bidi="ar-SA"/>
        </w:rPr>
      </w:pPr>
      <w:r>
        <w:rPr>
          <w:rFonts w:hint="eastAsia" w:ascii="Times New Roman" w:hAnsi="Times New Roman" w:eastAsia="宋体" w:cs="Times New Roman"/>
          <w:b w:val="0"/>
          <w:bCs w:val="0"/>
          <w:snapToGrid/>
          <w:kern w:val="2"/>
          <w:sz w:val="24"/>
          <w:szCs w:val="24"/>
          <w:vertAlign w:val="baseline"/>
          <w:lang w:val="en-US" w:eastAsia="zh-CN" w:bidi="ar-SA"/>
        </w:rPr>
        <w:t>监狱企业参加政府采购活动时，应当提供由省级以上监狱管理局、戒毒管理局（含新疆生产建设兵团）出具的属于监狱企业的证明文件。</w:t>
      </w: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0" w:firstLineChars="200"/>
        <w:jc w:val="both"/>
        <w:textAlignment w:val="auto"/>
        <w:rPr>
          <w:rFonts w:hint="eastAsia" w:ascii="Times New Roman" w:hAnsi="Times New Roman" w:eastAsia="宋体" w:cs="Times New Roman"/>
          <w:b w:val="0"/>
          <w:bCs w:val="0"/>
          <w:snapToGrid/>
          <w:kern w:val="2"/>
          <w:sz w:val="24"/>
          <w:szCs w:val="24"/>
          <w:vertAlign w:val="baseline"/>
          <w:lang w:val="zh-CN" w:eastAsia="zh-CN" w:bidi="ar-SA"/>
        </w:rPr>
      </w:pPr>
    </w:p>
    <w:p>
      <w:pPr>
        <w:widowControl/>
        <w:kinsoku/>
        <w:autoSpaceDE/>
        <w:autoSpaceDN/>
        <w:adjustRightInd/>
        <w:snapToGrid/>
        <w:spacing w:line="440" w:lineRule="exact"/>
        <w:ind w:firstLine="482" w:firstLineChars="200"/>
        <w:jc w:val="both"/>
        <w:textAlignment w:val="auto"/>
        <w:rPr>
          <w:rFonts w:hint="eastAsia" w:ascii="Times New Roman" w:hAnsi="Times New Roman" w:eastAsia="宋体" w:cs="Times New Roman"/>
          <w:b/>
          <w:bCs/>
          <w:snapToGrid/>
          <w:kern w:val="2"/>
          <w:sz w:val="24"/>
          <w:szCs w:val="24"/>
          <w:vertAlign w:val="baseline"/>
          <w:lang w:val="zh-CN" w:eastAsia="zh-CN" w:bidi="ar-SA"/>
        </w:rPr>
      </w:pPr>
      <w:r>
        <w:rPr>
          <w:rFonts w:hint="eastAsia" w:ascii="Times New Roman" w:hAnsi="Times New Roman" w:eastAsia="宋体" w:cs="Times New Roman"/>
          <w:b/>
          <w:bCs/>
          <w:snapToGrid/>
          <w:kern w:val="2"/>
          <w:sz w:val="24"/>
          <w:szCs w:val="24"/>
          <w:vertAlign w:val="baseline"/>
          <w:lang w:val="zh-CN" w:eastAsia="zh-CN" w:bidi="ar-SA"/>
        </w:rPr>
        <w:t>注：</w:t>
      </w:r>
      <w:r>
        <w:rPr>
          <w:rFonts w:hint="eastAsia" w:ascii="Times New Roman" w:hAnsi="Times New Roman" w:eastAsia="宋体" w:cs="Times New Roman"/>
          <w:b/>
          <w:bCs/>
          <w:snapToGrid/>
          <w:kern w:val="2"/>
          <w:sz w:val="24"/>
          <w:szCs w:val="24"/>
          <w:vertAlign w:val="baseline"/>
          <w:lang w:val="en-US" w:eastAsia="zh-CN" w:bidi="ar-SA"/>
        </w:rPr>
        <w:t>如不是该类企业则不需提供相关证明文件，可删除此页。</w:t>
      </w:r>
    </w:p>
    <w:p>
      <w:pPr>
        <w:pStyle w:val="17"/>
        <w:numPr>
          <w:ilvl w:val="0"/>
          <w:numId w:val="0"/>
        </w:numPr>
        <w:kinsoku w:val="0"/>
        <w:autoSpaceDE w:val="0"/>
        <w:autoSpaceDN w:val="0"/>
        <w:adjustRightInd w:val="0"/>
        <w:snapToGrid w:val="0"/>
        <w:spacing w:line="240" w:lineRule="auto"/>
        <w:jc w:val="center"/>
        <w:textAlignment w:val="baseline"/>
        <w:rPr>
          <w:rFonts w:hint="eastAsia" w:eastAsia="宋体"/>
          <w:b/>
          <w:bCs/>
          <w:sz w:val="28"/>
          <w:szCs w:val="28"/>
          <w:lang w:val="en-US" w:eastAsia="zh-CN"/>
        </w:rPr>
        <w:sectPr>
          <w:pgSz w:w="11906" w:h="16839"/>
          <w:pgMar w:top="1440" w:right="1083" w:bottom="1440" w:left="1083" w:header="0" w:footer="1049" w:gutter="0"/>
          <w:pgNumType w:fmt="decimal"/>
          <w:cols w:space="720" w:num="1"/>
        </w:sectPr>
      </w:pPr>
    </w:p>
    <w:p>
      <w:pPr>
        <w:pStyle w:val="17"/>
        <w:numPr>
          <w:ilvl w:val="0"/>
          <w:numId w:val="0"/>
        </w:numPr>
        <w:kinsoku w:val="0"/>
        <w:autoSpaceDE w:val="0"/>
        <w:autoSpaceDN w:val="0"/>
        <w:adjustRightInd w:val="0"/>
        <w:snapToGrid w:val="0"/>
        <w:spacing w:line="240" w:lineRule="auto"/>
        <w:ind w:leftChars="400" w:firstLine="2530" w:firstLineChars="900"/>
        <w:jc w:val="both"/>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五、 商务响应说明书</w:t>
      </w:r>
    </w:p>
    <w:p>
      <w:pPr>
        <w:keepNext w:val="0"/>
        <w:keepLines w:val="0"/>
        <w:widowControl/>
        <w:suppressLineNumbers w:val="0"/>
        <w:kinsoku/>
        <w:autoSpaceDE/>
        <w:autoSpaceDN/>
        <w:adjustRightInd/>
        <w:snapToGrid/>
        <w:spacing w:line="480" w:lineRule="exact"/>
        <w:jc w:val="center"/>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b/>
          <w:bCs/>
          <w:snapToGrid/>
          <w:color w:val="000000"/>
          <w:kern w:val="0"/>
          <w:sz w:val="24"/>
          <w:szCs w:val="24"/>
          <w:lang w:val="en-US" w:eastAsia="zh-CN" w:bidi="ar"/>
        </w:rPr>
        <w:t>（格式自拟）</w:t>
      </w:r>
    </w:p>
    <w:p>
      <w:pPr>
        <w:keepNext w:val="0"/>
        <w:keepLines w:val="0"/>
        <w:widowControl/>
        <w:suppressLineNumbers w:val="0"/>
        <w:kinsoku/>
        <w:autoSpaceDE/>
        <w:autoSpaceDN/>
        <w:adjustRightInd/>
        <w:snapToGrid/>
        <w:spacing w:line="480" w:lineRule="exact"/>
        <w:ind w:firstLine="480" w:firstLineChars="200"/>
        <w:jc w:val="left"/>
        <w:textAlignment w:val="auto"/>
        <w:rPr>
          <w:rFonts w:hint="eastAsia" w:ascii="宋体" w:hAnsi="宋体" w:eastAsia="宋体" w:cs="宋体"/>
          <w:snapToGrid/>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70" w:lineRule="auto"/>
        <w:ind w:firstLine="482" w:firstLineChars="200"/>
        <w:jc w:val="left"/>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b/>
          <w:bCs/>
          <w:snapToGrid/>
          <w:kern w:val="2"/>
          <w:sz w:val="24"/>
          <w:szCs w:val="24"/>
          <w:lang w:val="en-US" w:eastAsia="zh-CN" w:bidi="ar-SA"/>
        </w:rPr>
        <w:t>投标人应按照磋商文件的要求编制商务要求。主要内容须包括以下几点</w:t>
      </w:r>
      <w:r>
        <w:rPr>
          <w:rFonts w:hint="eastAsia" w:ascii="宋体" w:hAnsi="宋体" w:eastAsia="宋体" w:cs="宋体"/>
          <w:snapToGrid/>
          <w:kern w:val="2"/>
          <w:sz w:val="24"/>
          <w:szCs w:val="24"/>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spacing w:line="370" w:lineRule="auto"/>
        <w:ind w:firstLine="480" w:firstLineChars="200"/>
        <w:jc w:val="left"/>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 xml:space="preserve">1.项目实施地点、项目实施期限等（格式自拟）； </w:t>
      </w:r>
    </w:p>
    <w:p>
      <w:pPr>
        <w:pStyle w:val="17"/>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jc w:val="both"/>
        <w:textAlignment w:val="baseline"/>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2.投标人企业简介；（格式自拟）</w:t>
      </w:r>
    </w:p>
    <w:p>
      <w:pPr>
        <w:pStyle w:val="17"/>
        <w:keepNext w:val="0"/>
        <w:keepLines w:val="0"/>
        <w:pageBreakBefore w:val="0"/>
        <w:widowControl/>
        <w:numPr>
          <w:ilvl w:val="0"/>
          <w:numId w:val="0"/>
        </w:numPr>
        <w:kinsoku w:val="0"/>
        <w:wordWrap/>
        <w:overflowPunct/>
        <w:topLinePunct w:val="0"/>
        <w:autoSpaceDE w:val="0"/>
        <w:autoSpaceDN w:val="0"/>
        <w:bidi w:val="0"/>
        <w:adjustRightInd w:val="0"/>
        <w:snapToGrid w:val="0"/>
        <w:spacing w:line="370" w:lineRule="auto"/>
        <w:ind w:firstLine="480"/>
        <w:jc w:val="both"/>
        <w:textAlignment w:val="baseline"/>
        <w:rPr>
          <w:rFonts w:hint="eastAsia" w:ascii="宋体" w:hAnsi="宋体" w:eastAsia="宋体" w:cs="宋体"/>
          <w:b/>
          <w:bCs/>
          <w:sz w:val="28"/>
          <w:szCs w:val="28"/>
          <w:lang w:val="en-US" w:eastAsia="zh-CN"/>
        </w:rPr>
        <w:sectPr>
          <w:pgSz w:w="11906" w:h="16839"/>
          <w:pgMar w:top="1440" w:right="1083" w:bottom="1440" w:left="1083" w:header="0" w:footer="1049" w:gutter="0"/>
          <w:pgNumType w:fmt="decimal"/>
          <w:cols w:space="720" w:num="1"/>
        </w:sectPr>
      </w:pPr>
      <w:r>
        <w:rPr>
          <w:rFonts w:hint="eastAsia" w:ascii="宋体" w:hAnsi="宋体" w:eastAsia="宋体" w:cs="宋体"/>
          <w:snapToGrid/>
          <w:kern w:val="2"/>
          <w:sz w:val="24"/>
          <w:szCs w:val="24"/>
          <w:lang w:val="en-US" w:eastAsia="zh-CN" w:bidi="ar-SA"/>
        </w:rPr>
        <w:t>3.供应商认为有必要说明的问题（如果有，格式自拟）</w:t>
      </w:r>
    </w:p>
    <w:p>
      <w:pPr>
        <w:autoSpaceDE w:val="0"/>
        <w:autoSpaceDN w:val="0"/>
        <w:adjustRightInd w:val="0"/>
        <w:snapToGrid w:val="0"/>
        <w:spacing w:line="360" w:lineRule="auto"/>
        <w:jc w:val="center"/>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六、技术响应说明书</w:t>
      </w:r>
    </w:p>
    <w:p>
      <w:pPr>
        <w:autoSpaceDE w:val="0"/>
        <w:autoSpaceDN w:val="0"/>
        <w:adjustRightInd w:val="0"/>
        <w:snapToGrid w:val="0"/>
        <w:spacing w:line="360" w:lineRule="auto"/>
        <w:jc w:val="center"/>
        <w:outlineLvl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（格式自拟）</w:t>
      </w:r>
    </w:p>
    <w:p>
      <w:pPr>
        <w:pStyle w:val="17"/>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r>
        <w:rPr>
          <w:rFonts w:hint="eastAsia" w:ascii="宋体" w:hAnsi="宋体" w:eastAsia="宋体" w:cs="宋体"/>
          <w:b/>
          <w:bCs/>
          <w:color w:val="000000"/>
          <w:kern w:val="0"/>
          <w:sz w:val="24"/>
          <w:szCs w:val="24"/>
          <w:lang w:val="en-US" w:eastAsia="zh-CN" w:bidi="ar"/>
        </w:rPr>
        <w:t>注: 供应商应按照磋商文件</w:t>
      </w:r>
      <w:r>
        <w:rPr>
          <w:rFonts w:hint="eastAsia" w:ascii="宋体" w:hAnsi="宋体" w:eastAsia="宋体" w:cs="宋体"/>
          <w:b/>
          <w:bCs/>
          <w:color w:val="000000"/>
          <w:kern w:val="0"/>
          <w:sz w:val="24"/>
          <w:szCs w:val="24"/>
          <w:highlight w:val="none"/>
          <w:lang w:val="en-US" w:eastAsia="zh-CN" w:bidi="ar"/>
        </w:rPr>
        <w:t>第四章</w:t>
      </w:r>
      <w:r>
        <w:rPr>
          <w:rFonts w:hint="eastAsia" w:ascii="宋体" w:hAnsi="宋体" w:eastAsia="宋体" w:cs="宋体"/>
          <w:b/>
          <w:bCs/>
          <w:color w:val="000000"/>
          <w:kern w:val="0"/>
          <w:sz w:val="24"/>
          <w:szCs w:val="24"/>
          <w:lang w:val="en-US" w:eastAsia="zh-CN" w:bidi="ar"/>
        </w:rPr>
        <w:t>与磋商文件中评审办法的要求编制技术响应说明书。</w:t>
      </w:r>
    </w:p>
    <w:p>
      <w:pPr>
        <w:widowControl w:val="0"/>
        <w:spacing w:line="360" w:lineRule="auto"/>
        <w:jc w:val="center"/>
        <w:outlineLvl w:val="0"/>
        <w:rPr>
          <w:rFonts w:hint="eastAsia" w:ascii="宋体" w:hAnsi="宋体" w:eastAsia="宋体" w:cs="宋体"/>
          <w:kern w:val="2"/>
          <w:sz w:val="28"/>
          <w:szCs w:val="28"/>
          <w:lang w:val="en-US" w:eastAsia="zh-CN" w:bidi="ar-SA"/>
        </w:rPr>
      </w:pPr>
      <w:r>
        <w:rPr>
          <w:rFonts w:hint="eastAsia" w:ascii="宋体" w:hAnsi="宋体" w:eastAsia="宋体" w:cs="宋体"/>
          <w:b/>
          <w:bCs/>
          <w:kern w:val="2"/>
          <w:sz w:val="28"/>
          <w:szCs w:val="28"/>
          <w:lang w:val="en-US" w:eastAsia="zh-CN" w:bidi="ar-SA"/>
        </w:rPr>
        <w:t>七、供应商拒绝政府采购领域商业贿赂承诺书</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为响应党中央、国务院关于治理政府采购领域商业贿赂行为的号召，我公司在此庄严承诺：</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1、在参与政府采购活动中遵纪守法、诚信经营、公平竞标。</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2、不向政府采购单位、采购代理机构和政府采购评审专家进行任何形式的商业贿赂以谋取交易机会。</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3、不向政府采购代理机构和采购单位提供虚假资质磋商文件或采用虚假应标方式参与政府采购市场竞争并谋取中标。</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4、不采取“围标、陪标”等商业欺诈手段获得政府采购订单。</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5、不采取不正当手段诋毁、排挤其他投标单位。</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6、不在提供商品和服务时“偷梁换柱、以次充好”损害采购单位的合法权益。</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7、不与采购单位、采购代理机构政府采购评审专家或其它投标单位恶意串通，进行质疑和投诉，维护政府采购市场秩序。</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8、尊重和接受政府采购监督管理部门的监督和政府采购代理机构磋商采购要求，承担因违约行为给采购单位造成的损失。</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9、不发生其他有悖于政府采购公开、公平、公正和诚信原则的行为。</w:t>
      </w:r>
    </w:p>
    <w:p>
      <w:pPr>
        <w:widowControl w:val="0"/>
        <w:kinsoku/>
        <w:autoSpaceDE/>
        <w:autoSpaceDN/>
        <w:adjustRightInd/>
        <w:snapToGrid/>
        <w:spacing w:line="480" w:lineRule="exact"/>
        <w:ind w:firstLine="480" w:firstLineChars="200"/>
        <w:jc w:val="both"/>
        <w:textAlignment w:val="auto"/>
        <w:rPr>
          <w:rFonts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承诺单位：</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（盖章）</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法定代表人：</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highlight w:val="none"/>
          <w:u w:val="none"/>
          <w:lang w:val="en-US" w:eastAsia="zh-CN" w:bidi="ar-SA"/>
        </w:rPr>
        <w:t>（签字）</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u w:val="none"/>
          <w:lang w:val="en-US" w:eastAsia="zh-CN" w:bidi="ar-SA"/>
        </w:rPr>
      </w:pPr>
      <w:r>
        <w:rPr>
          <w:rFonts w:hint="eastAsia" w:ascii="宋体" w:hAnsi="宋体" w:eastAsia="宋体" w:cs="宋体"/>
          <w:snapToGrid/>
          <w:color w:val="000000"/>
          <w:kern w:val="2"/>
          <w:sz w:val="24"/>
          <w:szCs w:val="24"/>
          <w:lang w:val="en-US" w:eastAsia="zh-CN" w:bidi="ar-SA"/>
        </w:rPr>
        <w:t>地    址：</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u w:val="none"/>
          <w:lang w:val="en-US" w:eastAsia="zh-CN" w:bidi="ar-SA"/>
        </w:rPr>
        <w:t xml:space="preserve">          </w:t>
      </w:r>
    </w:p>
    <w:p>
      <w:pPr>
        <w:widowControl w:val="0"/>
        <w:kinsoku/>
        <w:autoSpaceDE/>
        <w:autoSpaceDN/>
        <w:adjustRightInd/>
        <w:snapToGrid/>
        <w:spacing w:line="360" w:lineRule="auto"/>
        <w:jc w:val="both"/>
        <w:textAlignment w:val="auto"/>
        <w:rPr>
          <w:rFonts w:hint="eastAsia" w:ascii="宋体" w:hAnsi="宋体" w:eastAsia="宋体" w:cs="宋体"/>
          <w:snapToGrid/>
          <w:color w:val="000000"/>
          <w:kern w:val="2"/>
          <w:sz w:val="24"/>
          <w:szCs w:val="24"/>
          <w:u w:val="none"/>
          <w:lang w:val="en-US" w:eastAsia="zh-CN" w:bidi="ar-SA"/>
        </w:rPr>
      </w:pPr>
    </w:p>
    <w:p>
      <w:pPr>
        <w:widowControl w:val="0"/>
        <w:kinsoku/>
        <w:autoSpaceDE/>
        <w:autoSpaceDN/>
        <w:adjustRightInd/>
        <w:snapToGrid/>
        <w:spacing w:line="360" w:lineRule="auto"/>
        <w:ind w:firstLine="480" w:firstLineChars="200"/>
        <w:jc w:val="both"/>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邮    编：</w:t>
      </w:r>
      <w:r>
        <w:rPr>
          <w:rFonts w:hint="eastAsia" w:ascii="宋体" w:hAnsi="宋体" w:eastAsia="宋体" w:cs="宋体"/>
          <w:snapToGrid/>
          <w:color w:val="000000"/>
          <w:kern w:val="2"/>
          <w:sz w:val="24"/>
          <w:szCs w:val="24"/>
          <w:u w:val="single"/>
          <w:lang w:val="en-US" w:eastAsia="zh-CN" w:bidi="ar-SA"/>
        </w:rPr>
        <w:t xml:space="preserve">                          </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000000"/>
          <w:kern w:val="2"/>
          <w:sz w:val="24"/>
          <w:szCs w:val="24"/>
          <w:lang w:val="en-US" w:eastAsia="zh-CN" w:bidi="ar-SA"/>
        </w:rPr>
      </w:pPr>
    </w:p>
    <w:p>
      <w:pPr>
        <w:widowControl w:val="0"/>
        <w:kinsoku/>
        <w:autoSpaceDE/>
        <w:autoSpaceDN/>
        <w:adjustRightInd/>
        <w:snapToGrid/>
        <w:spacing w:line="360" w:lineRule="auto"/>
        <w:ind w:firstLine="480" w:firstLineChars="200"/>
        <w:jc w:val="both"/>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电    话：</w:t>
      </w:r>
      <w:r>
        <w:rPr>
          <w:rFonts w:hint="eastAsia" w:ascii="宋体" w:hAnsi="宋体" w:eastAsia="宋体" w:cs="宋体"/>
          <w:snapToGrid/>
          <w:color w:val="000000"/>
          <w:kern w:val="2"/>
          <w:sz w:val="24"/>
          <w:szCs w:val="24"/>
          <w:u w:val="single"/>
          <w:lang w:val="en-US" w:eastAsia="zh-CN" w:bidi="ar-SA"/>
        </w:rPr>
        <w:t xml:space="preserve">                          </w:t>
      </w:r>
    </w:p>
    <w:p>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                                         </w:t>
      </w:r>
    </w:p>
    <w:p>
      <w:pPr>
        <w:widowControl w:val="0"/>
        <w:kinsoku/>
        <w:autoSpaceDE/>
        <w:autoSpaceDN/>
        <w:adjustRightInd/>
        <w:snapToGrid/>
        <w:spacing w:line="360" w:lineRule="auto"/>
        <w:ind w:firstLine="360" w:firstLineChars="150"/>
        <w:jc w:val="both"/>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 日    期：</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年</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月</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日</w:t>
      </w:r>
    </w:p>
    <w:p>
      <w:pPr>
        <w:pStyle w:val="17"/>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p>
    <w:p>
      <w:pPr>
        <w:pStyle w:val="17"/>
        <w:numPr>
          <w:ilvl w:val="0"/>
          <w:numId w:val="7"/>
        </w:numPr>
        <w:spacing w:line="360" w:lineRule="auto"/>
        <w:ind w:left="0" w:leftChars="0" w:firstLine="0" w:firstLineChars="0"/>
        <w:jc w:val="center"/>
        <w:rPr>
          <w:rFonts w:hint="eastAsia" w:ascii="Times New Roman" w:hAnsi="Times New Roman" w:eastAsia="宋体" w:cs="Times New Roman"/>
          <w:b/>
          <w:bCs/>
          <w:kern w:val="2"/>
          <w:sz w:val="28"/>
          <w:szCs w:val="28"/>
          <w:vertAlign w:val="baseline"/>
          <w:lang w:val="en-US" w:eastAsia="zh-CN" w:bidi="ar-SA"/>
        </w:rPr>
      </w:pPr>
      <w:r>
        <w:rPr>
          <w:rFonts w:hint="eastAsia" w:ascii="Times New Roman" w:hAnsi="Times New Roman" w:eastAsia="宋体" w:cs="Times New Roman"/>
          <w:b/>
          <w:bCs/>
          <w:kern w:val="2"/>
          <w:sz w:val="28"/>
          <w:szCs w:val="28"/>
          <w:vertAlign w:val="baseline"/>
          <w:lang w:val="en-US" w:eastAsia="zh-CN" w:bidi="ar-SA"/>
        </w:rPr>
        <w:t>供应商类似项目业绩</w:t>
      </w:r>
    </w:p>
    <w:p>
      <w:pPr>
        <w:pStyle w:val="17"/>
        <w:numPr>
          <w:ilvl w:val="0"/>
          <w:numId w:val="0"/>
        </w:numPr>
        <w:kinsoku w:val="0"/>
        <w:autoSpaceDE w:val="0"/>
        <w:autoSpaceDN w:val="0"/>
        <w:adjustRightInd w:val="0"/>
        <w:snapToGrid w:val="0"/>
        <w:spacing w:line="240" w:lineRule="auto"/>
        <w:ind w:firstLine="480" w:firstLineChars="200"/>
        <w:jc w:val="left"/>
        <w:textAlignment w:val="baseline"/>
        <w:rPr>
          <w:rFonts w:hint="eastAsia" w:ascii="宋体" w:hAnsi="宋体" w:eastAsia="宋体" w:cs="宋体"/>
          <w:color w:val="000000"/>
          <w:kern w:val="0"/>
          <w:sz w:val="24"/>
          <w:szCs w:val="24"/>
          <w:lang w:val="en-US" w:eastAsia="zh-CN" w:bidi="ar"/>
        </w:rPr>
        <w:sectPr>
          <w:pgSz w:w="11906" w:h="16839"/>
          <w:pgMar w:top="1440" w:right="1083" w:bottom="1440" w:left="1083" w:header="0" w:footer="1049" w:gutter="0"/>
          <w:pgNumType w:fmt="decimal"/>
          <w:cols w:space="720" w:num="1"/>
        </w:sectPr>
      </w:pPr>
      <w:r>
        <w:rPr>
          <w:rFonts w:hint="eastAsia" w:ascii="宋体" w:hAnsi="宋体" w:eastAsia="宋体" w:cs="宋体"/>
          <w:color w:val="000000"/>
          <w:kern w:val="0"/>
          <w:sz w:val="24"/>
          <w:szCs w:val="24"/>
          <w:lang w:val="en-US" w:eastAsia="zh-CN" w:bidi="ar"/>
        </w:rPr>
        <w:t>提供 2019年 01 月 01日至开标前类似项目业绩（业绩证明以合同或中标通知书复印件加盖公章为准）。（格式自拟）</w:t>
      </w:r>
    </w:p>
    <w:p>
      <w:pPr>
        <w:keepNext w:val="0"/>
        <w:keepLines w:val="0"/>
        <w:widowControl/>
        <w:numPr>
          <w:ilvl w:val="0"/>
          <w:numId w:val="7"/>
        </w:numPr>
        <w:suppressLineNumbers w:val="0"/>
        <w:kinsoku/>
        <w:autoSpaceDE/>
        <w:autoSpaceDN/>
        <w:adjustRightInd/>
        <w:snapToGrid/>
        <w:spacing w:line="480" w:lineRule="exact"/>
        <w:ind w:left="0" w:leftChars="0" w:firstLine="0" w:firstLineChars="0"/>
        <w:jc w:val="center"/>
        <w:textAlignment w:val="auto"/>
        <w:rPr>
          <w:rFonts w:hint="eastAsia" w:ascii="Times New Roman" w:hAnsi="Times New Roman" w:eastAsia="宋体" w:cs="Times New Roman"/>
          <w:b/>
          <w:bCs/>
          <w:snapToGrid/>
          <w:kern w:val="2"/>
          <w:sz w:val="28"/>
          <w:szCs w:val="28"/>
          <w:vertAlign w:val="baseline"/>
          <w:lang w:val="en-US" w:eastAsia="zh-CN" w:bidi="ar-SA"/>
        </w:rPr>
      </w:pPr>
      <w:r>
        <w:rPr>
          <w:rFonts w:hint="eastAsia" w:ascii="Times New Roman" w:hAnsi="Times New Roman" w:eastAsia="宋体" w:cs="Times New Roman"/>
          <w:b/>
          <w:bCs/>
          <w:snapToGrid/>
          <w:kern w:val="2"/>
          <w:sz w:val="28"/>
          <w:szCs w:val="28"/>
          <w:vertAlign w:val="baseline"/>
          <w:lang w:val="en-US" w:eastAsia="zh-CN" w:bidi="ar-SA"/>
        </w:rPr>
        <w:t>服务承诺</w:t>
      </w:r>
    </w:p>
    <w:p>
      <w:pPr>
        <w:widowControl w:val="0"/>
        <w:spacing w:line="480" w:lineRule="exact"/>
        <w:ind w:left="420" w:leftChars="200" w:firstLine="480" w:firstLineChars="200"/>
        <w:jc w:val="both"/>
        <w:rPr>
          <w:rFonts w:hint="eastAsia" w:ascii="Times New Roman" w:hAnsi="Times New Roman" w:eastAsia="宋体" w:cs="Times New Roman"/>
          <w:kern w:val="2"/>
          <w:sz w:val="24"/>
          <w:szCs w:val="24"/>
          <w:lang w:val="en-US" w:eastAsia="zh-CN" w:bidi="ar-SA"/>
        </w:rPr>
      </w:pPr>
    </w:p>
    <w:p>
      <w:pPr>
        <w:keepNext w:val="0"/>
        <w:keepLines w:val="0"/>
        <w:widowControl/>
        <w:numPr>
          <w:ilvl w:val="0"/>
          <w:numId w:val="8"/>
        </w:numPr>
        <w:suppressLineNumbers w:val="0"/>
        <w:kinsoku/>
        <w:autoSpaceDE/>
        <w:autoSpaceDN/>
        <w:adjustRightInd/>
        <w:snapToGrid/>
        <w:spacing w:line="480" w:lineRule="exact"/>
        <w:ind w:firstLine="480" w:firstLineChars="200"/>
        <w:jc w:val="both"/>
        <w:textAlignment w:val="auto"/>
        <w:rPr>
          <w:rFonts w:hint="eastAsia" w:ascii="宋体" w:hAnsi="宋体" w:eastAsia="宋体" w:cs="宋体"/>
          <w:snapToGrid/>
          <w:color w:val="auto"/>
          <w:kern w:val="0"/>
          <w:sz w:val="24"/>
          <w:szCs w:val="24"/>
          <w:highlight w:val="none"/>
          <w:lang w:val="en-US" w:eastAsia="zh-CN" w:bidi="ar-SA"/>
        </w:rPr>
      </w:pPr>
      <w:r>
        <w:rPr>
          <w:rFonts w:hint="default" w:ascii="宋体" w:hAnsi="宋体" w:eastAsia="宋体" w:cs="宋体"/>
          <w:snapToGrid/>
          <w:color w:val="auto"/>
          <w:kern w:val="0"/>
          <w:sz w:val="24"/>
          <w:szCs w:val="24"/>
          <w:highlight w:val="none"/>
          <w:lang w:val="en-US" w:eastAsia="zh-CN" w:bidi="ar-SA"/>
        </w:rPr>
        <w:t>服务机构健全，有稳定的服务队伍</w:t>
      </w:r>
      <w:r>
        <w:rPr>
          <w:rFonts w:hint="eastAsia" w:ascii="宋体" w:hAnsi="宋体" w:eastAsia="宋体" w:cs="宋体"/>
          <w:snapToGrid/>
          <w:color w:val="auto"/>
          <w:kern w:val="0"/>
          <w:sz w:val="24"/>
          <w:szCs w:val="24"/>
          <w:highlight w:val="none"/>
          <w:lang w:val="en-US" w:eastAsia="zh-CN" w:bidi="ar-SA"/>
        </w:rPr>
        <w:t>；</w:t>
      </w:r>
    </w:p>
    <w:p>
      <w:pPr>
        <w:keepNext w:val="0"/>
        <w:keepLines w:val="0"/>
        <w:widowControl/>
        <w:numPr>
          <w:ilvl w:val="0"/>
          <w:numId w:val="8"/>
        </w:numPr>
        <w:suppressLineNumbers w:val="0"/>
        <w:kinsoku/>
        <w:autoSpaceDE/>
        <w:autoSpaceDN/>
        <w:adjustRightInd/>
        <w:snapToGrid/>
        <w:spacing w:line="480" w:lineRule="exact"/>
        <w:ind w:firstLine="480" w:firstLineChars="200"/>
        <w:jc w:val="both"/>
        <w:textAlignment w:val="auto"/>
        <w:rPr>
          <w:rFonts w:hint="default" w:ascii="Times New Roman" w:hAnsi="Times New Roman" w:eastAsia="宋体" w:cs="Times New Roman"/>
          <w:snapToGrid/>
          <w:kern w:val="2"/>
          <w:sz w:val="24"/>
          <w:szCs w:val="24"/>
          <w:lang w:val="en-US" w:eastAsia="zh-CN" w:bidi="ar-SA"/>
        </w:rPr>
      </w:pPr>
      <w:r>
        <w:rPr>
          <w:rFonts w:hint="default" w:ascii="宋体" w:hAnsi="宋体" w:eastAsia="宋体" w:cs="宋体"/>
          <w:snapToGrid/>
          <w:color w:val="auto"/>
          <w:kern w:val="0"/>
          <w:sz w:val="24"/>
          <w:szCs w:val="24"/>
          <w:highlight w:val="none"/>
          <w:lang w:val="en-US" w:eastAsia="zh-CN" w:bidi="ar-SA"/>
        </w:rPr>
        <w:t>有详细可行的服务方案及标准、优惠承诺，针对本项目及采购人提供详细具体可行的服务措施承诺</w:t>
      </w:r>
      <w:r>
        <w:rPr>
          <w:rFonts w:hint="eastAsia" w:ascii="宋体" w:hAnsi="宋体" w:eastAsia="宋体" w:cs="宋体"/>
          <w:snapToGrid/>
          <w:color w:val="auto"/>
          <w:kern w:val="0"/>
          <w:sz w:val="24"/>
          <w:szCs w:val="24"/>
          <w:highlight w:val="none"/>
          <w:lang w:val="en-US" w:eastAsia="zh-CN" w:bidi="ar-SA"/>
        </w:rPr>
        <w:t>；</w:t>
      </w:r>
    </w:p>
    <w:p>
      <w:pPr>
        <w:keepNext w:val="0"/>
        <w:keepLines w:val="0"/>
        <w:widowControl/>
        <w:suppressLineNumbers w:val="0"/>
        <w:kinsoku/>
        <w:autoSpaceDE/>
        <w:autoSpaceDN/>
        <w:adjustRightInd/>
        <w:snapToGrid/>
        <w:spacing w:line="480" w:lineRule="exact"/>
        <w:jc w:val="left"/>
        <w:textAlignment w:val="auto"/>
        <w:rPr>
          <w:rFonts w:ascii="Times New Roman" w:hAnsi="Times New Roman" w:eastAsia="宋体" w:cs="Times New Roman"/>
          <w:snapToGrid/>
          <w:kern w:val="2"/>
          <w:sz w:val="24"/>
          <w:szCs w:val="24"/>
          <w:lang w:val="en-US" w:eastAsia="zh-CN" w:bidi="ar-SA"/>
        </w:rPr>
      </w:pPr>
      <w:r>
        <w:rPr>
          <w:rFonts w:hint="eastAsia" w:ascii="宋体" w:hAnsi="宋体" w:eastAsia="宋体" w:cs="宋体"/>
          <w:snapToGrid/>
          <w:color w:val="auto"/>
          <w:kern w:val="0"/>
          <w:sz w:val="24"/>
          <w:szCs w:val="24"/>
          <w:highlight w:val="none"/>
          <w:lang w:val="en-US" w:eastAsia="zh-CN" w:bidi="ar-SA"/>
        </w:rPr>
        <w:t xml:space="preserve">    3、</w:t>
      </w:r>
      <w:r>
        <w:rPr>
          <w:rFonts w:hint="eastAsia" w:ascii="宋体" w:hAnsi="宋体" w:eastAsia="宋体" w:cs="宋体"/>
          <w:snapToGrid/>
          <w:color w:val="000000"/>
          <w:kern w:val="0"/>
          <w:sz w:val="24"/>
          <w:szCs w:val="24"/>
          <w:lang w:val="en-US" w:eastAsia="zh-CN" w:bidi="ar"/>
        </w:rPr>
        <w:t>供应商认为有必要说明的问题或其他建议。</w:t>
      </w:r>
    </w:p>
    <w:p>
      <w:pPr>
        <w:pStyle w:val="17"/>
        <w:numPr>
          <w:ilvl w:val="0"/>
          <w:numId w:val="0"/>
        </w:numPr>
        <w:kinsoku w:val="0"/>
        <w:autoSpaceDE w:val="0"/>
        <w:autoSpaceDN w:val="0"/>
        <w:adjustRightInd w:val="0"/>
        <w:snapToGrid w:val="0"/>
        <w:spacing w:line="240" w:lineRule="auto"/>
        <w:jc w:val="center"/>
        <w:textAlignment w:val="baseline"/>
        <w:rPr>
          <w:rFonts w:hint="eastAsia" w:ascii="宋体" w:hAnsi="宋体" w:eastAsia="宋体" w:cs="宋体"/>
          <w:b/>
          <w:bCs/>
          <w:color w:val="000000"/>
          <w:kern w:val="0"/>
          <w:sz w:val="24"/>
          <w:szCs w:val="24"/>
          <w:lang w:val="en-US" w:eastAsia="zh-CN" w:bidi="ar"/>
        </w:rPr>
        <w:sectPr>
          <w:pgSz w:w="11906" w:h="16839"/>
          <w:pgMar w:top="1440" w:right="1083" w:bottom="1440" w:left="1083" w:header="0" w:footer="1049" w:gutter="0"/>
          <w:pgNumType w:fmt="decimal"/>
          <w:cols w:space="720" w:num="1"/>
        </w:sectPr>
      </w:pPr>
    </w:p>
    <w:p>
      <w:pPr>
        <w:pStyle w:val="17"/>
      </w:pPr>
    </w:p>
    <w:p>
      <w:pPr>
        <w:spacing w:line="298" w:lineRule="auto"/>
        <w:rPr>
          <w:rFonts w:ascii="宋体"/>
          <w:sz w:val="21"/>
        </w:rPr>
      </w:pPr>
      <w:r>
        <w:pict>
          <v:rect id="_x0000_s1042" o:spid="_x0000_s1042" o:spt="1" style="position:absolute;left:0pt;margin-left:57.45pt;margin-top:410pt;height:20.55pt;width:418.7pt;mso-position-horizontal-relative:page;mso-position-vertical-relative:page;z-index:251664384;mso-width-relative:page;mso-height-relative:page;" fillcolor="#C0C0C0" filled="t" stroked="f" coordsize="21600,21600" o:allowincell="f">
            <v:path/>
            <v:fill on="t" focussize="0,0"/>
            <v:stroke on="f"/>
            <v:imagedata o:title=""/>
            <o:lock v:ext="edit"/>
            <v:textbox>
              <w:txbxContent>
                <w:p/>
              </w:txbxContent>
            </v:textbox>
          </v:rect>
        </w:pict>
      </w:r>
      <w:r>
        <w:drawing>
          <wp:anchor distT="0" distB="0" distL="0" distR="0" simplePos="0" relativeHeight="251665408" behindDoc="0" locked="0" layoutInCell="0" allowOverlap="1">
            <wp:simplePos x="0" y="0"/>
            <wp:positionH relativeFrom="page">
              <wp:posOffset>720090</wp:posOffset>
            </wp:positionH>
            <wp:positionV relativeFrom="page">
              <wp:posOffset>682625</wp:posOffset>
            </wp:positionV>
            <wp:extent cx="6120130" cy="88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5"/>
                    <a:stretch>
                      <a:fillRect/>
                    </a:stretch>
                  </pic:blipFill>
                  <pic:spPr>
                    <a:xfrm>
                      <a:off x="0" y="0"/>
                      <a:ext cx="6120129" cy="9144"/>
                    </a:xfrm>
                    <a:prstGeom prst="rect">
                      <a:avLst/>
                    </a:prstGeom>
                  </pic:spPr>
                </pic:pic>
              </a:graphicData>
            </a:graphic>
          </wp:anchor>
        </w:drawing>
      </w:r>
    </w:p>
    <w:p>
      <w:pPr>
        <w:spacing w:line="299" w:lineRule="auto"/>
        <w:rPr>
          <w:rFonts w:ascii="宋体"/>
          <w:sz w:val="21"/>
        </w:rPr>
      </w:pPr>
    </w:p>
    <w:p>
      <w:pPr>
        <w:spacing w:before="104" w:line="184" w:lineRule="auto"/>
        <w:ind w:firstLine="36"/>
        <w:outlineLvl w:val="0"/>
        <w:rPr>
          <w:rFonts w:ascii="宋体" w:hAnsi="宋体" w:eastAsia="宋体" w:cs="宋体"/>
          <w:sz w:val="32"/>
          <w:szCs w:val="32"/>
        </w:rPr>
      </w:pPr>
      <w:r>
        <w:rPr>
          <w:rFonts w:ascii="宋体" w:hAnsi="宋体" w:eastAsia="宋体" w:cs="宋体"/>
          <w:spacing w:val="-21"/>
          <w:sz w:val="32"/>
          <w:szCs w:val="32"/>
          <w14:textOutline w14:w="5793" w14:cap="sq" w14:cmpd="sng">
            <w14:solidFill>
              <w14:srgbClr w14:val="000000"/>
            </w14:solidFill>
            <w14:prstDash w14:val="solid"/>
            <w14:bevel/>
          </w14:textOutline>
        </w:rPr>
        <w:t>附：</w:t>
      </w:r>
      <w:r>
        <w:rPr>
          <w:rFonts w:ascii="宋体" w:hAnsi="宋体" w:eastAsia="宋体" w:cs="宋体"/>
          <w:spacing w:val="96"/>
          <w:sz w:val="32"/>
          <w:szCs w:val="32"/>
        </w:rPr>
        <w:t xml:space="preserve"> </w:t>
      </w:r>
      <w:r>
        <w:rPr>
          <w:rFonts w:ascii="宋体" w:hAnsi="宋体" w:eastAsia="宋体" w:cs="宋体"/>
          <w:spacing w:val="-21"/>
          <w:sz w:val="32"/>
          <w:szCs w:val="32"/>
          <w14:textOutline w14:w="5793" w14:cap="sq" w14:cmpd="sng">
            <w14:solidFill>
              <w14:srgbClr w14:val="000000"/>
            </w14:solidFill>
            <w14:prstDash w14:val="solid"/>
            <w14:bevel/>
          </w14:textOutline>
        </w:rPr>
        <w:t>安康不见面开标系统（投标人）</w:t>
      </w:r>
      <w:r>
        <w:rPr>
          <w:rFonts w:ascii="宋体" w:hAnsi="宋体" w:eastAsia="宋体" w:cs="宋体"/>
          <w:spacing w:val="-12"/>
          <w:sz w:val="32"/>
          <w:szCs w:val="32"/>
        </w:rPr>
        <w:t xml:space="preserve"> </w:t>
      </w:r>
      <w:r>
        <w:rPr>
          <w:rFonts w:ascii="宋体" w:hAnsi="宋体" w:eastAsia="宋体" w:cs="宋体"/>
          <w:spacing w:val="-21"/>
          <w:sz w:val="32"/>
          <w:szCs w:val="32"/>
          <w14:textOutline w14:w="5793" w14:cap="sq" w14:cmpd="sng">
            <w14:solidFill>
              <w14:srgbClr w14:val="000000"/>
            </w14:solidFill>
            <w14:prstDash w14:val="solid"/>
            <w14:bevel/>
          </w14:textOutline>
        </w:rPr>
        <w:t>操作手册</w:t>
      </w: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41" w:lineRule="auto"/>
        <w:rPr>
          <w:rFonts w:ascii="宋体"/>
          <w:sz w:val="21"/>
        </w:rPr>
      </w:pPr>
    </w:p>
    <w:p>
      <w:pPr>
        <w:spacing w:line="2777" w:lineRule="exact"/>
        <w:ind w:firstLine="989"/>
        <w:textAlignment w:val="center"/>
      </w:pPr>
      <w:r>
        <w:drawing>
          <wp:inline distT="0" distB="0" distL="0" distR="0">
            <wp:extent cx="4116070" cy="1762760"/>
            <wp:effectExtent l="0" t="0" r="0" b="0"/>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6"/>
                    <a:stretch>
                      <a:fillRect/>
                    </a:stretch>
                  </pic:blipFill>
                  <pic:spPr>
                    <a:xfrm>
                      <a:off x="0" y="0"/>
                      <a:ext cx="4116323" cy="1763267"/>
                    </a:xfrm>
                    <a:prstGeom prst="rect">
                      <a:avLst/>
                    </a:prstGeom>
                  </pic:spPr>
                </pic:pic>
              </a:graphicData>
            </a:graphic>
          </wp:inline>
        </w:drawing>
      </w:r>
    </w:p>
    <w:p>
      <w:pPr>
        <w:spacing w:before="71" w:line="188" w:lineRule="auto"/>
        <w:ind w:firstLine="2769"/>
        <w:rPr>
          <w:rFonts w:ascii="黑体" w:hAnsi="黑体" w:eastAsia="黑体" w:cs="黑体"/>
          <w:sz w:val="28"/>
          <w:szCs w:val="28"/>
        </w:rPr>
      </w:pPr>
      <w:r>
        <w:rPr>
          <w:rFonts w:ascii="黑体" w:hAnsi="黑体" w:eastAsia="黑体" w:cs="黑体"/>
          <w:spacing w:val="-3"/>
          <w:sz w:val="28"/>
          <w:szCs w:val="28"/>
        </w:rPr>
        <w:t>国泰新点软件股份有限公司</w:t>
      </w:r>
    </w:p>
    <w:p>
      <w:pPr>
        <w:spacing w:before="143" w:line="375" w:lineRule="exact"/>
        <w:ind w:firstLine="1016"/>
        <w:rPr>
          <w:rFonts w:ascii="宋体" w:hAnsi="宋体" w:eastAsia="宋体" w:cs="宋体"/>
          <w:sz w:val="24"/>
          <w:szCs w:val="24"/>
        </w:rPr>
      </w:pPr>
      <w:r>
        <w:rPr>
          <w:rFonts w:ascii="宋体" w:hAnsi="宋体" w:eastAsia="宋体" w:cs="宋体"/>
          <w:spacing w:val="-8"/>
          <w:position w:val="4"/>
          <w:sz w:val="24"/>
          <w:szCs w:val="24"/>
        </w:rPr>
        <w:t>地址：</w:t>
      </w:r>
      <w:r>
        <w:rPr>
          <w:rFonts w:ascii="宋体" w:hAnsi="宋体" w:eastAsia="宋体" w:cs="宋体"/>
          <w:spacing w:val="69"/>
          <w:position w:val="4"/>
          <w:sz w:val="24"/>
          <w:szCs w:val="24"/>
        </w:rPr>
        <w:t xml:space="preserve"> </w:t>
      </w:r>
      <w:r>
        <w:rPr>
          <w:rFonts w:ascii="宋体" w:hAnsi="宋体" w:eastAsia="宋体" w:cs="宋体"/>
          <w:spacing w:val="-8"/>
          <w:position w:val="4"/>
          <w:sz w:val="24"/>
          <w:szCs w:val="24"/>
        </w:rPr>
        <w:t>江苏张家港市经济开发区</w:t>
      </w:r>
      <w:r>
        <w:rPr>
          <w:rFonts w:ascii="宋体" w:hAnsi="宋体" w:eastAsia="宋体" w:cs="宋体"/>
          <w:color w:val="0000FF"/>
          <w:spacing w:val="-8"/>
          <w:position w:val="4"/>
          <w:sz w:val="24"/>
          <w:szCs w:val="24"/>
          <w14:textOutline w14:w="3175" w14:cap="flat" w14:cmpd="sng">
            <w14:solidFill>
              <w14:srgbClr w14:val="0000FF"/>
            </w14:solidFill>
            <w14:prstDash w14:val="solid"/>
            <w14:miter w14:val="0"/>
          </w14:textOutline>
        </w:rPr>
        <w:t>(http://www.epint.com</w:t>
      </w:r>
      <w:r>
        <w:rPr>
          <w:rFonts w:ascii="宋体" w:hAnsi="宋体" w:eastAsia="宋体" w:cs="宋体"/>
          <w:color w:val="0000FF"/>
          <w:spacing w:val="-67"/>
          <w:position w:val="4"/>
          <w:sz w:val="24"/>
          <w:szCs w:val="24"/>
        </w:rPr>
        <w:t xml:space="preserve"> </w:t>
      </w:r>
      <w:r>
        <w:rPr>
          <w:rFonts w:ascii="宋体" w:hAnsi="宋体" w:eastAsia="宋体" w:cs="宋体"/>
          <w:color w:val="0000FF"/>
          <w:spacing w:val="-8"/>
          <w:position w:val="4"/>
          <w:sz w:val="24"/>
          <w:szCs w:val="24"/>
          <w14:textOutline w14:w="3175" w14:cap="flat" w14:cmpd="sng">
            <w14:solidFill>
              <w14:srgbClr w14:val="0000FF"/>
            </w14:solidFill>
            <w14:prstDash w14:val="solid"/>
            <w14:miter w14:val="0"/>
          </w14:textOutline>
        </w:rPr>
        <w:t>.cn)</w:t>
      </w:r>
    </w:p>
    <w:p>
      <w:pPr>
        <w:spacing w:line="204" w:lineRule="auto"/>
        <w:ind w:firstLine="1869"/>
        <w:rPr>
          <w:rFonts w:ascii="Times New Roman" w:hAnsi="Times New Roman" w:eastAsia="Times New Roman" w:cs="Times New Roman"/>
          <w:sz w:val="24"/>
          <w:szCs w:val="24"/>
        </w:rPr>
      </w:pPr>
      <w:r>
        <w:rPr>
          <w:rFonts w:ascii="宋体" w:hAnsi="宋体" w:eastAsia="宋体" w:cs="宋体"/>
          <w:spacing w:val="-12"/>
          <w:w w:val="99"/>
          <w:sz w:val="24"/>
          <w:szCs w:val="24"/>
        </w:rPr>
        <w:t>电话：</w:t>
      </w:r>
      <w:r>
        <w:rPr>
          <w:rFonts w:ascii="宋体" w:hAnsi="宋体" w:eastAsia="宋体" w:cs="宋体"/>
          <w:spacing w:val="88"/>
          <w:sz w:val="24"/>
          <w:szCs w:val="24"/>
        </w:rPr>
        <w:t xml:space="preserve"> </w:t>
      </w:r>
      <w:r>
        <w:rPr>
          <w:rFonts w:ascii="Times New Roman" w:hAnsi="Times New Roman" w:eastAsia="Times New Roman" w:cs="Times New Roman"/>
          <w:spacing w:val="-12"/>
          <w:w w:val="99"/>
          <w:sz w:val="24"/>
          <w:szCs w:val="24"/>
        </w:rPr>
        <w:t>0512</w:t>
      </w:r>
      <w:r>
        <w:rPr>
          <w:rFonts w:ascii="宋体" w:hAnsi="宋体" w:eastAsia="宋体" w:cs="宋体"/>
          <w:spacing w:val="-12"/>
          <w:w w:val="99"/>
          <w:sz w:val="24"/>
          <w:szCs w:val="24"/>
        </w:rPr>
        <w:t>-</w:t>
      </w:r>
      <w:r>
        <w:rPr>
          <w:rFonts w:ascii="Times New Roman" w:hAnsi="Times New Roman" w:eastAsia="Times New Roman" w:cs="Times New Roman"/>
          <w:spacing w:val="-12"/>
          <w:w w:val="99"/>
          <w:sz w:val="24"/>
          <w:szCs w:val="24"/>
        </w:rPr>
        <w:t>58188000</w:t>
      </w:r>
      <w:r>
        <w:rPr>
          <w:rFonts w:ascii="Times New Roman" w:hAnsi="Times New Roman" w:eastAsia="Times New Roman" w:cs="Times New Roman"/>
          <w:spacing w:val="7"/>
          <w:w w:val="101"/>
          <w:sz w:val="24"/>
          <w:szCs w:val="24"/>
        </w:rPr>
        <w:t xml:space="preserve"> </w:t>
      </w:r>
      <w:r>
        <w:rPr>
          <w:rFonts w:ascii="宋体" w:hAnsi="宋体" w:eastAsia="宋体" w:cs="宋体"/>
          <w:spacing w:val="-12"/>
          <w:w w:val="99"/>
          <w:sz w:val="24"/>
          <w:szCs w:val="24"/>
        </w:rPr>
        <w:t>传真：</w:t>
      </w:r>
      <w:r>
        <w:rPr>
          <w:rFonts w:ascii="宋体" w:hAnsi="宋体" w:eastAsia="宋体" w:cs="宋体"/>
          <w:spacing w:val="56"/>
          <w:sz w:val="24"/>
          <w:szCs w:val="24"/>
        </w:rPr>
        <w:t xml:space="preserve"> </w:t>
      </w:r>
      <w:r>
        <w:rPr>
          <w:rFonts w:ascii="Times New Roman" w:hAnsi="Times New Roman" w:eastAsia="Times New Roman" w:cs="Times New Roman"/>
          <w:spacing w:val="-12"/>
          <w:w w:val="99"/>
          <w:sz w:val="24"/>
          <w:szCs w:val="24"/>
        </w:rPr>
        <w:t>0512</w:t>
      </w:r>
      <w:r>
        <w:rPr>
          <w:rFonts w:ascii="宋体" w:hAnsi="宋体" w:eastAsia="宋体" w:cs="宋体"/>
          <w:spacing w:val="-12"/>
          <w:w w:val="99"/>
          <w:sz w:val="24"/>
          <w:szCs w:val="24"/>
        </w:rPr>
        <w:t>-</w:t>
      </w:r>
      <w:r>
        <w:rPr>
          <w:rFonts w:ascii="Times New Roman" w:hAnsi="Times New Roman" w:eastAsia="Times New Roman" w:cs="Times New Roman"/>
          <w:spacing w:val="-12"/>
          <w:w w:val="99"/>
          <w:sz w:val="24"/>
          <w:szCs w:val="24"/>
        </w:rPr>
        <w:t>58132373</w:t>
      </w:r>
    </w:p>
    <w:p>
      <w:pPr>
        <w:spacing w:line="248" w:lineRule="auto"/>
        <w:rPr>
          <w:rFonts w:ascii="宋体"/>
          <w:sz w:val="21"/>
        </w:rPr>
      </w:pPr>
    </w:p>
    <w:p>
      <w:pPr>
        <w:spacing w:line="248"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line="249" w:lineRule="auto"/>
        <w:rPr>
          <w:rFonts w:ascii="宋体"/>
          <w:sz w:val="21"/>
        </w:rPr>
      </w:pPr>
    </w:p>
    <w:p>
      <w:pPr>
        <w:spacing w:before="169" w:line="936" w:lineRule="exact"/>
        <w:ind w:firstLine="2501"/>
        <w:rPr>
          <w:rFonts w:ascii="宋体" w:hAnsi="宋体" w:eastAsia="宋体" w:cs="宋体"/>
          <w:spacing w:val="-2"/>
          <w:position w:val="30"/>
          <w:sz w:val="52"/>
          <w:szCs w:val="52"/>
          <w14:textOutline w14:w="9461" w14:cap="sq" w14:cmpd="sng">
            <w14:solidFill>
              <w14:srgbClr w14:val="000000"/>
            </w14:solidFill>
            <w14:prstDash w14:val="solid"/>
            <w14:bevel/>
          </w14:textOutline>
        </w:rPr>
      </w:pPr>
    </w:p>
    <w:p>
      <w:pPr>
        <w:spacing w:before="169" w:line="936" w:lineRule="exact"/>
        <w:ind w:firstLine="2501"/>
        <w:rPr>
          <w:rFonts w:ascii="宋体" w:hAnsi="宋体" w:eastAsia="宋体" w:cs="宋体"/>
          <w:sz w:val="52"/>
          <w:szCs w:val="52"/>
        </w:rPr>
      </w:pPr>
      <w:r>
        <w:rPr>
          <w:rFonts w:ascii="宋体" w:hAnsi="宋体" w:eastAsia="宋体" w:cs="宋体"/>
          <w:spacing w:val="-2"/>
          <w:position w:val="30"/>
          <w:sz w:val="52"/>
          <w:szCs w:val="52"/>
          <w14:textOutline w14:w="9461" w14:cap="sq" w14:cmpd="sng">
            <w14:solidFill>
              <w14:srgbClr w14:val="000000"/>
            </w14:solidFill>
            <w14:prstDash w14:val="solid"/>
            <w14:bevel/>
          </w14:textOutline>
        </w:rPr>
        <w:t>安康不见面开标系统</w:t>
      </w:r>
    </w:p>
    <w:p>
      <w:pPr>
        <w:spacing w:before="2" w:line="204" w:lineRule="auto"/>
        <w:ind w:firstLine="2505"/>
        <w:rPr>
          <w:rFonts w:ascii="宋体" w:hAnsi="宋体" w:eastAsia="宋体" w:cs="宋体"/>
          <w:sz w:val="52"/>
          <w:szCs w:val="52"/>
        </w:rPr>
      </w:pPr>
      <w:r>
        <w:rPr>
          <w:rFonts w:ascii="宋体" w:hAnsi="宋体" w:eastAsia="宋体" w:cs="宋体"/>
          <w:spacing w:val="-29"/>
          <w:sz w:val="52"/>
          <w:szCs w:val="52"/>
          <w14:textOutline w14:w="9461" w14:cap="sq" w14:cmpd="sng">
            <w14:solidFill>
              <w14:srgbClr w14:val="000000"/>
            </w14:solidFill>
            <w14:prstDash w14:val="solid"/>
            <w14:bevel/>
          </w14:textOutline>
        </w:rPr>
        <w:t>（投标人）</w:t>
      </w:r>
      <w:r>
        <w:rPr>
          <w:rFonts w:ascii="宋体" w:hAnsi="宋体" w:eastAsia="宋体" w:cs="宋体"/>
          <w:spacing w:val="-17"/>
          <w:sz w:val="52"/>
          <w:szCs w:val="52"/>
        </w:rPr>
        <w:t xml:space="preserve"> </w:t>
      </w:r>
      <w:r>
        <w:rPr>
          <w:rFonts w:ascii="宋体" w:hAnsi="宋体" w:eastAsia="宋体" w:cs="宋体"/>
          <w:spacing w:val="-29"/>
          <w:sz w:val="52"/>
          <w:szCs w:val="52"/>
          <w14:textOutline w14:w="9461" w14:cap="sq" w14:cmpd="sng">
            <w14:solidFill>
              <w14:srgbClr w14:val="000000"/>
            </w14:solidFill>
            <w14:prstDash w14:val="solid"/>
            <w14:bevel/>
          </w14:textOutline>
        </w:rPr>
        <w:t>操作手册</w:t>
      </w:r>
    </w:p>
    <w:p>
      <w:pPr>
        <w:sectPr>
          <w:headerReference r:id="rId13" w:type="default"/>
          <w:footerReference r:id="rId14" w:type="default"/>
          <w:pgSz w:w="11906" w:h="16839"/>
          <w:pgMar w:top="400" w:right="1134" w:bottom="978" w:left="1134" w:header="0" w:footer="853" w:gutter="0"/>
          <w:pgNumType w:fmt="decimal"/>
          <w:cols w:space="720" w:num="1"/>
        </w:sectPr>
      </w:pPr>
    </w:p>
    <w:p>
      <w:pPr>
        <w:spacing w:before="176" w:line="184" w:lineRule="auto"/>
        <w:ind w:firstLine="4139"/>
        <w:rPr>
          <w:rFonts w:ascii="宋体" w:hAnsi="宋体" w:eastAsia="宋体" w:cs="宋体"/>
          <w:sz w:val="36"/>
          <w:szCs w:val="36"/>
        </w:rPr>
      </w:pPr>
      <w:r>
        <w:rPr>
          <w:rFonts w:ascii="宋体" w:hAnsi="宋体" w:eastAsia="宋体" w:cs="宋体"/>
          <w:spacing w:val="-35"/>
          <w:w w:val="98"/>
          <w:sz w:val="36"/>
          <w:szCs w:val="36"/>
          <w14:textOutline w14:w="6537" w14:cap="sq" w14:cmpd="sng">
            <w14:solidFill>
              <w14:srgbClr w14:val="000000"/>
            </w14:solidFill>
            <w14:prstDash w14:val="solid"/>
            <w14:bevel/>
          </w14:textOutline>
        </w:rPr>
        <w:t>目</w:t>
      </w:r>
      <w:r>
        <w:rPr>
          <w:rFonts w:ascii="宋体" w:hAnsi="宋体" w:eastAsia="宋体" w:cs="宋体"/>
          <w:spacing w:val="28"/>
          <w:sz w:val="36"/>
          <w:szCs w:val="36"/>
        </w:rPr>
        <w:t xml:space="preserve">  </w:t>
      </w:r>
      <w:r>
        <w:rPr>
          <w:rFonts w:ascii="宋体" w:hAnsi="宋体" w:eastAsia="宋体" w:cs="宋体"/>
          <w:spacing w:val="-35"/>
          <w:w w:val="98"/>
          <w:sz w:val="36"/>
          <w:szCs w:val="36"/>
          <w14:textOutline w14:w="6537" w14:cap="sq" w14:cmpd="sng">
            <w14:solidFill>
              <w14:srgbClr w14:val="000000"/>
            </w14:solidFill>
            <w14:prstDash w14:val="solid"/>
            <w14:bevel/>
          </w14:textOutline>
        </w:rPr>
        <w:t>录</w:t>
      </w:r>
    </w:p>
    <w:p>
      <w:pPr>
        <w:spacing w:line="280" w:lineRule="auto"/>
        <w:rPr>
          <w:rFonts w:ascii="宋体"/>
          <w:sz w:val="21"/>
        </w:rPr>
      </w:pP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bookmarkStart w:id="8" w:name="_Toc25268"/>
      <w:r>
        <w:rPr>
          <w:rFonts w:hint="eastAsia" w:ascii="仿宋" w:hAnsi="仿宋" w:eastAsia="仿宋" w:cs="仿宋"/>
          <w:kern w:val="2"/>
          <w:sz w:val="24"/>
          <w:szCs w:val="24"/>
          <w:lang w:val="en-US" w:eastAsia="zh-CN" w:bidi="ar-SA"/>
        </w:rPr>
        <w:fldChar w:fldCharType="begin"/>
      </w:r>
      <w:r>
        <w:rPr>
          <w:rFonts w:hint="eastAsia" w:ascii="仿宋" w:hAnsi="仿宋" w:eastAsia="仿宋" w:cs="仿宋"/>
          <w:kern w:val="2"/>
          <w:sz w:val="24"/>
          <w:szCs w:val="24"/>
          <w:lang w:val="en-US" w:eastAsia="zh-CN" w:bidi="ar-SA"/>
        </w:rPr>
        <w:instrText xml:space="preserve"> HYPERLINK \l _Toc18588 </w:instrText>
      </w:r>
      <w:r>
        <w:rPr>
          <w:rFonts w:hint="eastAsia" w:ascii="仿宋" w:hAnsi="仿宋" w:eastAsia="仿宋" w:cs="仿宋"/>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一、 系统前期准备</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4"/>
          <w:lang w:val="en-US" w:eastAsia="zh-CN" w:bidi="ar-SA"/>
        </w:rPr>
        <w:fldChar w:fldCharType="end"/>
      </w:r>
      <w:r>
        <w:rPr>
          <w:rFonts w:hint="eastAsia" w:ascii="仿宋" w:hAnsi="仿宋" w:eastAsia="仿宋" w:cs="仿宋"/>
          <w:kern w:val="2"/>
          <w:sz w:val="24"/>
          <w:szCs w:val="24"/>
          <w:lang w:val="en-US" w:eastAsia="zh-CN" w:bidi="ar-SA"/>
        </w:rPr>
        <w:t>3</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_Toc25268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1.1、 </w:t>
      </w:r>
      <w:r>
        <w:rPr>
          <w:rFonts w:hint="eastAsia" w:ascii="仿宋" w:hAnsi="仿宋" w:eastAsia="仿宋" w:cs="仿宋"/>
          <w:bCs/>
          <w:kern w:val="2"/>
          <w:sz w:val="24"/>
          <w:szCs w:val="32"/>
          <w:lang w:val="en-US" w:eastAsia="zh-CN" w:bidi="ar-SA"/>
        </w:rPr>
        <w:t>温馨提示</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_Toc8085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1.1.1、 </w:t>
      </w:r>
      <w:r>
        <w:rPr>
          <w:rFonts w:hint="eastAsia" w:ascii="仿宋" w:hAnsi="仿宋" w:eastAsia="仿宋" w:cs="仿宋"/>
          <w:kern w:val="2"/>
          <w:sz w:val="24"/>
          <w:szCs w:val="21"/>
          <w:lang w:val="en-US" w:eastAsia="zh-CN" w:bidi="ar-SA"/>
        </w:rPr>
        <w:t>原件问题提示</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_Toc14501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bCs/>
          <w:i w:val="0"/>
          <w:kern w:val="2"/>
          <w:sz w:val="24"/>
          <w:szCs w:val="18"/>
          <w:lang w:val="en-US" w:eastAsia="zh-CN" w:bidi="ar-SA"/>
        </w:rPr>
        <w:t xml:space="preserve">1.1.2、 </w:t>
      </w:r>
      <w:r>
        <w:rPr>
          <w:rFonts w:hint="eastAsia" w:ascii="仿宋" w:hAnsi="仿宋" w:eastAsia="仿宋" w:cs="仿宋"/>
          <w:bCs/>
          <w:kern w:val="2"/>
          <w:sz w:val="24"/>
          <w:szCs w:val="18"/>
          <w:lang w:val="en-US" w:eastAsia="zh-CN" w:bidi="ar-SA"/>
        </w:rPr>
        <w:t>驱动、IE、带宽问题提示</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_Toc27347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1.2、 </w:t>
      </w:r>
      <w:r>
        <w:rPr>
          <w:rFonts w:hint="eastAsia" w:ascii="仿宋" w:hAnsi="仿宋" w:eastAsia="仿宋" w:cs="仿宋"/>
          <w:bCs/>
          <w:kern w:val="2"/>
          <w:sz w:val="24"/>
          <w:szCs w:val="32"/>
          <w:lang w:val="en-US" w:eastAsia="zh-CN" w:bidi="ar-SA"/>
        </w:rPr>
        <w:t>驱动安装说明</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_Toc22234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1.2.1、 </w:t>
      </w:r>
      <w:r>
        <w:rPr>
          <w:rFonts w:hint="eastAsia" w:ascii="仿宋" w:hAnsi="仿宋" w:eastAsia="仿宋" w:cs="仿宋"/>
          <w:kern w:val="2"/>
          <w:sz w:val="24"/>
          <w:szCs w:val="21"/>
          <w:lang w:val="en-US" w:eastAsia="zh-CN" w:bidi="ar-SA"/>
        </w:rPr>
        <w:t>驱动安装说明</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_Toc23291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1.3、 </w:t>
      </w:r>
      <w:r>
        <w:rPr>
          <w:rFonts w:hint="eastAsia" w:ascii="仿宋" w:hAnsi="仿宋" w:eastAsia="仿宋" w:cs="仿宋"/>
          <w:kern w:val="2"/>
          <w:sz w:val="24"/>
          <w:szCs w:val="24"/>
          <w:lang w:val="en-US" w:eastAsia="zh-CN" w:bidi="ar-SA"/>
        </w:rPr>
        <w:t>浏览器配置</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4</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_Toc17958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1.3.1、 </w:t>
      </w:r>
      <w:r>
        <w:rPr>
          <w:rFonts w:hint="eastAsia" w:ascii="仿宋" w:hAnsi="仿宋" w:eastAsia="仿宋" w:cs="仿宋"/>
          <w:kern w:val="2"/>
          <w:sz w:val="24"/>
          <w:szCs w:val="21"/>
          <w:lang w:val="en-US" w:eastAsia="zh-CN" w:bidi="ar-SA"/>
        </w:rPr>
        <w:t>Internet选项</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4</w:t>
      </w:r>
    </w:p>
    <w:p>
      <w:pPr>
        <w:widowControl w:val="0"/>
        <w:tabs>
          <w:tab w:val="right" w:leader="dot" w:pos="8266"/>
        </w:tabs>
        <w:spacing w:line="360" w:lineRule="auto"/>
        <w:ind w:left="840" w:leftChars="400"/>
        <w:jc w:val="center"/>
        <w:rPr>
          <w:rFonts w:hint="default" w:ascii="仿宋" w:hAnsi="仿宋" w:eastAsia="仿宋" w:cs="仿宋"/>
          <w:kern w:val="2"/>
          <w:sz w:val="24"/>
          <w:szCs w:val="21"/>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_Toc28015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i w:val="0"/>
          <w:kern w:val="2"/>
          <w:sz w:val="24"/>
          <w:szCs w:val="21"/>
          <w:lang w:val="en-US" w:eastAsia="zh-CN" w:bidi="ar-SA"/>
        </w:rPr>
        <w:t xml:space="preserve">1.3.2、 </w:t>
      </w:r>
      <w:r>
        <w:rPr>
          <w:rFonts w:hint="eastAsia" w:ascii="仿宋" w:hAnsi="仿宋" w:eastAsia="仿宋" w:cs="仿宋"/>
          <w:kern w:val="2"/>
          <w:sz w:val="24"/>
          <w:szCs w:val="21"/>
          <w:lang w:val="en-US" w:eastAsia="zh-CN" w:bidi="ar-SA"/>
        </w:rPr>
        <w:t>关闭拦截工具</w:t>
      </w:r>
      <w:r>
        <w:rPr>
          <w:rFonts w:hint="eastAsia" w:ascii="仿宋" w:hAnsi="仿宋" w:eastAsia="仿宋" w:cs="仿宋"/>
          <w:kern w:val="2"/>
          <w:sz w:val="24"/>
          <w:szCs w:val="21"/>
          <w:lang w:val="en-US" w:eastAsia="zh-CN" w:bidi="ar-SA"/>
        </w:rPr>
        <w:tab/>
      </w:r>
      <w:r>
        <w:rPr>
          <w:rFonts w:hint="eastAsia" w:ascii="仿宋" w:hAnsi="仿宋" w:eastAsia="仿宋" w:cs="仿宋"/>
          <w:kern w:val="2"/>
          <w:sz w:val="24"/>
          <w:szCs w:val="21"/>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7</w:t>
      </w:r>
    </w:p>
    <w:p>
      <w:pPr>
        <w:widowControl w:val="0"/>
        <w:tabs>
          <w:tab w:val="right" w:leader="dot" w:pos="8266"/>
        </w:tabs>
        <w:spacing w:line="480" w:lineRule="exac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_Toc3817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24"/>
          <w:lang w:val="en-US" w:eastAsia="zh-CN" w:bidi="ar-SA"/>
        </w:rPr>
        <w:t>二、 不见面开标大厅</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8</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_Toc12138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2.1、 </w:t>
      </w:r>
      <w:r>
        <w:rPr>
          <w:rFonts w:hint="eastAsia" w:ascii="仿宋" w:hAnsi="仿宋" w:eastAsia="仿宋" w:cs="仿宋"/>
          <w:kern w:val="2"/>
          <w:sz w:val="24"/>
          <w:szCs w:val="24"/>
          <w:lang w:val="en-US" w:eastAsia="zh-CN" w:bidi="ar-SA"/>
        </w:rPr>
        <w:t>登录</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8</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_Toc7755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2.2、 </w:t>
      </w:r>
      <w:r>
        <w:rPr>
          <w:rFonts w:hint="eastAsia" w:ascii="仿宋" w:hAnsi="仿宋" w:eastAsia="仿宋" w:cs="仿宋"/>
          <w:kern w:val="2"/>
          <w:sz w:val="24"/>
          <w:szCs w:val="24"/>
          <w:lang w:val="en-US" w:eastAsia="zh-CN" w:bidi="ar-SA"/>
        </w:rPr>
        <w:t>项目列表页面</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5</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9</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_Toc744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2.3、 </w:t>
      </w:r>
      <w:r>
        <w:rPr>
          <w:rFonts w:hint="eastAsia" w:ascii="仿宋" w:hAnsi="仿宋" w:eastAsia="仿宋" w:cs="仿宋"/>
          <w:kern w:val="2"/>
          <w:sz w:val="24"/>
          <w:szCs w:val="24"/>
          <w:lang w:val="en-US" w:eastAsia="zh-CN" w:bidi="ar-SA"/>
        </w:rPr>
        <w:t>进入开标大厅</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0</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_Toc6662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2.4、 </w:t>
      </w:r>
      <w:r>
        <w:rPr>
          <w:rFonts w:hint="eastAsia" w:ascii="仿宋" w:hAnsi="仿宋" w:eastAsia="仿宋" w:cs="仿宋"/>
          <w:kern w:val="2"/>
          <w:sz w:val="24"/>
          <w:szCs w:val="24"/>
          <w:lang w:val="en-US" w:eastAsia="zh-CN" w:bidi="ar-SA"/>
        </w:rPr>
        <w:t>开标签到</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1</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_Toc15293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2.5、 </w:t>
      </w:r>
      <w:r>
        <w:rPr>
          <w:rFonts w:hint="eastAsia" w:ascii="仿宋" w:hAnsi="仿宋" w:eastAsia="仿宋" w:cs="仿宋"/>
          <w:kern w:val="2"/>
          <w:sz w:val="24"/>
          <w:szCs w:val="24"/>
          <w:lang w:val="en-US" w:eastAsia="zh-CN" w:bidi="ar-SA"/>
        </w:rPr>
        <w:t>公布投标人</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2</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_Toc16274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2.6、 </w:t>
      </w:r>
      <w:r>
        <w:rPr>
          <w:rFonts w:hint="eastAsia" w:ascii="仿宋" w:hAnsi="仿宋" w:eastAsia="仿宋" w:cs="仿宋"/>
          <w:kern w:val="2"/>
          <w:sz w:val="24"/>
          <w:szCs w:val="24"/>
          <w:lang w:val="en-US" w:eastAsia="zh-CN" w:bidi="ar-SA"/>
        </w:rPr>
        <w:t>查看投标人名单</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_Toc24213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2.7、 </w:t>
      </w:r>
      <w:r>
        <w:rPr>
          <w:rFonts w:hint="eastAsia" w:ascii="仿宋" w:hAnsi="仿宋" w:eastAsia="仿宋" w:cs="仿宋"/>
          <w:kern w:val="2"/>
          <w:sz w:val="24"/>
          <w:szCs w:val="24"/>
          <w:lang w:val="en-US" w:eastAsia="zh-CN" w:bidi="ar-SA"/>
        </w:rPr>
        <w:t>投标人解密</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3</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_Toc4539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2.8、 </w:t>
      </w:r>
      <w:r>
        <w:rPr>
          <w:rFonts w:hint="eastAsia" w:ascii="仿宋" w:hAnsi="仿宋" w:eastAsia="仿宋" w:cs="仿宋"/>
          <w:kern w:val="2"/>
          <w:sz w:val="24"/>
          <w:szCs w:val="24"/>
          <w:lang w:val="en-US" w:eastAsia="zh-CN" w:bidi="ar-SA"/>
        </w:rPr>
        <w:t>批量导入</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4</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_Toc22697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2.9、 </w:t>
      </w:r>
      <w:r>
        <w:rPr>
          <w:rFonts w:hint="eastAsia" w:ascii="仿宋" w:hAnsi="仿宋" w:eastAsia="仿宋" w:cs="仿宋"/>
          <w:kern w:val="2"/>
          <w:sz w:val="24"/>
          <w:szCs w:val="24"/>
          <w:lang w:val="en-US" w:eastAsia="zh-CN" w:bidi="ar-SA"/>
        </w:rPr>
        <w:t>唱标</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5</w:t>
      </w:r>
    </w:p>
    <w:p>
      <w:pPr>
        <w:widowControl w:val="0"/>
        <w:tabs>
          <w:tab w:val="right" w:leader="dot" w:pos="8266"/>
        </w:tabs>
        <w:spacing w:line="360" w:lineRule="auto"/>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_Toc28652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2.10、 </w:t>
      </w:r>
      <w:r>
        <w:rPr>
          <w:rFonts w:hint="eastAsia" w:ascii="仿宋" w:hAnsi="仿宋" w:eastAsia="仿宋" w:cs="仿宋"/>
          <w:kern w:val="2"/>
          <w:sz w:val="24"/>
          <w:szCs w:val="24"/>
          <w:lang w:val="en-US" w:eastAsia="zh-CN" w:bidi="ar-SA"/>
        </w:rPr>
        <w:t>开标结束</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5</w:t>
      </w:r>
    </w:p>
    <w:p>
      <w:pPr>
        <w:widowControl w:val="0"/>
        <w:tabs>
          <w:tab w:val="right" w:leader="dot" w:pos="8266"/>
        </w:tabs>
        <w:spacing w:line="360" w:lineRule="auto"/>
        <w:jc w:val="center"/>
        <w:rPr>
          <w:rFonts w:hint="eastAsia"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_Toc32369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30"/>
          <w:lang w:val="en-US" w:eastAsia="zh-CN" w:bidi="ar-SA"/>
        </w:rPr>
        <w:t xml:space="preserve">2.11、 </w:t>
      </w:r>
      <w:r>
        <w:rPr>
          <w:rFonts w:hint="eastAsia" w:ascii="仿宋" w:hAnsi="仿宋" w:eastAsia="仿宋" w:cs="仿宋"/>
          <w:kern w:val="2"/>
          <w:sz w:val="24"/>
          <w:szCs w:val="24"/>
          <w:lang w:val="en-US" w:eastAsia="zh-CN" w:bidi="ar-SA"/>
        </w:rPr>
        <w:t>文字异议</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6</w:t>
      </w:r>
    </w:p>
    <w:p>
      <w:pPr>
        <w:widowControl w:val="0"/>
        <w:tabs>
          <w:tab w:val="right" w:leader="dot" w:pos="8266"/>
        </w:tabs>
        <w:spacing w:line="360" w:lineRule="auto"/>
        <w:jc w:val="center"/>
        <w:rPr>
          <w:rFonts w:hint="default" w:ascii="仿宋" w:hAnsi="仿宋" w:eastAsia="仿宋" w:cs="仿宋"/>
          <w:kern w:val="2"/>
          <w:sz w:val="24"/>
          <w:szCs w:val="20"/>
          <w:lang w:val="en-US" w:eastAsia="zh-CN" w:bidi="ar-SA"/>
        </w:rPr>
      </w:pPr>
      <w:r>
        <w:rPr>
          <w:rFonts w:hint="eastAsia" w:ascii="仿宋" w:hAnsi="仿宋" w:eastAsia="仿宋" w:cs="仿宋"/>
          <w:kern w:val="2"/>
          <w:sz w:val="24"/>
          <w:szCs w:val="20"/>
          <w:lang w:val="en-US" w:eastAsia="zh-CN" w:bidi="ar-SA"/>
        </w:rPr>
        <w:fldChar w:fldCharType="begin"/>
      </w:r>
      <w:r>
        <w:rPr>
          <w:rFonts w:hint="eastAsia" w:ascii="仿宋" w:hAnsi="仿宋" w:eastAsia="仿宋" w:cs="仿宋"/>
          <w:kern w:val="2"/>
          <w:sz w:val="24"/>
          <w:szCs w:val="20"/>
          <w:lang w:val="en-US" w:eastAsia="zh-CN" w:bidi="ar-SA"/>
        </w:rPr>
        <w:instrText xml:space="preserve"> HYPERLINK \l _Toc19624 </w:instrText>
      </w:r>
      <w:r>
        <w:rPr>
          <w:rFonts w:hint="eastAsia" w:ascii="仿宋" w:hAnsi="仿宋" w:eastAsia="仿宋" w:cs="仿宋"/>
          <w:kern w:val="2"/>
          <w:sz w:val="24"/>
          <w:szCs w:val="20"/>
          <w:lang w:val="en-US" w:eastAsia="zh-CN" w:bidi="ar-SA"/>
        </w:rPr>
        <w:fldChar w:fldCharType="separate"/>
      </w:r>
      <w:r>
        <w:rPr>
          <w:rFonts w:hint="eastAsia" w:ascii="仿宋" w:hAnsi="仿宋" w:eastAsia="仿宋" w:cs="仿宋"/>
          <w:kern w:val="2"/>
          <w:sz w:val="24"/>
          <w:szCs w:val="24"/>
          <w:lang w:val="en-US" w:eastAsia="zh-CN" w:bidi="ar-SA"/>
        </w:rPr>
        <w:t>三、注意事项</w:t>
      </w:r>
      <w:r>
        <w:rPr>
          <w:rFonts w:hint="eastAsia" w:ascii="仿宋" w:hAnsi="仿宋" w:eastAsia="仿宋" w:cs="仿宋"/>
          <w:kern w:val="2"/>
          <w:sz w:val="24"/>
          <w:szCs w:val="24"/>
          <w:lang w:val="en-US" w:eastAsia="zh-CN" w:bidi="ar-SA"/>
        </w:rPr>
        <w:tab/>
      </w:r>
      <w:r>
        <w:rPr>
          <w:rFonts w:hint="eastAsia" w:ascii="仿宋" w:hAnsi="仿宋" w:eastAsia="仿宋" w:cs="仿宋"/>
          <w:kern w:val="2"/>
          <w:sz w:val="24"/>
          <w:szCs w:val="24"/>
          <w:lang w:val="en-US" w:eastAsia="zh-CN" w:bidi="ar-SA"/>
        </w:rPr>
        <w:t>6</w:t>
      </w:r>
      <w:r>
        <w:rPr>
          <w:rFonts w:hint="eastAsia" w:ascii="仿宋" w:hAnsi="仿宋" w:eastAsia="仿宋" w:cs="仿宋"/>
          <w:kern w:val="2"/>
          <w:sz w:val="24"/>
          <w:szCs w:val="20"/>
          <w:lang w:val="en-US" w:eastAsia="zh-CN" w:bidi="ar-SA"/>
        </w:rPr>
        <w:fldChar w:fldCharType="end"/>
      </w:r>
      <w:r>
        <w:rPr>
          <w:rFonts w:hint="eastAsia" w:ascii="仿宋" w:hAnsi="仿宋" w:eastAsia="仿宋" w:cs="仿宋"/>
          <w:kern w:val="2"/>
          <w:sz w:val="24"/>
          <w:szCs w:val="20"/>
          <w:lang w:val="en-US" w:eastAsia="zh-CN" w:bidi="ar-SA"/>
        </w:rPr>
        <w:t>7</w:t>
      </w:r>
    </w:p>
    <w:p>
      <w:pPr>
        <w:widowControl w:val="0"/>
        <w:tabs>
          <w:tab w:val="right" w:leader="dot" w:pos="8266"/>
        </w:tabs>
        <w:spacing w:line="360" w:lineRule="auto"/>
        <w:jc w:val="center"/>
        <w:rPr>
          <w:rFonts w:hint="eastAsia" w:ascii="仿宋" w:hAnsi="仿宋" w:eastAsia="仿宋" w:cs="仿宋"/>
          <w:kern w:val="2"/>
          <w:sz w:val="24"/>
          <w:szCs w:val="20"/>
          <w:lang w:val="en-US" w:eastAsia="zh-CN" w:bidi="ar-SA"/>
        </w:rPr>
      </w:pP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0"/>
          <w:szCs w:val="32"/>
          <w:lang w:val="en-US" w:eastAsia="zh-CN" w:bidi="ar-SA"/>
        </w:rPr>
      </w:pP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0"/>
          <w:szCs w:val="32"/>
          <w:lang w:val="en-US" w:eastAsia="zh-CN" w:bidi="ar-SA"/>
        </w:rPr>
        <w:t>温馨提示</w:t>
      </w:r>
      <w:bookmarkEnd w:id="8"/>
    </w:p>
    <w:p>
      <w:pPr>
        <w:keepNext/>
        <w:keepLines/>
        <w:widowControl w:val="0"/>
        <w:tabs>
          <w:tab w:val="left" w:pos="567"/>
        </w:tabs>
        <w:spacing w:before="260" w:after="260" w:line="416" w:lineRule="atLeast"/>
        <w:jc w:val="both"/>
        <w:outlineLvl w:val="2"/>
        <w:rPr>
          <w:rFonts w:hint="eastAsia" w:ascii="仿宋" w:hAnsi="仿宋" w:eastAsia="仿宋" w:cs="仿宋"/>
          <w:b/>
          <w:bCs/>
          <w:kern w:val="2"/>
          <w:sz w:val="32"/>
          <w:szCs w:val="32"/>
          <w:lang w:val="en-US" w:eastAsia="zh-CN" w:bidi="ar-SA"/>
        </w:rPr>
      </w:pPr>
      <w:bookmarkStart w:id="9" w:name="_Toc8085"/>
      <w:r>
        <w:rPr>
          <w:rFonts w:hint="eastAsia" w:ascii="仿宋" w:hAnsi="仿宋" w:eastAsia="仿宋" w:cs="仿宋"/>
          <w:b/>
          <w:bCs/>
          <w:kern w:val="2"/>
          <w:sz w:val="32"/>
          <w:szCs w:val="32"/>
          <w:lang w:val="en-US" w:eastAsia="zh-CN" w:bidi="ar-SA"/>
        </w:rPr>
        <w:t>原件问题提示</w:t>
      </w:r>
      <w:bookmarkEnd w:id="9"/>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不见面开标方式因投标人不来开标现场，资格审查如需提供原件，请按磋商文件（答疑澄清文件）中要求，在投标文件中上传电子版。</w:t>
      </w:r>
    </w:p>
    <w:p>
      <w:pPr>
        <w:keepNext/>
        <w:keepLines/>
        <w:widowControl w:val="0"/>
        <w:tabs>
          <w:tab w:val="left" w:pos="567"/>
        </w:tabs>
        <w:spacing w:before="260" w:after="260" w:line="416" w:lineRule="atLeast"/>
        <w:jc w:val="both"/>
        <w:outlineLvl w:val="2"/>
        <w:rPr>
          <w:rFonts w:hint="eastAsia" w:ascii="仿宋" w:hAnsi="仿宋" w:eastAsia="仿宋" w:cs="仿宋"/>
          <w:b/>
          <w:bCs/>
          <w:kern w:val="2"/>
          <w:sz w:val="28"/>
          <w:szCs w:val="18"/>
          <w:lang w:val="en-US" w:eastAsia="zh-CN" w:bidi="ar-SA"/>
        </w:rPr>
      </w:pPr>
      <w:bookmarkStart w:id="10" w:name="_Toc14501"/>
      <w:r>
        <w:rPr>
          <w:rFonts w:hint="eastAsia" w:ascii="仿宋" w:hAnsi="仿宋" w:eastAsia="仿宋" w:cs="仿宋"/>
          <w:b/>
          <w:bCs/>
          <w:kern w:val="2"/>
          <w:sz w:val="28"/>
          <w:szCs w:val="18"/>
          <w:lang w:val="en-US" w:eastAsia="zh-CN" w:bidi="ar-SA"/>
        </w:rPr>
        <w:t>驱动、IE、带宽问题提示</w:t>
      </w:r>
      <w:bookmarkEnd w:id="10"/>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不见面开标方式因投标人不来开标现场，并且各个投标人都是使用自备的电脑、网络环境，请却确保所使用电脑的IE环境、驱动都按照1.2、1.3章节配置好，并确保网络带宽足够。</w:t>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11" w:name="_Toc27347"/>
      <w:r>
        <w:rPr>
          <w:rFonts w:hint="eastAsia" w:ascii="仿宋" w:hAnsi="仿宋" w:eastAsia="仿宋" w:cs="仿宋"/>
          <w:b/>
          <w:bCs/>
          <w:kern w:val="2"/>
          <w:sz w:val="30"/>
          <w:szCs w:val="32"/>
          <w:lang w:val="en-US" w:eastAsia="zh-CN" w:bidi="ar-SA"/>
        </w:rPr>
        <w:t>驱动安装说明</w:t>
      </w:r>
      <w:bookmarkEnd w:id="11"/>
    </w:p>
    <w:p>
      <w:pPr>
        <w:keepNext/>
        <w:keepLines/>
        <w:widowControl w:val="0"/>
        <w:tabs>
          <w:tab w:val="left" w:pos="567"/>
        </w:tabs>
        <w:spacing w:before="260" w:after="260" w:line="416" w:lineRule="atLeast"/>
        <w:jc w:val="both"/>
        <w:outlineLvl w:val="2"/>
        <w:rPr>
          <w:rFonts w:hint="eastAsia" w:ascii="仿宋" w:hAnsi="仿宋" w:eastAsia="仿宋" w:cs="仿宋"/>
          <w:b/>
          <w:bCs/>
          <w:kern w:val="2"/>
          <w:sz w:val="32"/>
          <w:szCs w:val="32"/>
          <w:lang w:val="en-US" w:eastAsia="zh-CN" w:bidi="ar-SA"/>
        </w:rPr>
      </w:pPr>
      <w:bookmarkStart w:id="12" w:name="_Toc22234"/>
      <w:r>
        <w:rPr>
          <w:rFonts w:hint="eastAsia" w:ascii="仿宋" w:hAnsi="仿宋" w:eastAsia="仿宋" w:cs="仿宋"/>
          <w:b/>
          <w:bCs/>
          <w:kern w:val="2"/>
          <w:sz w:val="32"/>
          <w:szCs w:val="32"/>
          <w:lang w:val="en-US" w:eastAsia="zh-CN" w:bidi="ar-SA"/>
        </w:rPr>
        <w:t>驱动安装说明</w:t>
      </w:r>
      <w:bookmarkEnd w:id="12"/>
    </w:p>
    <w:p>
      <w:pPr>
        <w:widowControl w:val="0"/>
        <w:kinsoku/>
        <w:autoSpaceDE/>
        <w:autoSpaceDN/>
        <w:adjustRightInd/>
        <w:snapToGrid/>
        <w:spacing w:line="480" w:lineRule="exact"/>
        <w:jc w:val="both"/>
        <w:textAlignment w:val="auto"/>
        <w:rPr>
          <w:rFonts w:hint="eastAsia" w:ascii="仿宋" w:hAnsi="仿宋" w:eastAsia="仿宋" w:cs="仿宋"/>
          <w:b w:val="0"/>
          <w:bCs w:val="0"/>
          <w:snapToGrid/>
          <w:kern w:val="2"/>
          <w:sz w:val="21"/>
          <w:szCs w:val="24"/>
          <w:lang w:val="en-US" w:eastAsia="zh-CN" w:bidi="ar-SA"/>
        </w:rPr>
      </w:pPr>
      <w:r>
        <w:rPr>
          <w:rFonts w:hint="eastAsia" w:ascii="仿宋" w:hAnsi="仿宋" w:eastAsia="仿宋" w:cs="仿宋"/>
          <w:b w:val="0"/>
          <w:bCs w:val="0"/>
          <w:snapToGrid/>
          <w:kern w:val="2"/>
          <w:sz w:val="21"/>
          <w:szCs w:val="24"/>
          <w:lang w:val="en-US" w:eastAsia="zh-CN" w:bidi="ar-SA"/>
        </w:rPr>
        <w:t>打开安康市公共资源交易网站（</w:t>
      </w:r>
      <w:r>
        <w:rPr>
          <w:rFonts w:hint="eastAsia" w:ascii="仿宋" w:hAnsi="仿宋" w:eastAsia="仿宋" w:cs="仿宋"/>
          <w:snapToGrid/>
          <w:kern w:val="2"/>
          <w:sz w:val="24"/>
          <w:szCs w:val="24"/>
          <w:lang w:val="en-US" w:eastAsia="zh-CN" w:bidi="ar-SA"/>
        </w:rPr>
        <w:fldChar w:fldCharType="begin"/>
      </w:r>
      <w:r>
        <w:rPr>
          <w:rFonts w:hint="eastAsia" w:ascii="仿宋" w:hAnsi="仿宋" w:eastAsia="仿宋" w:cs="仿宋"/>
          <w:snapToGrid/>
          <w:kern w:val="2"/>
          <w:sz w:val="24"/>
          <w:szCs w:val="24"/>
          <w:lang w:val="en-US" w:eastAsia="zh-CN" w:bidi="ar-SA"/>
        </w:rPr>
        <w:instrText xml:space="preserve"> HYPERLINK "http://ak.sxggzyjy.cn/" </w:instrText>
      </w:r>
      <w:r>
        <w:rPr>
          <w:rFonts w:hint="eastAsia" w:ascii="仿宋" w:hAnsi="仿宋" w:eastAsia="仿宋" w:cs="仿宋"/>
          <w:snapToGrid/>
          <w:kern w:val="2"/>
          <w:sz w:val="24"/>
          <w:szCs w:val="24"/>
          <w:lang w:val="en-US" w:eastAsia="zh-CN" w:bidi="ar-SA"/>
        </w:rPr>
        <w:fldChar w:fldCharType="separate"/>
      </w:r>
      <w:r>
        <w:rPr>
          <w:rStyle w:val="21"/>
          <w:rFonts w:hint="eastAsia" w:ascii="仿宋" w:hAnsi="仿宋" w:eastAsia="仿宋" w:cs="仿宋"/>
          <w:snapToGrid/>
          <w:kern w:val="2"/>
          <w:sz w:val="24"/>
          <w:szCs w:val="24"/>
          <w:lang w:val="en-US" w:eastAsia="zh-CN" w:bidi="ar-SA"/>
        </w:rPr>
        <w:t>http://ak.sxggzyjy.cn/</w:t>
      </w:r>
      <w:r>
        <w:rPr>
          <w:rFonts w:hint="eastAsia" w:ascii="仿宋" w:hAnsi="仿宋" w:eastAsia="仿宋" w:cs="仿宋"/>
          <w:snapToGrid/>
          <w:kern w:val="2"/>
          <w:sz w:val="24"/>
          <w:szCs w:val="24"/>
          <w:lang w:val="en-US" w:eastAsia="zh-CN" w:bidi="ar-SA"/>
        </w:rPr>
        <w:fldChar w:fldCharType="end"/>
      </w:r>
      <w:r>
        <w:rPr>
          <w:rFonts w:hint="eastAsia" w:ascii="仿宋" w:hAnsi="仿宋" w:eastAsia="仿宋" w:cs="仿宋"/>
          <w:b w:val="0"/>
          <w:bCs w:val="0"/>
          <w:snapToGrid/>
          <w:kern w:val="2"/>
          <w:sz w:val="21"/>
          <w:szCs w:val="24"/>
          <w:lang w:val="en-US" w:eastAsia="zh-CN" w:bidi="ar-SA"/>
        </w:rPr>
        <w:t>），点击“投标人登录”按钮进入登录页面</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36845" cy="2496820"/>
            <wp:effectExtent l="0" t="0" r="190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7"/>
                    <a:stretch>
                      <a:fillRect/>
                    </a:stretch>
                  </pic:blipFill>
                  <pic:spPr>
                    <a:xfrm>
                      <a:off x="0" y="0"/>
                      <a:ext cx="5236845" cy="2496820"/>
                    </a:xfrm>
                    <a:prstGeom prst="rect">
                      <a:avLst/>
                    </a:prstGeom>
                    <a:noFill/>
                    <a:ln>
                      <a:noFill/>
                    </a:ln>
                  </pic:spPr>
                </pic:pic>
              </a:graphicData>
            </a:graphic>
          </wp:inline>
        </w:drawing>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进入登录注册页面后，点击“驱动下载”按钮下载驱动，如下图所示：</w:t>
      </w:r>
    </w:p>
    <w:p>
      <w:pPr>
        <w:pStyle w:val="17"/>
        <w:sectPr>
          <w:headerReference r:id="rId15" w:type="default"/>
          <w:footerReference r:id="rId16" w:type="default"/>
          <w:pgSz w:w="11906" w:h="16839"/>
          <w:pgMar w:top="1090" w:right="1134" w:bottom="978" w:left="1134" w:header="1075" w:footer="853" w:gutter="0"/>
          <w:pgNumType w:fmt="decimal"/>
          <w:cols w:space="720" w:num="1"/>
        </w:sectPr>
      </w:pPr>
      <w:r>
        <w:rPr>
          <w:rFonts w:hint="default" w:ascii="仿宋" w:hAnsi="仿宋" w:eastAsia="仿宋" w:cs="仿宋"/>
          <w:kern w:val="2"/>
          <w:sz w:val="24"/>
          <w:szCs w:val="24"/>
          <w:lang w:val="en-US" w:eastAsia="zh-CN" w:bidi="ar-SA"/>
        </w:rPr>
        <w:br w:type="page"/>
      </w:r>
    </w:p>
    <w:p>
      <w:pPr>
        <w:pStyle w:val="17"/>
        <w:spacing w:line="240" w:lineRule="auto"/>
        <w:rPr>
          <w:rFonts w:hint="eastAsia" w:ascii="仿宋" w:hAnsi="仿宋" w:eastAsia="仿宋" w:cs="仿宋"/>
        </w:rPr>
      </w:pPr>
      <w:r>
        <w:rPr>
          <w:rFonts w:hint="eastAsia" w:ascii="仿宋" w:hAnsi="仿宋" w:eastAsia="仿宋" w:cs="仿宋"/>
        </w:rPr>
        <w:drawing>
          <wp:inline distT="0" distB="0" distL="114300" distR="114300">
            <wp:extent cx="5243830" cy="2975610"/>
            <wp:effectExtent l="0" t="0" r="1397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5243830" cy="2975610"/>
                    </a:xfrm>
                    <a:prstGeom prst="rect">
                      <a:avLst/>
                    </a:prstGeom>
                    <a:noFill/>
                    <a:ln>
                      <a:noFill/>
                    </a:ln>
                  </pic:spPr>
                </pic:pic>
              </a:graphicData>
            </a:graphic>
          </wp:inline>
        </w:drawing>
      </w:r>
    </w:p>
    <w:p>
      <w:pPr>
        <w:rPr>
          <w:rFonts w:hint="eastAsia" w:ascii="仿宋" w:hAnsi="仿宋" w:eastAsia="仿宋" w:cs="仿宋"/>
          <w:lang w:val="en-US" w:eastAsia="zh-CN"/>
        </w:rPr>
      </w:pPr>
      <w:r>
        <w:rPr>
          <w:rFonts w:hint="eastAsia" w:ascii="仿宋" w:hAnsi="仿宋" w:eastAsia="仿宋" w:cs="仿宋"/>
          <w:lang w:val="en-US" w:eastAsia="zh-CN"/>
        </w:rPr>
        <w:t>下载成功后，打开进行安装，点击“快速安装”</w:t>
      </w:r>
    </w:p>
    <w:p>
      <w:pPr>
        <w:rPr>
          <w:rFonts w:hint="eastAsia" w:ascii="仿宋" w:hAnsi="仿宋" w:eastAsia="仿宋" w:cs="仿宋"/>
        </w:rPr>
      </w:pPr>
      <w:r>
        <w:rPr>
          <w:rFonts w:hint="eastAsia" w:ascii="仿宋" w:hAnsi="仿宋" w:eastAsia="仿宋" w:cs="仿宋"/>
          <w:lang w:val="en-US" w:eastAsia="zh-CN"/>
        </w:rPr>
        <w:t>注意：安装驱动时候需要关闭所有浏览器、杀毒软件，拔掉U盘等外接设备；</w:t>
      </w:r>
    </w:p>
    <w:p>
      <w:pPr>
        <w:pStyle w:val="5"/>
        <w:keepNext/>
        <w:keepLines/>
        <w:pageBreakBefore w:val="0"/>
        <w:widowControl w:val="0"/>
        <w:tabs>
          <w:tab w:val="left" w:pos="567"/>
        </w:tabs>
        <w:kinsoku/>
        <w:wordWrap/>
        <w:overflowPunct/>
        <w:topLinePunct w:val="0"/>
        <w:autoSpaceDE/>
        <w:autoSpaceDN/>
        <w:bidi w:val="0"/>
        <w:adjustRightInd/>
        <w:snapToGrid/>
        <w:spacing w:line="240" w:lineRule="exact"/>
        <w:textAlignment w:val="auto"/>
        <w:rPr>
          <w:rFonts w:hint="eastAsia" w:ascii="仿宋" w:hAnsi="仿宋" w:eastAsia="仿宋" w:cs="仿宋"/>
        </w:rPr>
      </w:pPr>
      <w:bookmarkStart w:id="13" w:name="_Toc23291"/>
      <w:r>
        <w:rPr>
          <w:rFonts w:hint="eastAsia" w:ascii="仿宋" w:hAnsi="仿宋" w:eastAsia="仿宋" w:cs="仿宋"/>
        </w:rPr>
        <w:t>浏览器配置</w:t>
      </w:r>
      <w:bookmarkEnd w:id="13"/>
    </w:p>
    <w:p>
      <w:pPr>
        <w:pStyle w:val="6"/>
        <w:keepNext/>
        <w:keepLines/>
        <w:pageBreakBefore w:val="0"/>
        <w:widowControl/>
        <w:kinsoku/>
        <w:wordWrap/>
        <w:overflowPunct/>
        <w:topLinePunct w:val="0"/>
        <w:autoSpaceDE/>
        <w:autoSpaceDN/>
        <w:bidi w:val="0"/>
        <w:adjustRightInd/>
        <w:snapToGrid/>
        <w:spacing w:line="240" w:lineRule="auto"/>
        <w:textAlignment w:val="auto"/>
        <w:rPr>
          <w:rFonts w:hint="eastAsia" w:ascii="仿宋" w:hAnsi="仿宋" w:eastAsia="仿宋" w:cs="仿宋"/>
          <w:b/>
          <w:bCs/>
          <w:kern w:val="2"/>
          <w:sz w:val="32"/>
          <w:szCs w:val="32"/>
          <w:lang w:val="en-US" w:eastAsia="zh-CN" w:bidi="ar-SA"/>
        </w:rPr>
      </w:pPr>
      <w:bookmarkStart w:id="14" w:name="_Toc346701622"/>
      <w:bookmarkStart w:id="15" w:name="_Toc404764419"/>
      <w:bookmarkStart w:id="16" w:name="_Toc346183640"/>
      <w:bookmarkStart w:id="17" w:name="_Toc404765195"/>
      <w:bookmarkStart w:id="18" w:name="_Toc17958"/>
      <w:bookmarkStart w:id="19" w:name="_Toc404243500"/>
      <w:r>
        <w:rPr>
          <w:rFonts w:hint="eastAsia" w:ascii="仿宋" w:hAnsi="仿宋" w:eastAsia="仿宋" w:cs="仿宋"/>
          <w:b/>
          <w:bCs/>
          <w:kern w:val="2"/>
          <w:sz w:val="32"/>
          <w:szCs w:val="32"/>
          <w:lang w:val="en-US" w:eastAsia="zh-CN" w:bidi="ar-SA"/>
        </w:rPr>
        <w:t>Internet选项</w:t>
      </w:r>
      <w:bookmarkEnd w:id="14"/>
      <w:bookmarkEnd w:id="15"/>
      <w:bookmarkEnd w:id="16"/>
      <w:bookmarkEnd w:id="17"/>
      <w:bookmarkEnd w:id="18"/>
      <w:bookmarkEnd w:id="19"/>
    </w:p>
    <w:p>
      <w:pPr>
        <w:rPr>
          <w:rFonts w:hint="eastAsia" w:ascii="仿宋" w:hAnsi="仿宋" w:eastAsia="仿宋" w:cs="仿宋"/>
          <w:lang w:val="en-US" w:eastAsia="zh-CN"/>
        </w:rPr>
      </w:pPr>
      <w:r>
        <w:rPr>
          <w:rFonts w:hint="eastAsia" w:ascii="仿宋" w:hAnsi="仿宋" w:eastAsia="仿宋" w:cs="仿宋"/>
          <w:lang w:val="en-US" w:eastAsia="zh-CN"/>
        </w:rPr>
        <w:t>注意:请使用IE10以上版本的IE浏览器</w:t>
      </w:r>
    </w:p>
    <w:p>
      <w:pPr>
        <w:rPr>
          <w:rFonts w:hint="eastAsia" w:ascii="仿宋" w:hAnsi="仿宋" w:eastAsia="仿宋" w:cs="仿宋"/>
        </w:rPr>
      </w:pPr>
      <w:r>
        <w:rPr>
          <w:rFonts w:hint="eastAsia" w:ascii="仿宋" w:hAnsi="仿宋" w:eastAsia="仿宋" w:cs="仿宋"/>
        </w:rPr>
        <w:t>为了让系统插件能够正常工作，请按照以下步骤进行浏览器的配置。</w:t>
      </w:r>
    </w:p>
    <w:p>
      <w:pPr>
        <w:rPr>
          <w:rFonts w:hint="eastAsia" w:ascii="仿宋" w:hAnsi="仿宋" w:eastAsia="仿宋" w:cs="仿宋"/>
        </w:rPr>
      </w:pPr>
      <w:r>
        <w:rPr>
          <w:rFonts w:hint="eastAsia" w:ascii="仿宋" w:hAnsi="仿宋" w:eastAsia="仿宋" w:cs="仿宋"/>
        </w:rPr>
        <w:t>1、打开浏览器，在“工具”菜单→“Internet选项”，如下图：</w:t>
      </w:r>
    </w:p>
    <w:p>
      <w:pPr>
        <w:pStyle w:val="17"/>
        <w:spacing w:line="240" w:lineRule="auto"/>
        <w:ind w:left="0" w:leftChars="0" w:firstLine="0" w:firstLineChars="0"/>
        <w:jc w:val="both"/>
        <w:rPr>
          <w:rFonts w:hint="eastAsia" w:ascii="仿宋" w:hAnsi="仿宋" w:eastAsia="仿宋" w:cs="仿宋"/>
          <w:spacing w:val="4"/>
        </w:r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562350" cy="2962910"/>
            <wp:effectExtent l="0" t="0" r="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a:stretch>
                      <a:fillRect/>
                    </a:stretch>
                  </pic:blipFill>
                  <pic:spPr>
                    <a:xfrm>
                      <a:off x="0" y="0"/>
                      <a:ext cx="3562350" cy="2962910"/>
                    </a:xfrm>
                    <a:prstGeom prst="rect">
                      <a:avLst/>
                    </a:prstGeom>
                    <a:noFill/>
                    <a:ln>
                      <a:noFill/>
                    </a:ln>
                  </pic:spPr>
                </pic:pic>
              </a:graphicData>
            </a:graphic>
          </wp:inline>
        </w:drawing>
      </w:r>
    </w:p>
    <w:p>
      <w:pPr>
        <w:pStyle w:val="17"/>
        <w:sectPr>
          <w:pgSz w:w="11906" w:h="16839"/>
          <w:pgMar w:top="1090" w:right="1134" w:bottom="978" w:left="1134" w:header="1075" w:footer="853" w:gutter="0"/>
          <w:pgNumType w:fmt="decimal"/>
          <w:cols w:space="720" w:num="1"/>
        </w:sectPr>
      </w:pPr>
    </w:p>
    <w:p>
      <w:pPr>
        <w:spacing w:line="314" w:lineRule="auto"/>
        <w:rPr>
          <w:rFonts w:ascii="宋体"/>
          <w:sz w:val="21"/>
        </w:rPr>
      </w:pPr>
    </w:p>
    <w:p>
      <w:pPr>
        <w:spacing w:line="314" w:lineRule="auto"/>
        <w:rPr>
          <w:rFonts w:ascii="宋体"/>
          <w:sz w:val="21"/>
        </w:rPr>
      </w:pPr>
    </w:p>
    <w:p>
      <w:pPr>
        <w:spacing w:line="314" w:lineRule="auto"/>
        <w:rPr>
          <w:rFonts w:ascii="宋体"/>
          <w:sz w:val="21"/>
        </w:rPr>
      </w:pPr>
    </w:p>
    <w:p>
      <w:pPr>
        <w:rPr>
          <w:rFonts w:hint="eastAsia" w:ascii="仿宋" w:hAnsi="仿宋" w:eastAsia="仿宋" w:cs="仿宋"/>
        </w:rPr>
      </w:pPr>
      <w:r>
        <w:rPr>
          <w:rFonts w:hint="eastAsia" w:ascii="仿宋" w:hAnsi="仿宋" w:eastAsia="仿宋" w:cs="仿宋"/>
        </w:rPr>
        <w:t>2、弹出对话框之后，请选择“安全”选项卡，具体的界面，如下图：</w:t>
      </w:r>
    </w:p>
    <w:p>
      <w:pPr>
        <w:pStyle w:val="17"/>
        <w:spacing w:line="240" w:lineRule="auto"/>
        <w:jc w:val="both"/>
        <w:rPr>
          <w:rFonts w:hint="eastAsia" w:ascii="仿宋" w:hAnsi="仿宋" w:eastAsia="仿宋" w:cs="仿宋"/>
          <w:spacing w:val="4"/>
        </w:rPr>
      </w:pPr>
      <w:r>
        <w:rPr>
          <w:rFonts w:hint="eastAsia" w:ascii="仿宋" w:hAnsi="仿宋" w:eastAsia="仿宋" w:cs="仿宋"/>
          <w:spacing w:val="4"/>
        </w:rPr>
        <w:drawing>
          <wp:inline distT="0" distB="0" distL="114300" distR="114300">
            <wp:extent cx="2914650" cy="347662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0"/>
                    <a:stretch>
                      <a:fillRect/>
                    </a:stretch>
                  </pic:blipFill>
                  <pic:spPr>
                    <a:xfrm>
                      <a:off x="0" y="0"/>
                      <a:ext cx="2914650" cy="34766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3、点击绿色的“受信任的站点”的图片，如下图：</w:t>
      </w:r>
    </w:p>
    <w:p>
      <w:pPr>
        <w:pStyle w:val="17"/>
        <w:spacing w:line="240" w:lineRule="auto"/>
        <w:ind w:left="0" w:leftChars="0" w:firstLine="0" w:firstLineChars="0"/>
        <w:jc w:val="both"/>
        <w:rPr>
          <w:rFonts w:hint="eastAsia" w:ascii="仿宋" w:hAnsi="仿宋" w:eastAsia="仿宋" w:cs="仿宋"/>
          <w:spacing w:val="4"/>
        </w:r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648075" cy="38957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1"/>
                    <a:stretch>
                      <a:fillRect/>
                    </a:stretch>
                  </pic:blipFill>
                  <pic:spPr>
                    <a:xfrm>
                      <a:off x="0" y="0"/>
                      <a:ext cx="3648075" cy="38957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4、点击“站点”按钮，出现如下对话框，如下图：</w:t>
      </w:r>
    </w:p>
    <w:p>
      <w:pPr>
        <w:spacing w:line="290" w:lineRule="auto"/>
        <w:rPr>
          <w:rFonts w:ascii="宋体"/>
          <w:sz w:val="21"/>
        </w:rPr>
      </w:pPr>
    </w:p>
    <w:p>
      <w:pPr>
        <w:spacing w:line="247" w:lineRule="auto"/>
        <w:rPr>
          <w:rFonts w:ascii="宋体"/>
          <w:sz w:val="21"/>
        </w:rPr>
      </w:pPr>
    </w:p>
    <w:p>
      <w:pPr>
        <w:spacing w:line="247" w:lineRule="auto"/>
        <w:rPr>
          <w:rFonts w:ascii="宋体"/>
          <w:sz w:val="21"/>
        </w:rPr>
      </w:pPr>
    </w:p>
    <w:p>
      <w:pPr>
        <w:pStyle w:val="17"/>
        <w:spacing w:line="240" w:lineRule="auto"/>
        <w:ind w:left="0" w:leftChars="0" w:firstLine="0" w:firstLineChars="0"/>
        <w:rPr>
          <w:rFonts w:hint="eastAsia" w:ascii="仿宋" w:hAnsi="仿宋" w:eastAsia="仿宋" w:cs="仿宋"/>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4352925" cy="3753485"/>
            <wp:effectExtent l="0" t="0" r="9525" b="184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2"/>
                    <a:stretch>
                      <a:fillRect/>
                    </a:stretch>
                  </pic:blipFill>
                  <pic:spPr>
                    <a:xfrm>
                      <a:off x="0" y="0"/>
                      <a:ext cx="4352925" cy="3753485"/>
                    </a:xfrm>
                    <a:prstGeom prst="rect">
                      <a:avLst/>
                    </a:prstGeom>
                    <a:noFill/>
                    <a:ln>
                      <a:noFill/>
                    </a:ln>
                  </pic:spPr>
                </pic:pic>
              </a:graphicData>
            </a:graphic>
          </wp:inline>
        </w:drawing>
      </w:r>
    </w:p>
    <w:p>
      <w:pPr>
        <w:rPr>
          <w:rFonts w:hint="eastAsia" w:ascii="仿宋" w:hAnsi="仿宋" w:eastAsia="仿宋" w:cs="仿宋"/>
          <w:spacing w:val="4"/>
        </w:rPr>
      </w:pPr>
      <w:r>
        <w:rPr>
          <w:rFonts w:hint="eastAsia" w:ascii="仿宋" w:hAnsi="仿宋" w:eastAsia="仿宋" w:cs="仿宋"/>
        </w:rPr>
        <w:t>输入系统服务器的IP地址，格式例如：http://122.112.246.33，然后点击“添加”按钮完成添加，再按“关闭”按钮退出</w:t>
      </w:r>
      <w:r>
        <w:rPr>
          <w:rFonts w:hint="eastAsia" w:ascii="仿宋" w:hAnsi="仿宋" w:eastAsia="仿宋" w:cs="仿宋"/>
          <w:spacing w:val="4"/>
        </w:rPr>
        <w:t>。</w:t>
      </w:r>
    </w:p>
    <w:p>
      <w:pPr>
        <w:rPr>
          <w:rFonts w:hint="eastAsia" w:ascii="仿宋" w:hAnsi="仿宋" w:eastAsia="仿宋" w:cs="仿宋"/>
        </w:rPr>
      </w:pPr>
      <w:r>
        <w:rPr>
          <w:rFonts w:hint="eastAsia" w:ascii="仿宋" w:hAnsi="仿宋" w:eastAsia="仿宋" w:cs="仿宋"/>
        </w:rPr>
        <w:t>5、设置自定义安全级别，开放Activex的访问权限，如下图：</w:t>
      </w:r>
    </w:p>
    <w:p>
      <w:pPr>
        <w:pStyle w:val="17"/>
        <w:spacing w:line="240" w:lineRule="auto"/>
        <w:ind w:left="0" w:leftChars="0" w:firstLine="0" w:firstLineChars="0"/>
        <w:rPr>
          <w:rFonts w:hint="eastAsia" w:ascii="仿宋" w:hAnsi="仿宋" w:eastAsia="仿宋" w:cs="仿宋"/>
          <w:spacing w:val="4"/>
        </w:rPr>
        <w:sectPr>
          <w:headerReference r:id="rId17" w:type="default"/>
          <w:footerReference r:id="rId18" w:type="default"/>
          <w:type w:val="continuous"/>
          <w:pgSz w:w="11907" w:h="16840"/>
          <w:pgMar w:top="1176" w:right="1080" w:bottom="954" w:left="1646" w:header="1161" w:footer="829" w:gutter="0"/>
          <w:pgNumType w:fmt="decimal"/>
          <w:cols w:equalWidth="0" w:num="1">
            <w:col w:w="9181"/>
          </w:cols>
        </w:sect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533775" cy="3743960"/>
            <wp:effectExtent l="0" t="0" r="9525" b="889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3"/>
                    <a:stretch>
                      <a:fillRect/>
                    </a:stretch>
                  </pic:blipFill>
                  <pic:spPr>
                    <a:xfrm>
                      <a:off x="0" y="0"/>
                      <a:ext cx="3533775" cy="3743960"/>
                    </a:xfrm>
                    <a:prstGeom prst="rect">
                      <a:avLst/>
                    </a:prstGeom>
                    <a:noFill/>
                    <a:ln>
                      <a:noFill/>
                    </a:ln>
                  </pic:spPr>
                </pic:pic>
              </a:graphicData>
            </a:graphic>
          </wp:inline>
        </w:drawing>
      </w:r>
    </w:p>
    <w:p>
      <w:pPr>
        <w:rPr>
          <w:rFonts w:hint="eastAsia"/>
        </w:rPr>
      </w:pPr>
      <w:r>
        <w:rPr>
          <w:rFonts w:hint="eastAsia" w:ascii="仿宋" w:hAnsi="仿宋" w:eastAsia="仿宋" w:cs="仿宋"/>
        </w:rPr>
        <w:t>会出现一个窗口，把其中的Activex控件和插件的设置全部改为启用，如下图：</w:t>
      </w:r>
    </w:p>
    <w:p>
      <w:pPr>
        <w:pStyle w:val="17"/>
        <w:spacing w:line="240" w:lineRule="auto"/>
        <w:ind w:left="0" w:leftChars="0" w:firstLine="0" w:firstLineChars="0"/>
        <w:jc w:val="both"/>
        <w:rPr>
          <w:rFonts w:hint="eastAsia" w:ascii="仿宋" w:hAnsi="仿宋" w:eastAsia="仿宋" w:cs="仿宋"/>
        </w:rPr>
      </w:pPr>
      <w:r>
        <w:rPr>
          <w:rFonts w:hint="eastAsia" w:ascii="仿宋" w:hAnsi="仿宋" w:eastAsia="仿宋" w:cs="仿宋"/>
          <w:lang w:val="en-US" w:eastAsia="zh-CN"/>
        </w:rPr>
        <w:t xml:space="preserve">      </w:t>
      </w:r>
      <w:r>
        <w:rPr>
          <w:rFonts w:hint="eastAsia" w:ascii="仿宋" w:hAnsi="仿宋" w:eastAsia="仿宋" w:cs="仿宋"/>
        </w:rPr>
        <w:drawing>
          <wp:inline distT="0" distB="0" distL="114300" distR="114300">
            <wp:extent cx="3486150" cy="3496310"/>
            <wp:effectExtent l="0" t="0" r="0" b="889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4"/>
                    <a:stretch>
                      <a:fillRect/>
                    </a:stretch>
                  </pic:blipFill>
                  <pic:spPr>
                    <a:xfrm>
                      <a:off x="0" y="0"/>
                      <a:ext cx="3486150" cy="3496310"/>
                    </a:xfrm>
                    <a:prstGeom prst="rect">
                      <a:avLst/>
                    </a:prstGeom>
                    <a:noFill/>
                    <a:ln>
                      <a:noFill/>
                    </a:ln>
                  </pic:spPr>
                </pic:pic>
              </a:graphicData>
            </a:graphic>
          </wp:inline>
        </w:drawing>
      </w:r>
    </w:p>
    <w:p>
      <w:pPr>
        <w:pStyle w:val="17"/>
        <w:spacing w:line="240" w:lineRule="auto"/>
        <w:ind w:left="0" w:leftChars="0" w:firstLine="0" w:firstLineChars="0"/>
        <w:rPr>
          <w:rFonts w:hint="eastAsia" w:ascii="仿宋" w:hAnsi="仿宋" w:eastAsia="仿宋" w:cs="仿宋"/>
        </w:rPr>
      </w:pPr>
      <w:r>
        <w:rPr>
          <w:rFonts w:hint="eastAsia" w:ascii="仿宋" w:hAnsi="仿宋" w:eastAsia="仿宋" w:cs="仿宋"/>
        </w:rPr>
        <w:t>文件下载设置，开放文件下载的权限：设置为启用，如下图：</w:t>
      </w:r>
    </w:p>
    <w:p>
      <w:pPr>
        <w:pStyle w:val="17"/>
        <w:spacing w:line="240" w:lineRule="auto"/>
        <w:ind w:left="0" w:leftChars="0" w:firstLine="0" w:firstLineChars="0"/>
        <w:rPr>
          <w:rFonts w:hint="eastAsia" w:ascii="仿宋" w:hAnsi="仿宋" w:eastAsia="仿宋" w:cs="仿宋"/>
          <w:spacing w:val="4"/>
        </w:rPr>
      </w:pPr>
      <w:r>
        <w:rPr>
          <w:rFonts w:hint="eastAsia" w:ascii="仿宋" w:hAnsi="仿宋" w:eastAsia="仿宋" w:cs="仿宋"/>
          <w:spacing w:val="4"/>
          <w:lang w:val="en-US" w:eastAsia="zh-CN"/>
        </w:rPr>
        <w:t xml:space="preserve">     </w:t>
      </w:r>
      <w:r>
        <w:rPr>
          <w:rFonts w:hint="eastAsia" w:ascii="仿宋" w:hAnsi="仿宋" w:eastAsia="仿宋" w:cs="仿宋"/>
          <w:spacing w:val="4"/>
        </w:rPr>
        <w:drawing>
          <wp:inline distT="0" distB="0" distL="114300" distR="114300">
            <wp:extent cx="3524250" cy="3705225"/>
            <wp:effectExtent l="0" t="0" r="0" b="952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5"/>
                    <a:stretch>
                      <a:fillRect/>
                    </a:stretch>
                  </pic:blipFill>
                  <pic:spPr>
                    <a:xfrm>
                      <a:off x="0" y="0"/>
                      <a:ext cx="3524250" cy="3705225"/>
                    </a:xfrm>
                    <a:prstGeom prst="rect">
                      <a:avLst/>
                    </a:prstGeom>
                    <a:noFill/>
                    <a:ln>
                      <a:noFill/>
                    </a:ln>
                  </pic:spPr>
                </pic:pic>
              </a:graphicData>
            </a:graphic>
          </wp:inline>
        </w:drawing>
      </w:r>
    </w:p>
    <w:p>
      <w:pPr>
        <w:pStyle w:val="6"/>
        <w:keepNext/>
        <w:keepLines/>
        <w:pageBreakBefore w:val="0"/>
        <w:widowControl/>
        <w:kinsoku/>
        <w:wordWrap/>
        <w:overflowPunct/>
        <w:topLinePunct w:val="0"/>
        <w:autoSpaceDE/>
        <w:autoSpaceDN/>
        <w:bidi w:val="0"/>
        <w:adjustRightInd/>
        <w:snapToGrid/>
        <w:spacing w:line="240" w:lineRule="exact"/>
        <w:textAlignment w:val="auto"/>
        <w:rPr>
          <w:rFonts w:hint="eastAsia" w:ascii="仿宋" w:hAnsi="仿宋" w:eastAsia="仿宋" w:cs="仿宋"/>
        </w:rPr>
      </w:pPr>
      <w:bookmarkStart w:id="20" w:name="_Toc404243501"/>
      <w:bookmarkStart w:id="21" w:name="_Toc404765196"/>
      <w:bookmarkStart w:id="22" w:name="_Toc28015"/>
      <w:bookmarkStart w:id="23" w:name="_Toc404764420"/>
      <w:bookmarkStart w:id="24" w:name="_Toc346183641"/>
      <w:bookmarkStart w:id="25" w:name="_Toc346701623"/>
      <w:r>
        <w:rPr>
          <w:rFonts w:hint="eastAsia" w:ascii="仿宋" w:hAnsi="仿宋" w:eastAsia="仿宋" w:cs="仿宋"/>
        </w:rPr>
        <w:t>关闭拦截工具</w:t>
      </w:r>
      <w:bookmarkEnd w:id="20"/>
      <w:bookmarkEnd w:id="21"/>
      <w:bookmarkEnd w:id="22"/>
      <w:bookmarkEnd w:id="23"/>
      <w:bookmarkEnd w:id="24"/>
      <w:bookmarkEnd w:id="25"/>
    </w:p>
    <w:p>
      <w:pPr>
        <w:rPr>
          <w:rFonts w:hint="eastAsia" w:ascii="仿宋" w:hAnsi="仿宋" w:eastAsia="仿宋" w:cs="仿宋"/>
        </w:rPr>
      </w:pPr>
      <w:r>
        <w:rPr>
          <w:rFonts w:hint="eastAsia" w:ascii="仿宋" w:hAnsi="仿宋" w:eastAsia="仿宋" w:cs="仿宋"/>
        </w:rPr>
        <w:t>上述操作完成后，如果系统中某些功能仍不能使用，请将拦截工具关闭再试用。比如在windows工具栏中关闭弹出窗口阻止程序的操作，如下图：</w:t>
      </w:r>
    </w:p>
    <w:p>
      <w:pPr>
        <w:pStyle w:val="17"/>
        <w:spacing w:line="240" w:lineRule="auto"/>
        <w:ind w:left="0" w:leftChars="0" w:firstLine="0" w:firstLineChars="0"/>
        <w:rPr>
          <w:rFonts w:hint="eastAsia" w:ascii="仿宋" w:hAnsi="仿宋" w:eastAsia="仿宋" w:cs="仿宋"/>
          <w:spacing w:val="4"/>
        </w:rPr>
        <w:sectPr>
          <w:pgSz w:w="11907" w:h="16840"/>
          <w:pgMar w:top="1176" w:right="1080" w:bottom="954" w:left="1646" w:header="1161" w:footer="829" w:gutter="0"/>
          <w:pgNumType w:fmt="decimal"/>
          <w:cols w:equalWidth="0" w:num="1">
            <w:col w:w="9181"/>
          </w:cols>
        </w:sectPr>
      </w:pPr>
    </w:p>
    <w:p>
      <w:pPr>
        <w:pStyle w:val="17"/>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5095875" cy="2324100"/>
            <wp:effectExtent l="0" t="0" r="9525"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6"/>
                    <a:stretch>
                      <a:fillRect/>
                    </a:stretch>
                  </pic:blipFill>
                  <pic:spPr>
                    <a:xfrm>
                      <a:off x="0" y="0"/>
                      <a:ext cx="5095875" cy="2324100"/>
                    </a:xfrm>
                    <a:prstGeom prst="rect">
                      <a:avLst/>
                    </a:prstGeom>
                    <a:noFill/>
                    <a:ln>
                      <a:noFill/>
                    </a:ln>
                  </pic:spPr>
                </pic:pic>
              </a:graphicData>
            </a:graphic>
          </wp:inline>
        </w:drawing>
      </w:r>
    </w:p>
    <w:p>
      <w:pPr>
        <w:pStyle w:val="4"/>
        <w:tabs>
          <w:tab w:val="left" w:pos="425"/>
        </w:tabs>
        <w:jc w:val="both"/>
        <w:rPr>
          <w:rFonts w:hint="eastAsia" w:ascii="仿宋" w:hAnsi="仿宋" w:eastAsia="仿宋" w:cs="仿宋"/>
        </w:rPr>
      </w:pPr>
      <w:bookmarkStart w:id="26" w:name="_Toc3817"/>
      <w:r>
        <w:rPr>
          <w:rFonts w:hint="eastAsia" w:ascii="仿宋" w:hAnsi="仿宋" w:eastAsia="仿宋" w:cs="仿宋"/>
          <w:lang w:val="en-US" w:eastAsia="zh-CN"/>
        </w:rPr>
        <w:t>不见面</w:t>
      </w:r>
      <w:r>
        <w:rPr>
          <w:rFonts w:hint="eastAsia" w:ascii="仿宋" w:hAnsi="仿宋" w:eastAsia="仿宋" w:cs="仿宋"/>
        </w:rPr>
        <w:t>开标大厅</w:t>
      </w:r>
      <w:bookmarkEnd w:id="26"/>
    </w:p>
    <w:p>
      <w:pPr>
        <w:rPr>
          <w:rFonts w:hint="eastAsia" w:ascii="仿宋" w:hAnsi="仿宋" w:eastAsia="仿宋" w:cs="仿宋"/>
        </w:rPr>
      </w:pPr>
      <w:r>
        <w:rPr>
          <w:rFonts w:hint="eastAsia" w:ascii="仿宋" w:hAnsi="仿宋" w:eastAsia="仿宋" w:cs="仿宋"/>
        </w:rPr>
        <w:t>本系统主要提供给各类投标人使用，实现投标人登录、查看今日项目、查看开标过程、解密等功能。</w:t>
      </w:r>
    </w:p>
    <w:p>
      <w:pPr>
        <w:pStyle w:val="5"/>
        <w:tabs>
          <w:tab w:val="left" w:pos="567"/>
        </w:tabs>
        <w:rPr>
          <w:rFonts w:hint="eastAsia" w:ascii="仿宋" w:hAnsi="仿宋" w:eastAsia="仿宋" w:cs="仿宋"/>
        </w:rPr>
      </w:pPr>
      <w:bookmarkStart w:id="27" w:name="_Toc12138"/>
      <w:r>
        <w:rPr>
          <w:rFonts w:hint="eastAsia" w:ascii="仿宋" w:hAnsi="仿宋" w:eastAsia="仿宋" w:cs="仿宋"/>
        </w:rPr>
        <w:t>登录</w:t>
      </w:r>
      <w:bookmarkEnd w:id="27"/>
    </w:p>
    <w:p>
      <w:pPr>
        <w:rPr>
          <w:rFonts w:hint="eastAsia" w:ascii="仿宋" w:hAnsi="仿宋" w:eastAsia="仿宋" w:cs="仿宋"/>
        </w:rPr>
      </w:pPr>
      <w:r>
        <w:rPr>
          <w:rFonts w:hint="eastAsia" w:ascii="仿宋" w:hAnsi="仿宋" w:eastAsia="仿宋" w:cs="仿宋"/>
          <w:b/>
          <w:bCs/>
        </w:rPr>
        <w:t>功能说明：</w:t>
      </w:r>
      <w:r>
        <w:rPr>
          <w:rFonts w:hint="eastAsia" w:ascii="仿宋" w:hAnsi="仿宋" w:eastAsia="仿宋" w:cs="仿宋"/>
        </w:rPr>
        <w:t>投标人登录系统。</w:t>
      </w:r>
    </w:p>
    <w:p>
      <w:pPr>
        <w:rPr>
          <w:rFonts w:hint="eastAsia" w:ascii="仿宋" w:hAnsi="仿宋" w:eastAsia="仿宋" w:cs="仿宋"/>
          <w:b/>
          <w:bCs/>
        </w:rPr>
      </w:pPr>
      <w:r>
        <w:rPr>
          <w:rFonts w:hint="eastAsia" w:ascii="仿宋" w:hAnsi="仿宋" w:eastAsia="仿宋" w:cs="仿宋"/>
          <w:b/>
          <w:bCs/>
        </w:rPr>
        <w:t>前置条件：</w:t>
      </w:r>
      <w:r>
        <w:rPr>
          <w:rFonts w:hint="eastAsia" w:ascii="仿宋" w:hAnsi="仿宋" w:eastAsia="仿宋" w:cs="仿宋"/>
        </w:rPr>
        <w:t>投标人在业务系统注册过，且审核通过。</w:t>
      </w:r>
    </w:p>
    <w:p>
      <w:pPr>
        <w:rPr>
          <w:rFonts w:hint="eastAsia" w:ascii="仿宋" w:hAnsi="仿宋" w:eastAsia="仿宋" w:cs="仿宋"/>
          <w:b/>
          <w:bCs/>
        </w:rPr>
      </w:pPr>
      <w:r>
        <w:rPr>
          <w:rFonts w:hint="eastAsia" w:ascii="仿宋" w:hAnsi="仿宋" w:eastAsia="仿宋" w:cs="仿宋"/>
          <w:b/>
          <w:bCs/>
        </w:rPr>
        <w:t>操作步骤：</w:t>
      </w:r>
    </w:p>
    <w:p>
      <w:pPr>
        <w:numPr>
          <w:ilvl w:val="0"/>
          <w:numId w:val="0"/>
        </w:numPr>
        <w:rPr>
          <w:rFonts w:hint="eastAsia" w:ascii="仿宋" w:hAnsi="仿宋" w:eastAsia="仿宋" w:cs="仿宋"/>
        </w:rPr>
      </w:pPr>
      <w:r>
        <w:rPr>
          <w:rFonts w:hint="eastAsia" w:ascii="仿宋" w:hAnsi="仿宋" w:eastAsia="仿宋" w:cs="仿宋"/>
          <w:lang w:val="en-US" w:eastAsia="zh-CN"/>
        </w:rPr>
        <w:t>1.</w:t>
      </w:r>
      <w:r>
        <w:rPr>
          <w:rFonts w:hint="eastAsia" w:ascii="仿宋" w:hAnsi="仿宋" w:eastAsia="仿宋" w:cs="仿宋"/>
        </w:rPr>
        <w:t>打开登录页面</w:t>
      </w:r>
      <w:r>
        <w:rPr>
          <w:rFonts w:hint="eastAsia" w:ascii="仿宋" w:hAnsi="仿宋" w:eastAsia="仿宋" w:cs="仿宋"/>
          <w:lang w:val="en-US" w:eastAsia="zh-CN"/>
        </w:rPr>
        <w:t>地址：http://122.112.246.33/BidOpening/bidopeninghallaction/hall/login</w:t>
      </w:r>
      <w:r>
        <w:rPr>
          <w:rFonts w:hint="eastAsia" w:ascii="仿宋" w:hAnsi="仿宋" w:eastAsia="仿宋" w:cs="仿宋"/>
        </w:rPr>
        <w:t>，如下图：</w:t>
      </w:r>
    </w:p>
    <w:p>
      <w:pPr>
        <w:pStyle w:val="17"/>
        <w:spacing w:line="240" w:lineRule="auto"/>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5248275" cy="2419350"/>
            <wp:effectExtent l="0" t="0" r="952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7"/>
                    <a:stretch>
                      <a:fillRect/>
                    </a:stretch>
                  </pic:blipFill>
                  <pic:spPr>
                    <a:xfrm>
                      <a:off x="0" y="0"/>
                      <a:ext cx="5248275" cy="2419350"/>
                    </a:xfrm>
                    <a:prstGeom prst="rect">
                      <a:avLst/>
                    </a:prstGeom>
                    <a:noFill/>
                    <a:ln>
                      <a:noFill/>
                    </a:ln>
                  </pic:spPr>
                </pic:pic>
              </a:graphicData>
            </a:graphic>
          </wp:inline>
        </w:drawing>
      </w:r>
    </w:p>
    <w:p>
      <w:pPr>
        <w:pStyle w:val="17"/>
        <w:spacing w:line="240" w:lineRule="auto"/>
        <w:ind w:left="0" w:leftChars="0" w:firstLine="0" w:firstLineChars="0"/>
        <w:rPr>
          <w:rFonts w:hint="eastAsia" w:ascii="仿宋" w:hAnsi="仿宋" w:eastAsia="仿宋" w:cs="仿宋"/>
          <w:spacing w:val="4"/>
        </w:rPr>
        <w:sectPr>
          <w:pgSz w:w="11907" w:h="16840"/>
          <w:pgMar w:top="1176" w:right="1080" w:bottom="954" w:left="1646" w:header="1161" w:footer="829" w:gutter="0"/>
          <w:pgNumType w:fmt="decimal"/>
          <w:cols w:equalWidth="0" w:num="1">
            <w:col w:w="9181"/>
          </w:cols>
        </w:sectPr>
      </w:pP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2、点击右上角“登录”，在左侧选择“投标人”身份，登录地区选择“安康市不见面开标”插入CA锁登录，输入密码后，点击“登录”：</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7005" cy="2076450"/>
            <wp:effectExtent l="0" t="0" r="10795"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8"/>
                    <a:stretch>
                      <a:fillRect/>
                    </a:stretch>
                  </pic:blipFill>
                  <pic:spPr>
                    <a:xfrm>
                      <a:off x="0" y="0"/>
                      <a:ext cx="5247005" cy="20764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28" w:name="_Toc7755"/>
      <w:r>
        <w:rPr>
          <w:rFonts w:hint="eastAsia" w:ascii="仿宋" w:hAnsi="仿宋" w:eastAsia="仿宋" w:cs="仿宋"/>
          <w:b/>
          <w:bCs/>
          <w:kern w:val="2"/>
          <w:sz w:val="32"/>
          <w:szCs w:val="32"/>
          <w:lang w:val="en-US" w:eastAsia="zh-CN" w:bidi="ar-SA"/>
        </w:rPr>
        <w:t>项目列表页面</w:t>
      </w:r>
      <w:bookmarkEnd w:id="28"/>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功能说明：</w:t>
      </w:r>
      <w:r>
        <w:rPr>
          <w:rFonts w:hint="eastAsia" w:ascii="仿宋" w:hAnsi="仿宋" w:eastAsia="仿宋" w:cs="仿宋"/>
          <w:snapToGrid/>
          <w:kern w:val="2"/>
          <w:sz w:val="24"/>
          <w:szCs w:val="24"/>
          <w:lang w:val="en-US" w:eastAsia="zh-CN" w:bidi="ar-SA"/>
        </w:rPr>
        <w:t>投标人登录之后可以看到当前投标人今日开标项目。</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前置条件：</w:t>
      </w:r>
    </w:p>
    <w:p>
      <w:pPr>
        <w:widowControl w:val="0"/>
        <w:numPr>
          <w:ilvl w:val="0"/>
          <w:numId w:val="9"/>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当前投标人今天开标的项目；</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1、右上角有“退出”按钮，点击可退出系统。中间项目列表区域右上角可根据标段名称或者标段编号查询，如下图：</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8275" cy="2334260"/>
            <wp:effectExtent l="0" t="0" r="9525"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9"/>
                    <a:stretch>
                      <a:fillRect/>
                    </a:stretch>
                  </pic:blipFill>
                  <pic:spPr>
                    <a:xfrm>
                      <a:off x="0" y="0"/>
                      <a:ext cx="5248275" cy="233426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29" w:name="_Toc744"/>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进入开标大厅</w:t>
      </w:r>
      <w:bookmarkEnd w:id="29"/>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页面基本内容介绍。</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无</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10"/>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选择要开标的项目，点击进入，页面首先阅读开标流程，点击“我已阅读”进入开标大厅，点击“取消”返回项目列表页面。</w:t>
      </w:r>
    </w:p>
    <w:p>
      <w:pPr>
        <w:widowControl w:val="0"/>
        <w:spacing w:line="240" w:lineRule="auto"/>
        <w:ind w:left="0" w:leftChars="0" w:firstLine="0" w:firstLineChars="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5249545" cy="2327275"/>
            <wp:effectExtent l="0" t="0" r="8255" b="15875"/>
            <wp:docPr id="23" name="图片 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图片2"/>
                    <pic:cNvPicPr>
                      <a:picLocks noChangeAspect="1"/>
                    </pic:cNvPicPr>
                  </pic:nvPicPr>
                  <pic:blipFill>
                    <a:blip r:embed="rId40"/>
                    <a:stretch>
                      <a:fillRect/>
                    </a:stretch>
                  </pic:blipFill>
                  <pic:spPr>
                    <a:xfrm>
                      <a:off x="0" y="0"/>
                      <a:ext cx="5249545" cy="2327275"/>
                    </a:xfrm>
                    <a:prstGeom prst="rect">
                      <a:avLst/>
                    </a:prstGeom>
                    <a:noFill/>
                    <a:ln>
                      <a:noFill/>
                    </a:ln>
                  </pic:spPr>
                </pic:pic>
              </a:graphicData>
            </a:graphic>
          </wp:inline>
        </w:drawing>
      </w:r>
    </w:p>
    <w:p>
      <w:pPr>
        <w:widowControl w:val="0"/>
        <w:numPr>
          <w:ilvl w:val="0"/>
          <w:numId w:val="10"/>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页面上方展示基础信息、右上方有“返回”按钮，点击返回项目列表页面；</w:t>
      </w:r>
    </w:p>
    <w:p>
      <w:pPr>
        <w:widowControl w:val="0"/>
        <w:numPr>
          <w:ilvl w:val="0"/>
          <w:numId w:val="10"/>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左侧中间部分是开标环节展示，不同开标过程展示不同的内容；</w:t>
      </w:r>
    </w:p>
    <w:p>
      <w:pPr>
        <w:widowControl w:val="0"/>
        <w:numPr>
          <w:ilvl w:val="0"/>
          <w:numId w:val="10"/>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右侧下部分是公告栏，主要展示阶段信息、主持人动态等信息；点击右上角放大镜可查看更多；如下图所示：</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4465" cy="2546350"/>
            <wp:effectExtent l="0" t="0" r="13335" b="635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41"/>
                    <a:stretch>
                      <a:fillRect/>
                    </a:stretch>
                  </pic:blipFill>
                  <pic:spPr>
                    <a:xfrm>
                      <a:off x="0" y="0"/>
                      <a:ext cx="5244465" cy="25463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0" w:name="_Toc6662"/>
      <w:r>
        <w:rPr>
          <w:rFonts w:hint="eastAsia" w:ascii="仿宋" w:hAnsi="仿宋" w:eastAsia="仿宋" w:cs="仿宋"/>
          <w:b/>
          <w:bCs/>
          <w:kern w:val="2"/>
          <w:sz w:val="32"/>
          <w:szCs w:val="32"/>
          <w:lang w:val="en-US" w:eastAsia="zh-CN" w:bidi="ar-SA"/>
        </w:rPr>
        <w:t>开标签到</w:t>
      </w:r>
      <w:bookmarkEnd w:id="30"/>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投标人等待开标时需要签到，等候开标。</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开标之前</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b/>
          <w:bCs/>
          <w:snapToGrid/>
          <w:color w:val="FF0000"/>
          <w:kern w:val="2"/>
          <w:sz w:val="28"/>
          <w:szCs w:val="28"/>
          <w:lang w:val="en-US" w:eastAsia="zh-CN" w:bidi="ar-SA"/>
        </w:rPr>
      </w:pPr>
      <w:r>
        <w:rPr>
          <w:rFonts w:hint="eastAsia" w:ascii="仿宋" w:hAnsi="仿宋" w:eastAsia="仿宋" w:cs="仿宋"/>
          <w:b/>
          <w:bCs/>
          <w:snapToGrid/>
          <w:color w:val="FF0000"/>
          <w:kern w:val="2"/>
          <w:sz w:val="28"/>
          <w:szCs w:val="28"/>
          <w:lang w:val="en-US" w:eastAsia="zh-CN" w:bidi="ar-SA"/>
        </w:rPr>
        <w:t>注：请在开标前完成签到，开标时间到了之后就不能签到；</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11"/>
        </w:numPr>
        <w:tabs>
          <w:tab w:val="left" w:pos="464"/>
        </w:tabs>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ab/>
      </w:r>
      <w:r>
        <w:rPr>
          <w:rFonts w:hint="eastAsia" w:ascii="仿宋" w:hAnsi="仿宋" w:eastAsia="仿宋" w:cs="仿宋"/>
          <w:snapToGrid/>
          <w:kern w:val="2"/>
          <w:sz w:val="24"/>
          <w:szCs w:val="24"/>
          <w:lang w:val="en-US" w:eastAsia="zh-CN" w:bidi="ar-SA"/>
        </w:rPr>
        <w:t>点击下方“签到”按钮进行签到，开标前10分钟可以签到。</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4465" cy="2546350"/>
            <wp:effectExtent l="0" t="0" r="13335" b="635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41"/>
                    <a:stretch>
                      <a:fillRect/>
                    </a:stretch>
                  </pic:blipFill>
                  <pic:spPr>
                    <a:xfrm>
                      <a:off x="0" y="0"/>
                      <a:ext cx="5244465" cy="2546350"/>
                    </a:xfrm>
                    <a:prstGeom prst="rect">
                      <a:avLst/>
                    </a:prstGeom>
                    <a:noFill/>
                    <a:ln>
                      <a:noFill/>
                    </a:ln>
                  </pic:spPr>
                </pic:pic>
              </a:graphicData>
            </a:graphic>
          </wp:inline>
        </w:drawing>
      </w:r>
    </w:p>
    <w:p>
      <w:pPr>
        <w:widowControl w:val="0"/>
        <w:numPr>
          <w:ilvl w:val="0"/>
          <w:numId w:val="11"/>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签到成功之后，按钮灰化，无需再次签到，同时第一个座位图右下角出现绿色√；</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0020" cy="2592705"/>
            <wp:effectExtent l="0" t="0" r="17780" b="1714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42"/>
                    <a:stretch>
                      <a:fillRect/>
                    </a:stretch>
                  </pic:blipFill>
                  <pic:spPr>
                    <a:xfrm>
                      <a:off x="0" y="0"/>
                      <a:ext cx="5240020" cy="2592705"/>
                    </a:xfrm>
                    <a:prstGeom prst="rect">
                      <a:avLst/>
                    </a:prstGeom>
                    <a:noFill/>
                    <a:ln>
                      <a:noFill/>
                    </a:ln>
                  </pic:spPr>
                </pic:pic>
              </a:graphicData>
            </a:graphic>
          </wp:inline>
        </w:drawing>
      </w:r>
    </w:p>
    <w:p>
      <w:pPr>
        <w:widowControl w:val="0"/>
        <w:numPr>
          <w:ilvl w:val="0"/>
          <w:numId w:val="11"/>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左侧中下方的座位图显示的是投标人签到在线情况，第一个座位是当前投标人的，蓝色代表在线，白色代表离线，有下角的√代表已签到；</w:t>
      </w:r>
    </w:p>
    <w:p>
      <w:pPr>
        <w:widowControl w:val="0"/>
        <w:kinsoku/>
        <w:autoSpaceDE/>
        <w:autoSpaceDN/>
        <w:adjustRightInd/>
        <w:snapToGrid/>
        <w:spacing w:line="240" w:lineRule="auto"/>
        <w:ind w:left="420" w:leftChars="200" w:firstLine="0" w:firstLineChars="0"/>
        <w:jc w:val="both"/>
        <w:textAlignment w:val="auto"/>
        <w:rPr>
          <w:rFonts w:hint="eastAsia" w:ascii="仿宋" w:hAnsi="仿宋" w:eastAsia="仿宋" w:cs="仿宋"/>
          <w:snapToGrid/>
          <w:kern w:val="2"/>
          <w:sz w:val="24"/>
          <w:szCs w:val="24"/>
          <w:lang w:val="en-US" w:eastAsia="zh-CN" w:bidi="ar-SA"/>
        </w:rPr>
      </w:pPr>
    </w:p>
    <w:p>
      <w:pPr>
        <w:widowControl w:val="0"/>
        <w:kinsoku/>
        <w:autoSpaceDE/>
        <w:autoSpaceDN/>
        <w:adjustRightInd/>
        <w:snapToGrid/>
        <w:spacing w:line="240" w:lineRule="auto"/>
        <w:ind w:left="420" w:leftChars="200" w:firstLine="0" w:firstLineChars="0"/>
        <w:jc w:val="both"/>
        <w:textAlignment w:val="auto"/>
        <w:rPr>
          <w:rFonts w:hint="eastAsia" w:ascii="仿宋" w:hAnsi="仿宋" w:eastAsia="仿宋" w:cs="仿宋"/>
          <w:snapToGrid/>
          <w:kern w:val="2"/>
          <w:sz w:val="24"/>
          <w:szCs w:val="24"/>
          <w:lang w:val="en-US" w:eastAsia="zh-CN" w:bidi="ar-SA"/>
        </w:rPr>
      </w:pPr>
    </w:p>
    <w:p>
      <w:pPr>
        <w:widowControl w:val="0"/>
        <w:kinsoku/>
        <w:autoSpaceDE/>
        <w:autoSpaceDN/>
        <w:adjustRightInd/>
        <w:snapToGrid/>
        <w:spacing w:line="240" w:lineRule="auto"/>
        <w:ind w:left="420" w:leftChars="200" w:firstLine="0" w:firstLineChars="0"/>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 xml:space="preserve">在席： </w:t>
      </w:r>
      <w:r>
        <w:rPr>
          <w:rFonts w:hint="eastAsia" w:ascii="仿宋" w:hAnsi="仿宋" w:eastAsia="仿宋" w:cs="仿宋"/>
          <w:snapToGrid/>
          <w:kern w:val="2"/>
          <w:sz w:val="24"/>
          <w:szCs w:val="24"/>
          <w:lang w:val="en-US" w:eastAsia="zh-CN" w:bidi="ar-SA"/>
        </w:rPr>
        <w:drawing>
          <wp:inline distT="0" distB="0" distL="114300" distR="114300">
            <wp:extent cx="676275" cy="628650"/>
            <wp:effectExtent l="0" t="0" r="9525" b="0"/>
            <wp:docPr id="40" name="图片 3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图片3"/>
                    <pic:cNvPicPr>
                      <a:picLocks noChangeAspect="1"/>
                    </pic:cNvPicPr>
                  </pic:nvPicPr>
                  <pic:blipFill>
                    <a:blip r:embed="rId43"/>
                    <a:stretch>
                      <a:fillRect/>
                    </a:stretch>
                  </pic:blipFill>
                  <pic:spPr>
                    <a:xfrm>
                      <a:off x="0" y="0"/>
                      <a:ext cx="676275" cy="628650"/>
                    </a:xfrm>
                    <a:prstGeom prst="rect">
                      <a:avLst/>
                    </a:prstGeom>
                    <a:noFill/>
                    <a:ln>
                      <a:noFill/>
                    </a:ln>
                  </pic:spPr>
                </pic:pic>
              </a:graphicData>
            </a:graphic>
          </wp:inline>
        </w:drawing>
      </w:r>
      <w:r>
        <w:rPr>
          <w:rFonts w:hint="eastAsia" w:ascii="仿宋" w:hAnsi="仿宋" w:eastAsia="仿宋" w:cs="仿宋"/>
          <w:snapToGrid/>
          <w:kern w:val="2"/>
          <w:sz w:val="24"/>
          <w:szCs w:val="24"/>
          <w:lang w:val="en-US" w:eastAsia="zh-CN" w:bidi="ar-SA"/>
        </w:rPr>
        <w:t>离席，</w:t>
      </w:r>
      <w:r>
        <w:rPr>
          <w:rFonts w:hint="eastAsia" w:ascii="仿宋" w:hAnsi="仿宋" w:eastAsia="仿宋" w:cs="仿宋"/>
          <w:snapToGrid/>
          <w:kern w:val="2"/>
          <w:sz w:val="24"/>
          <w:szCs w:val="24"/>
          <w:lang w:val="en-US" w:eastAsia="zh-CN" w:bidi="ar-SA"/>
        </w:rPr>
        <w:drawing>
          <wp:inline distT="0" distB="0" distL="114300" distR="114300">
            <wp:extent cx="666750" cy="628650"/>
            <wp:effectExtent l="0" t="0" r="0" b="0"/>
            <wp:docPr id="39" name="图片 3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图片4"/>
                    <pic:cNvPicPr>
                      <a:picLocks noChangeAspect="1"/>
                    </pic:cNvPicPr>
                  </pic:nvPicPr>
                  <pic:blipFill>
                    <a:blip r:embed="rId44"/>
                    <a:stretch>
                      <a:fillRect/>
                    </a:stretch>
                  </pic:blipFill>
                  <pic:spPr>
                    <a:xfrm>
                      <a:off x="0" y="0"/>
                      <a:ext cx="666750" cy="628650"/>
                    </a:xfrm>
                    <a:prstGeom prst="rect">
                      <a:avLst/>
                    </a:prstGeom>
                    <a:noFill/>
                    <a:ln>
                      <a:noFill/>
                    </a:ln>
                  </pic:spPr>
                </pic:pic>
              </a:graphicData>
            </a:graphic>
          </wp:inline>
        </w:drawing>
      </w:r>
      <w:r>
        <w:rPr>
          <w:rFonts w:hint="eastAsia" w:ascii="仿宋" w:hAnsi="仿宋" w:eastAsia="仿宋" w:cs="仿宋"/>
          <w:snapToGrid/>
          <w:kern w:val="2"/>
          <w:sz w:val="24"/>
          <w:szCs w:val="24"/>
          <w:lang w:val="en-US" w:eastAsia="zh-CN" w:bidi="ar-SA"/>
        </w:rPr>
        <w:t>已签到：</w:t>
      </w:r>
      <w:r>
        <w:rPr>
          <w:rFonts w:hint="eastAsia" w:ascii="仿宋" w:hAnsi="仿宋" w:eastAsia="仿宋" w:cs="仿宋"/>
          <w:snapToGrid/>
          <w:kern w:val="2"/>
          <w:sz w:val="24"/>
          <w:szCs w:val="24"/>
          <w:lang w:val="en-US" w:eastAsia="zh-CN" w:bidi="ar-SA"/>
        </w:rPr>
        <w:drawing>
          <wp:inline distT="0" distB="0" distL="114300" distR="114300">
            <wp:extent cx="1724025" cy="676275"/>
            <wp:effectExtent l="0" t="0" r="9525" b="9525"/>
            <wp:docPr id="41" name="图片 3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图片5"/>
                    <pic:cNvPicPr>
                      <a:picLocks noChangeAspect="1"/>
                    </pic:cNvPicPr>
                  </pic:nvPicPr>
                  <pic:blipFill>
                    <a:blip r:embed="rId45"/>
                    <a:stretch>
                      <a:fillRect/>
                    </a:stretch>
                  </pic:blipFill>
                  <pic:spPr>
                    <a:xfrm>
                      <a:off x="0" y="0"/>
                      <a:ext cx="1724025" cy="676275"/>
                    </a:xfrm>
                    <a:prstGeom prst="rect">
                      <a:avLst/>
                    </a:prstGeom>
                    <a:noFill/>
                    <a:ln>
                      <a:noFill/>
                    </a:ln>
                  </pic:spPr>
                </pic:pic>
              </a:graphicData>
            </a:graphic>
          </wp:inline>
        </w:drawing>
      </w:r>
    </w:p>
    <w:p>
      <w:pPr>
        <w:widowControl w:val="0"/>
        <w:numPr>
          <w:ilvl w:val="0"/>
          <w:numId w:val="11"/>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点击座位图下方“查看更过”，可以查看所有投标人情况；</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38750" cy="2628900"/>
            <wp:effectExtent l="0" t="0" r="0"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6"/>
                    <a:stretch>
                      <a:fillRect/>
                    </a:stretch>
                  </pic:blipFill>
                  <pic:spPr>
                    <a:xfrm>
                      <a:off x="0" y="0"/>
                      <a:ext cx="5238750" cy="262890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1" w:name="_Toc15293"/>
      <w:r>
        <w:rPr>
          <w:rFonts w:hint="eastAsia" w:ascii="仿宋" w:hAnsi="仿宋" w:eastAsia="仿宋" w:cs="仿宋"/>
          <w:b/>
          <w:bCs/>
          <w:kern w:val="2"/>
          <w:sz w:val="32"/>
          <w:szCs w:val="32"/>
          <w:lang w:val="en-US" w:eastAsia="zh-CN" w:bidi="ar-SA"/>
        </w:rPr>
        <w:t>公布投标人</w:t>
      </w:r>
      <w:bookmarkEnd w:id="31"/>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主持人公布投标人</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开标时间已到</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r>
        <w:rPr>
          <w:rFonts w:hint="eastAsia" w:ascii="仿宋" w:hAnsi="仿宋" w:eastAsia="仿宋" w:cs="仿宋"/>
          <w:snapToGrid/>
          <w:kern w:val="2"/>
          <w:sz w:val="24"/>
          <w:szCs w:val="24"/>
          <w:lang w:val="en-US" w:eastAsia="zh-CN" w:bidi="ar-SA"/>
        </w:rPr>
        <w:t>投标单位无需操作；</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1290" cy="2562860"/>
            <wp:effectExtent l="0" t="0" r="16510" b="889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7"/>
                    <a:stretch>
                      <a:fillRect/>
                    </a:stretch>
                  </pic:blipFill>
                  <pic:spPr>
                    <a:xfrm>
                      <a:off x="0" y="0"/>
                      <a:ext cx="5241290" cy="2562860"/>
                    </a:xfrm>
                    <a:prstGeom prst="rect">
                      <a:avLst/>
                    </a:prstGeom>
                    <a:noFill/>
                    <a:ln>
                      <a:noFill/>
                    </a:ln>
                  </pic:spPr>
                </pic:pic>
              </a:graphicData>
            </a:graphic>
          </wp:inline>
        </w:drawing>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auto"/>
        <w:jc w:val="both"/>
        <w:textAlignment w:val="auto"/>
        <w:outlineLvl w:val="1"/>
        <w:rPr>
          <w:rFonts w:hint="eastAsia" w:ascii="仿宋" w:hAnsi="仿宋" w:eastAsia="仿宋" w:cs="仿宋"/>
          <w:b/>
          <w:bCs/>
          <w:kern w:val="2"/>
          <w:sz w:val="32"/>
          <w:szCs w:val="32"/>
          <w:lang w:val="en-US" w:eastAsia="zh-CN" w:bidi="ar-SA"/>
        </w:rPr>
      </w:pPr>
      <w:bookmarkStart w:id="32" w:name="_Toc16274"/>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auto"/>
        <w:jc w:val="both"/>
        <w:textAlignment w:val="auto"/>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查看投标人名单</w:t>
      </w:r>
      <w:bookmarkEnd w:id="32"/>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查看投标人名单</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主持人已公布投标人</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color w:val="FF0000"/>
          <w:kern w:val="2"/>
          <w:sz w:val="24"/>
          <w:szCs w:val="24"/>
          <w:lang w:val="en-US" w:eastAsia="zh-CN" w:bidi="ar-SA"/>
        </w:rPr>
      </w:pPr>
      <w:r>
        <w:rPr>
          <w:rFonts w:hint="eastAsia" w:ascii="仿宋" w:hAnsi="仿宋" w:eastAsia="仿宋" w:cs="仿宋"/>
          <w:b/>
          <w:bCs/>
          <w:snapToGrid/>
          <w:color w:val="FF0000"/>
          <w:kern w:val="2"/>
          <w:sz w:val="28"/>
          <w:szCs w:val="28"/>
          <w:lang w:val="en-US" w:eastAsia="zh-CN" w:bidi="ar-SA"/>
        </w:rPr>
        <w:t>注：最终撤销的单位无需参加后续流程；</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12"/>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可查看主持人撤销的投标文件的撤销原因；</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0020" cy="2549525"/>
            <wp:effectExtent l="0" t="0" r="17780" b="3175"/>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48"/>
                    <a:stretch>
                      <a:fillRect/>
                    </a:stretch>
                  </pic:blipFill>
                  <pic:spPr>
                    <a:xfrm>
                      <a:off x="0" y="0"/>
                      <a:ext cx="5240020" cy="2549525"/>
                    </a:xfrm>
                    <a:prstGeom prst="rect">
                      <a:avLst/>
                    </a:prstGeom>
                    <a:noFill/>
                    <a:ln>
                      <a:noFill/>
                    </a:ln>
                  </pic:spPr>
                </pic:pic>
              </a:graphicData>
            </a:graphic>
          </wp:inline>
        </w:drawing>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exact"/>
        <w:jc w:val="both"/>
        <w:textAlignment w:val="auto"/>
        <w:outlineLvl w:val="1"/>
        <w:rPr>
          <w:rFonts w:hint="eastAsia" w:ascii="仿宋" w:hAnsi="仿宋" w:eastAsia="仿宋" w:cs="仿宋"/>
          <w:b/>
          <w:bCs/>
          <w:kern w:val="2"/>
          <w:sz w:val="32"/>
          <w:szCs w:val="32"/>
          <w:lang w:val="en-US" w:eastAsia="zh-CN" w:bidi="ar-SA"/>
        </w:rPr>
      </w:pPr>
      <w:bookmarkStart w:id="33" w:name="_Toc24213"/>
      <w:r>
        <w:rPr>
          <w:rFonts w:hint="eastAsia" w:ascii="仿宋" w:hAnsi="仿宋" w:eastAsia="仿宋" w:cs="仿宋"/>
          <w:b/>
          <w:bCs/>
          <w:kern w:val="2"/>
          <w:sz w:val="32"/>
          <w:szCs w:val="32"/>
          <w:lang w:val="en-US" w:eastAsia="zh-CN" w:bidi="ar-SA"/>
        </w:rPr>
        <w:t>投标人解密</w:t>
      </w:r>
      <w:bookmarkEnd w:id="33"/>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投标人进行解密。</w:t>
      </w:r>
    </w:p>
    <w:p>
      <w:pPr>
        <w:widowControl w:val="0"/>
        <w:kinsoku/>
        <w:autoSpaceDE/>
        <w:autoSpaceDN/>
        <w:adjustRightInd/>
        <w:snapToGrid/>
        <w:spacing w:line="480" w:lineRule="exact"/>
        <w:jc w:val="both"/>
        <w:textAlignment w:val="auto"/>
        <w:rPr>
          <w:rFonts w:hint="eastAsia" w:ascii="仿宋" w:hAnsi="仿宋" w:eastAsia="仿宋" w:cs="仿宋"/>
          <w:snapToGrid/>
          <w:color w:val="FF0000"/>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snapToGrid/>
          <w:color w:val="FF0000"/>
          <w:kern w:val="2"/>
          <w:sz w:val="24"/>
          <w:szCs w:val="24"/>
          <w:lang w:val="en-US" w:eastAsia="zh-CN" w:bidi="ar-SA"/>
        </w:rPr>
        <w:t xml:space="preserve"> </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13"/>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在解密时间内插入CA锁，输入密码，进行解密；解密时间已到不可解密；如果在解密时间内解密失败，可再次解密；</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5100" cy="2669540"/>
            <wp:effectExtent l="0" t="0" r="12700" b="1651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49"/>
                    <a:stretch>
                      <a:fillRect/>
                    </a:stretch>
                  </pic:blipFill>
                  <pic:spPr>
                    <a:xfrm>
                      <a:off x="0" y="0"/>
                      <a:ext cx="5245100" cy="2669540"/>
                    </a:xfrm>
                    <a:prstGeom prst="rect">
                      <a:avLst/>
                    </a:prstGeom>
                    <a:noFill/>
                    <a:ln>
                      <a:noFill/>
                    </a:ln>
                  </pic:spPr>
                </pic:pic>
              </a:graphicData>
            </a:graphic>
          </wp:inline>
        </w:drawing>
      </w:r>
    </w:p>
    <w:p>
      <w:pPr>
        <w:widowControl w:val="0"/>
        <w:numPr>
          <w:ilvl w:val="0"/>
          <w:numId w:val="13"/>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解密成功的单位的图标变为绿色开锁图标，切换到列表模式即可查看所有单位解密状态；</w:t>
      </w:r>
    </w:p>
    <w:p>
      <w:pPr>
        <w:widowControl w:val="0"/>
        <w:spacing w:line="240" w:lineRule="auto"/>
        <w:ind w:left="0" w:leftChars="0" w:firstLine="0" w:firstLineChars="0"/>
        <w:jc w:val="both"/>
        <w:rPr>
          <w:rFonts w:hint="default"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5100" cy="3548380"/>
            <wp:effectExtent l="0" t="0" r="12700" b="13970"/>
            <wp:docPr id="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pic:cNvPicPr>
                      <a:picLocks noChangeAspect="1"/>
                    </pic:cNvPicPr>
                  </pic:nvPicPr>
                  <pic:blipFill>
                    <a:blip r:embed="rId50"/>
                    <a:stretch>
                      <a:fillRect/>
                    </a:stretch>
                  </pic:blipFill>
                  <pic:spPr>
                    <a:xfrm>
                      <a:off x="0" y="0"/>
                      <a:ext cx="5245100" cy="3548380"/>
                    </a:xfrm>
                    <a:prstGeom prst="rect">
                      <a:avLst/>
                    </a:prstGeom>
                    <a:noFill/>
                    <a:ln>
                      <a:noFill/>
                    </a:ln>
                  </pic:spPr>
                </pic:pic>
              </a:graphicData>
            </a:graphic>
          </wp:inline>
        </w:drawing>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exact"/>
        <w:jc w:val="both"/>
        <w:textAlignment w:val="auto"/>
        <w:outlineLvl w:val="1"/>
        <w:rPr>
          <w:rFonts w:hint="eastAsia" w:ascii="仿宋" w:hAnsi="仿宋" w:eastAsia="仿宋" w:cs="仿宋"/>
          <w:b/>
          <w:bCs/>
          <w:kern w:val="2"/>
          <w:sz w:val="32"/>
          <w:szCs w:val="32"/>
          <w:lang w:val="en-US" w:eastAsia="zh-CN" w:bidi="ar-SA"/>
        </w:rPr>
      </w:pPr>
      <w:bookmarkStart w:id="34" w:name="_Toc4539"/>
      <w:r>
        <w:rPr>
          <w:rFonts w:hint="eastAsia" w:ascii="仿宋" w:hAnsi="仿宋" w:eastAsia="仿宋" w:cs="仿宋"/>
          <w:b/>
          <w:bCs/>
          <w:kern w:val="2"/>
          <w:sz w:val="32"/>
          <w:szCs w:val="32"/>
          <w:lang w:val="en-US" w:eastAsia="zh-CN" w:bidi="ar-SA"/>
        </w:rPr>
        <w:t>批量导入</w:t>
      </w:r>
      <w:bookmarkEnd w:id="34"/>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批量导入文件。</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磋商人解密成功。</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r>
        <w:rPr>
          <w:rFonts w:hint="eastAsia" w:ascii="仿宋" w:hAnsi="仿宋" w:eastAsia="仿宋" w:cs="仿宋"/>
          <w:snapToGrid/>
          <w:kern w:val="2"/>
          <w:sz w:val="24"/>
          <w:szCs w:val="24"/>
          <w:lang w:val="en-US" w:eastAsia="zh-CN" w:bidi="ar-SA"/>
        </w:rPr>
        <w:t>投标单位无需操作</w:t>
      </w:r>
    </w:p>
    <w:p>
      <w:pPr>
        <w:keepNext/>
        <w:keepLines/>
        <w:pageBreakBefore w:val="0"/>
        <w:widowControl w:val="0"/>
        <w:tabs>
          <w:tab w:val="left" w:pos="567"/>
        </w:tabs>
        <w:kinsoku/>
        <w:wordWrap/>
        <w:overflowPunct/>
        <w:topLinePunct w:val="0"/>
        <w:autoSpaceDE/>
        <w:autoSpaceDN/>
        <w:bidi w:val="0"/>
        <w:adjustRightInd/>
        <w:snapToGrid/>
        <w:spacing w:before="260" w:beforeLines="0" w:after="260" w:afterLines="0" w:line="240" w:lineRule="auto"/>
        <w:jc w:val="both"/>
        <w:textAlignment w:val="auto"/>
        <w:outlineLvl w:val="1"/>
        <w:rPr>
          <w:rFonts w:hint="eastAsia" w:ascii="仿宋" w:hAnsi="仿宋" w:eastAsia="仿宋" w:cs="仿宋"/>
          <w:b/>
          <w:bCs/>
          <w:kern w:val="2"/>
          <w:sz w:val="32"/>
          <w:szCs w:val="32"/>
          <w:lang w:val="en-US" w:eastAsia="zh-CN" w:bidi="ar-SA"/>
        </w:rPr>
      </w:pPr>
      <w:bookmarkStart w:id="35" w:name="_Toc22697"/>
      <w:r>
        <w:rPr>
          <w:rFonts w:hint="eastAsia" w:ascii="仿宋" w:hAnsi="仿宋" w:eastAsia="仿宋" w:cs="仿宋"/>
          <w:b/>
          <w:bCs/>
          <w:kern w:val="2"/>
          <w:sz w:val="32"/>
          <w:szCs w:val="32"/>
          <w:lang w:val="en-US" w:eastAsia="zh-CN" w:bidi="ar-SA"/>
        </w:rPr>
        <w:t>唱标</w:t>
      </w:r>
      <w:bookmarkEnd w:id="35"/>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唱标。</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批量导入成功</w:t>
      </w:r>
      <w:r>
        <w:rPr>
          <w:rFonts w:hint="eastAsia" w:ascii="仿宋" w:hAnsi="仿宋" w:eastAsia="仿宋" w:cs="仿宋"/>
          <w:snapToGrid/>
          <w:kern w:val="2"/>
          <w:sz w:val="24"/>
          <w:szCs w:val="24"/>
          <w:lang w:val="en-US" w:eastAsia="zh-CN" w:bidi="ar-SA"/>
        </w:rPr>
        <w:t>。</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r>
        <w:rPr>
          <w:rFonts w:hint="eastAsia" w:ascii="仿宋" w:hAnsi="仿宋" w:eastAsia="仿宋" w:cs="仿宋"/>
          <w:snapToGrid/>
          <w:kern w:val="2"/>
          <w:sz w:val="24"/>
          <w:szCs w:val="24"/>
          <w:lang w:val="en-US" w:eastAsia="zh-CN" w:bidi="ar-SA"/>
        </w:rPr>
        <w:t>有异议可点击“开标异议语音提问”或“开标异议文字提问”提出异议；</w:t>
      </w:r>
    </w:p>
    <w:p>
      <w:pPr>
        <w:widowControl w:val="0"/>
        <w:spacing w:line="240" w:lineRule="auto"/>
        <w:ind w:left="0" w:leftChars="0" w:firstLine="0" w:firstLineChars="0"/>
        <w:jc w:val="both"/>
        <w:rPr>
          <w:rFonts w:hint="eastAsia" w:ascii="Times New Roman" w:hAnsi="Times New Roman" w:eastAsia="宋体" w:cs="Times New Roman"/>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8275" cy="2419350"/>
            <wp:effectExtent l="0" t="0" r="9525" b="0"/>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51"/>
                    <a:stretch>
                      <a:fillRect/>
                    </a:stretch>
                  </pic:blipFill>
                  <pic:spPr>
                    <a:xfrm>
                      <a:off x="0" y="0"/>
                      <a:ext cx="5248275" cy="24193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6" w:name="_Toc28652"/>
      <w:r>
        <w:rPr>
          <w:rFonts w:hint="eastAsia" w:ascii="仿宋" w:hAnsi="仿宋" w:eastAsia="仿宋" w:cs="仿宋"/>
          <w:b/>
          <w:bCs/>
          <w:kern w:val="2"/>
          <w:sz w:val="32"/>
          <w:szCs w:val="32"/>
          <w:lang w:val="en-US" w:eastAsia="zh-CN" w:bidi="ar-SA"/>
        </w:rPr>
        <w:t>开标结束</w:t>
      </w:r>
      <w:bookmarkEnd w:id="36"/>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开标结束。</w:t>
      </w:r>
    </w:p>
    <w:p>
      <w:pPr>
        <w:widowControl w:val="0"/>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唱标结束。</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操作步骤：</w:t>
      </w:r>
      <w:r>
        <w:rPr>
          <w:rFonts w:hint="eastAsia" w:ascii="仿宋" w:hAnsi="仿宋" w:eastAsia="仿宋" w:cs="仿宋"/>
          <w:kern w:val="2"/>
          <w:sz w:val="24"/>
          <w:szCs w:val="24"/>
          <w:lang w:val="en-US" w:eastAsia="zh-CN" w:bidi="ar-SA"/>
        </w:rPr>
        <w:t>无，投标人可自行退出项目；</w:t>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8275" cy="2419350"/>
            <wp:effectExtent l="0" t="0" r="9525" b="0"/>
            <wp:docPr id="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pic:cNvPicPr>
                      <a:picLocks noChangeAspect="1"/>
                    </pic:cNvPicPr>
                  </pic:nvPicPr>
                  <pic:blipFill>
                    <a:blip r:embed="rId52"/>
                    <a:stretch>
                      <a:fillRect/>
                    </a:stretch>
                  </pic:blipFill>
                  <pic:spPr>
                    <a:xfrm>
                      <a:off x="0" y="0"/>
                      <a:ext cx="5248275" cy="2419350"/>
                    </a:xfrm>
                    <a:prstGeom prst="rect">
                      <a:avLst/>
                    </a:prstGeom>
                    <a:noFill/>
                    <a:ln>
                      <a:noFill/>
                    </a:ln>
                  </pic:spPr>
                </pic:pic>
              </a:graphicData>
            </a:graphic>
          </wp:inline>
        </w:drawing>
      </w:r>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bookmarkStart w:id="37" w:name="_Toc32369"/>
    </w:p>
    <w:p>
      <w:pPr>
        <w:keepNext/>
        <w:keepLines/>
        <w:widowControl w:val="0"/>
        <w:tabs>
          <w:tab w:val="left" w:pos="567"/>
        </w:tabs>
        <w:spacing w:before="260" w:beforeLines="0" w:after="260" w:afterLines="0" w:line="416" w:lineRule="auto"/>
        <w:jc w:val="both"/>
        <w:outlineLvl w:val="1"/>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文字异议</w:t>
      </w:r>
      <w:bookmarkEnd w:id="37"/>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功能说明：</w:t>
      </w:r>
      <w:r>
        <w:rPr>
          <w:rFonts w:hint="eastAsia" w:ascii="仿宋" w:hAnsi="仿宋" w:eastAsia="仿宋" w:cs="仿宋"/>
          <w:bCs/>
          <w:snapToGrid/>
          <w:kern w:val="2"/>
          <w:sz w:val="24"/>
          <w:szCs w:val="24"/>
          <w:lang w:val="en-US" w:eastAsia="zh-CN" w:bidi="ar-SA"/>
        </w:rPr>
        <w:t>投标人在开标过程中可以通过文字提问给主持人提问。</w:t>
      </w:r>
    </w:p>
    <w:p>
      <w:pPr>
        <w:widowControl w:val="0"/>
        <w:kinsoku/>
        <w:autoSpaceDE/>
        <w:autoSpaceDN/>
        <w:adjustRightInd/>
        <w:snapToGrid/>
        <w:spacing w:line="480" w:lineRule="exact"/>
        <w:jc w:val="both"/>
        <w:textAlignment w:val="auto"/>
        <w:rPr>
          <w:rFonts w:hint="eastAsia" w:ascii="仿宋" w:hAnsi="仿宋" w:eastAsia="仿宋" w:cs="仿宋"/>
          <w:bCs/>
          <w:snapToGrid/>
          <w:kern w:val="2"/>
          <w:sz w:val="24"/>
          <w:szCs w:val="24"/>
          <w:lang w:val="en-US" w:eastAsia="zh-CN" w:bidi="ar-SA"/>
        </w:rPr>
      </w:pPr>
      <w:r>
        <w:rPr>
          <w:rFonts w:hint="eastAsia" w:ascii="仿宋" w:hAnsi="仿宋" w:eastAsia="仿宋" w:cs="仿宋"/>
          <w:b/>
          <w:snapToGrid/>
          <w:kern w:val="2"/>
          <w:sz w:val="24"/>
          <w:szCs w:val="24"/>
          <w:lang w:val="en-US" w:eastAsia="zh-CN" w:bidi="ar-SA"/>
        </w:rPr>
        <w:t>前置条件：</w:t>
      </w:r>
      <w:r>
        <w:rPr>
          <w:rFonts w:hint="eastAsia" w:ascii="仿宋" w:hAnsi="仿宋" w:eastAsia="仿宋" w:cs="仿宋"/>
          <w:bCs/>
          <w:snapToGrid/>
          <w:kern w:val="2"/>
          <w:sz w:val="24"/>
          <w:szCs w:val="24"/>
          <w:lang w:val="en-US" w:eastAsia="zh-CN" w:bidi="ar-SA"/>
        </w:rPr>
        <w:t xml:space="preserve"> </w:t>
      </w:r>
    </w:p>
    <w:p>
      <w:pPr>
        <w:widowControl w:val="0"/>
        <w:kinsoku/>
        <w:autoSpaceDE/>
        <w:autoSpaceDN/>
        <w:adjustRightInd/>
        <w:snapToGrid/>
        <w:spacing w:line="480" w:lineRule="exact"/>
        <w:jc w:val="both"/>
        <w:textAlignment w:val="auto"/>
        <w:rPr>
          <w:rFonts w:hint="eastAsia" w:ascii="仿宋" w:hAnsi="仿宋" w:eastAsia="仿宋" w:cs="仿宋"/>
          <w:b/>
          <w:bCs/>
          <w:snapToGrid/>
          <w:kern w:val="2"/>
          <w:sz w:val="24"/>
          <w:szCs w:val="24"/>
          <w:lang w:val="en-US" w:eastAsia="zh-CN" w:bidi="ar-SA"/>
        </w:rPr>
      </w:pPr>
      <w:r>
        <w:rPr>
          <w:rFonts w:hint="eastAsia" w:ascii="仿宋" w:hAnsi="仿宋" w:eastAsia="仿宋" w:cs="仿宋"/>
          <w:b/>
          <w:bCs/>
          <w:snapToGrid/>
          <w:kern w:val="2"/>
          <w:sz w:val="24"/>
          <w:szCs w:val="24"/>
          <w:lang w:val="en-US" w:eastAsia="zh-CN" w:bidi="ar-SA"/>
        </w:rPr>
        <w:t>操作步骤：</w:t>
      </w:r>
    </w:p>
    <w:p>
      <w:pPr>
        <w:widowControl w:val="0"/>
        <w:numPr>
          <w:ilvl w:val="0"/>
          <w:numId w:val="14"/>
        </w:numPr>
        <w:kinsoku/>
        <w:autoSpaceDE/>
        <w:autoSpaceDN/>
        <w:adjustRightInd/>
        <w:snapToGrid/>
        <w:spacing w:line="480" w:lineRule="exact"/>
        <w:ind w:firstLineChars="0"/>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点击“开标异议文字提问”发起文字提问；</w:t>
      </w:r>
    </w:p>
    <w:p>
      <w:pPr>
        <w:widowControl w:val="0"/>
        <w:numPr>
          <w:ilvl w:val="0"/>
          <w:numId w:val="0"/>
        </w:numPr>
        <w:kinsoku/>
        <w:autoSpaceDE/>
        <w:autoSpaceDN/>
        <w:adjustRightInd/>
        <w:snapToGrid/>
        <w:spacing w:line="240" w:lineRule="auto"/>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drawing>
          <wp:inline distT="0" distB="0" distL="114300" distR="114300">
            <wp:extent cx="5289550" cy="2880995"/>
            <wp:effectExtent l="0" t="0" r="6350" b="14605"/>
            <wp:docPr id="55" name="图片 4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图片7"/>
                    <pic:cNvPicPr>
                      <a:picLocks noChangeAspect="1"/>
                    </pic:cNvPicPr>
                  </pic:nvPicPr>
                  <pic:blipFill>
                    <a:blip r:embed="rId53"/>
                    <a:stretch>
                      <a:fillRect/>
                    </a:stretch>
                  </pic:blipFill>
                  <pic:spPr>
                    <a:xfrm>
                      <a:off x="0" y="0"/>
                      <a:ext cx="5289550" cy="2880995"/>
                    </a:xfrm>
                    <a:prstGeom prst="rect">
                      <a:avLst/>
                    </a:prstGeom>
                    <a:noFill/>
                    <a:ln>
                      <a:noFill/>
                    </a:ln>
                  </pic:spPr>
                </pic:pic>
              </a:graphicData>
            </a:graphic>
          </wp:inline>
        </w:drawing>
      </w:r>
    </w:p>
    <w:p>
      <w:pPr>
        <w:widowControl w:val="0"/>
        <w:numPr>
          <w:ilvl w:val="0"/>
          <w:numId w:val="14"/>
        </w:numPr>
        <w:kinsoku/>
        <w:autoSpaceDE/>
        <w:autoSpaceDN/>
        <w:adjustRightInd/>
        <w:snapToGrid/>
        <w:spacing w:line="480" w:lineRule="exact"/>
        <w:jc w:val="both"/>
        <w:textAlignment w:val="auto"/>
        <w:rPr>
          <w:rFonts w:hint="eastAsia" w:ascii="仿宋" w:hAnsi="仿宋" w:eastAsia="仿宋" w:cs="仿宋"/>
          <w:snapToGrid/>
          <w:kern w:val="2"/>
          <w:sz w:val="24"/>
          <w:szCs w:val="24"/>
          <w:lang w:val="en-US" w:eastAsia="zh-CN" w:bidi="ar-SA"/>
        </w:rPr>
      </w:pPr>
      <w:r>
        <w:rPr>
          <w:rFonts w:hint="eastAsia" w:ascii="仿宋" w:hAnsi="仿宋" w:eastAsia="仿宋" w:cs="仿宋"/>
          <w:snapToGrid/>
          <w:kern w:val="2"/>
          <w:sz w:val="24"/>
          <w:szCs w:val="24"/>
          <w:lang w:val="en-US" w:eastAsia="zh-CN" w:bidi="ar-SA"/>
        </w:rPr>
        <w:t>点击“异议查看”，可以查看自己提交的异议或者其他人的异议</w:t>
      </w:r>
    </w:p>
    <w:p>
      <w:pPr>
        <w:spacing w:before="114" w:line="3811" w:lineRule="exact"/>
        <w:ind w:firstLine="484"/>
        <w:textAlignment w:val="center"/>
        <w:rPr>
          <w:rFonts w:ascii="宋体" w:hAnsi="宋体" w:eastAsia="宋体" w:cs="宋体"/>
          <w:sz w:val="24"/>
          <w:szCs w:val="24"/>
        </w:rPr>
        <w:sectPr>
          <w:headerReference r:id="rId19" w:type="default"/>
          <w:footerReference r:id="rId20" w:type="default"/>
          <w:pgSz w:w="11907" w:h="16840"/>
          <w:pgMar w:top="1176" w:right="1080" w:bottom="954" w:left="1646" w:header="1161" w:footer="829" w:gutter="0"/>
          <w:pgNumType w:fmt="decimal"/>
          <w:cols w:space="720" w:num="1"/>
        </w:sectPr>
      </w:pPr>
      <w:r>
        <w:rPr>
          <w:rFonts w:hint="eastAsia" w:ascii="仿宋" w:hAnsi="仿宋" w:eastAsia="仿宋" w:cs="仿宋"/>
          <w:kern w:val="2"/>
          <w:sz w:val="24"/>
          <w:szCs w:val="24"/>
          <w:lang w:val="en-US" w:eastAsia="zh-CN" w:bidi="ar-SA"/>
        </w:rPr>
        <w:drawing>
          <wp:inline distT="0" distB="0" distL="114300" distR="114300">
            <wp:extent cx="5243195" cy="2710815"/>
            <wp:effectExtent l="0" t="0" r="14605" b="13335"/>
            <wp:docPr id="5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pic:cNvPicPr>
                      <a:picLocks noChangeAspect="1"/>
                    </pic:cNvPicPr>
                  </pic:nvPicPr>
                  <pic:blipFill>
                    <a:blip r:embed="rId54"/>
                    <a:stretch>
                      <a:fillRect/>
                    </a:stretch>
                  </pic:blipFill>
                  <pic:spPr>
                    <a:xfrm>
                      <a:off x="0" y="0"/>
                      <a:ext cx="5243195" cy="2710815"/>
                    </a:xfrm>
                    <a:prstGeom prst="rect">
                      <a:avLst/>
                    </a:prstGeom>
                    <a:noFill/>
                    <a:ln>
                      <a:noFill/>
                    </a:ln>
                  </pic:spPr>
                </pic:pic>
              </a:graphicData>
            </a:graphic>
          </wp:inline>
        </w:drawing>
      </w: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243195" cy="2682240"/>
            <wp:effectExtent l="0" t="0" r="14605" b="3810"/>
            <wp:docPr id="5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0"/>
                    <pic:cNvPicPr>
                      <a:picLocks noChangeAspect="1"/>
                    </pic:cNvPicPr>
                  </pic:nvPicPr>
                  <pic:blipFill>
                    <a:blip r:embed="rId55"/>
                    <a:stretch>
                      <a:fillRect/>
                    </a:stretch>
                  </pic:blipFill>
                  <pic:spPr>
                    <a:xfrm>
                      <a:off x="0" y="0"/>
                      <a:ext cx="5243195" cy="2682240"/>
                    </a:xfrm>
                    <a:prstGeom prst="rect">
                      <a:avLst/>
                    </a:prstGeom>
                    <a:noFill/>
                    <a:ln>
                      <a:noFill/>
                    </a:ln>
                  </pic:spPr>
                </pic:pic>
              </a:graphicData>
            </a:graphic>
          </wp:inline>
        </w:drawing>
      </w:r>
      <w:bookmarkStart w:id="38" w:name="_Toc19624"/>
      <w:bookmarkStart w:id="39" w:name="_Toc7638"/>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kern w:val="2"/>
          <w:sz w:val="24"/>
          <w:szCs w:val="24"/>
          <w:lang w:val="en-US" w:eastAsia="zh-CN" w:bidi="ar-SA"/>
        </w:rPr>
      </w:pPr>
    </w:p>
    <w:p>
      <w:pPr>
        <w:widowControl w:val="0"/>
        <w:spacing w:line="240" w:lineRule="auto"/>
        <w:ind w:left="0" w:leftChars="0" w:firstLine="0" w:firstLineChars="0"/>
        <w:jc w:val="both"/>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注意事项</w:t>
      </w:r>
      <w:bookmarkEnd w:id="38"/>
      <w:bookmarkEnd w:id="39"/>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建议投标人在开标前半小时登录不见面开标大厅，并及时签到（开标前60分钟即可签到），遇到问题及时联系客服4009280095。</w:t>
      </w:r>
    </w:p>
    <w:p>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投标人需注意CA锁一定要提前准备好，并确保CA锁为制作投标文件的CA锁。</w:t>
      </w:r>
    </w:p>
    <w:p>
      <w:pPr>
        <w:widowControl w:val="0"/>
        <w:numPr>
          <w:ilvl w:val="0"/>
          <w:numId w:val="15"/>
        </w:numPr>
        <w:kinsoku/>
        <w:autoSpaceDE/>
        <w:autoSpaceDN/>
        <w:adjustRightInd/>
        <w:snapToGrid/>
        <w:spacing w:line="560" w:lineRule="exact"/>
        <w:ind w:leftChars="0" w:firstLine="562" w:firstLineChars="200"/>
        <w:jc w:val="both"/>
        <w:textAlignment w:val="auto"/>
        <w:rPr>
          <w:rFonts w:hint="eastAsia" w:ascii="仿宋" w:hAnsi="仿宋" w:eastAsia="仿宋" w:cs="仿宋"/>
          <w:b/>
          <w:bCs/>
          <w:snapToGrid/>
          <w:kern w:val="2"/>
          <w:sz w:val="28"/>
          <w:szCs w:val="28"/>
          <w:lang w:val="en-US" w:eastAsia="zh-CN" w:bidi="ar-SA"/>
        </w:rPr>
      </w:pPr>
      <w:r>
        <w:rPr>
          <w:rFonts w:hint="eastAsia" w:ascii="仿宋" w:hAnsi="仿宋" w:eastAsia="仿宋" w:cs="仿宋"/>
          <w:b/>
          <w:bCs/>
          <w:snapToGrid/>
          <w:kern w:val="2"/>
          <w:sz w:val="28"/>
          <w:szCs w:val="28"/>
          <w:lang w:val="en-US" w:eastAsia="zh-CN" w:bidi="ar-SA"/>
        </w:rPr>
        <w:t>及时关注右侧公告及互动栏目信息。</w:t>
      </w:r>
    </w:p>
    <w:p>
      <w:pPr>
        <w:pStyle w:val="17"/>
      </w:pPr>
    </w:p>
    <w:sectPr>
      <w:pgSz w:w="11907" w:h="16840"/>
      <w:pgMar w:top="1176" w:right="1080" w:bottom="954" w:left="1646" w:header="1161" w:footer="82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44"/>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4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49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7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宋体"/>
        <w:sz w:val="2"/>
      </w:rPr>
    </w:pPr>
    <w:r>
      <w:pict>
        <v:rect id="_x0000_s2051" o:spid="_x0000_s2051" o:spt="1" style="position:absolute;left:0pt;margin-left:82.35pt;margin-top:58.1pt;height:0.75pt;width:459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987D18"/>
    <w:multiLevelType w:val="singleLevel"/>
    <w:tmpl w:val="B7987D18"/>
    <w:lvl w:ilvl="0" w:tentative="0">
      <w:start w:val="1"/>
      <w:numFmt w:val="decimal"/>
      <w:suff w:val="nothing"/>
      <w:lvlText w:val="%1、"/>
      <w:lvlJc w:val="left"/>
    </w:lvl>
  </w:abstractNum>
  <w:abstractNum w:abstractNumId="1">
    <w:nsid w:val="B8CF6A8C"/>
    <w:multiLevelType w:val="singleLevel"/>
    <w:tmpl w:val="B8CF6A8C"/>
    <w:lvl w:ilvl="0" w:tentative="0">
      <w:start w:val="1"/>
      <w:numFmt w:val="decimal"/>
      <w:suff w:val="nothing"/>
      <w:lvlText w:val="%1、"/>
      <w:lvlJc w:val="left"/>
    </w:lvl>
  </w:abstractNum>
  <w:abstractNum w:abstractNumId="2">
    <w:nsid w:val="C1FFCC7D"/>
    <w:multiLevelType w:val="singleLevel"/>
    <w:tmpl w:val="C1FFCC7D"/>
    <w:lvl w:ilvl="0" w:tentative="0">
      <w:start w:val="1"/>
      <w:numFmt w:val="decimal"/>
      <w:suff w:val="nothing"/>
      <w:lvlText w:val="%1、"/>
      <w:lvlJc w:val="left"/>
    </w:lvl>
  </w:abstractNum>
  <w:abstractNum w:abstractNumId="3">
    <w:nsid w:val="D75E355F"/>
    <w:multiLevelType w:val="singleLevel"/>
    <w:tmpl w:val="D75E355F"/>
    <w:lvl w:ilvl="0" w:tentative="0">
      <w:start w:val="1"/>
      <w:numFmt w:val="decimal"/>
      <w:suff w:val="space"/>
      <w:lvlText w:val="%1、"/>
      <w:lvlJc w:val="left"/>
    </w:lvl>
  </w:abstractNum>
  <w:abstractNum w:abstractNumId="4">
    <w:nsid w:val="EB0F4BBB"/>
    <w:multiLevelType w:val="singleLevel"/>
    <w:tmpl w:val="EB0F4BBB"/>
    <w:lvl w:ilvl="0" w:tentative="0">
      <w:start w:val="1"/>
      <w:numFmt w:val="decimal"/>
      <w:suff w:val="space"/>
      <w:lvlText w:val="（%1）"/>
      <w:lvlJc w:val="left"/>
    </w:lvl>
  </w:abstractNum>
  <w:abstractNum w:abstractNumId="5">
    <w:nsid w:val="0FE9633F"/>
    <w:multiLevelType w:val="singleLevel"/>
    <w:tmpl w:val="0FE9633F"/>
    <w:lvl w:ilvl="0" w:tentative="0">
      <w:start w:val="1"/>
      <w:numFmt w:val="decimal"/>
      <w:suff w:val="nothing"/>
      <w:lvlText w:val="%1、"/>
      <w:lvlJc w:val="left"/>
    </w:lvl>
  </w:abstractNum>
  <w:abstractNum w:abstractNumId="6">
    <w:nsid w:val="188A86D3"/>
    <w:multiLevelType w:val="singleLevel"/>
    <w:tmpl w:val="188A86D3"/>
    <w:lvl w:ilvl="0" w:tentative="0">
      <w:start w:val="1"/>
      <w:numFmt w:val="chineseCounting"/>
      <w:suff w:val="space"/>
      <w:lvlText w:val="第%1节"/>
      <w:lvlJc w:val="left"/>
      <w:rPr>
        <w:rFonts w:hint="eastAsia"/>
      </w:rPr>
    </w:lvl>
  </w:abstractNum>
  <w:abstractNum w:abstractNumId="7">
    <w:nsid w:val="23D149DF"/>
    <w:multiLevelType w:val="singleLevel"/>
    <w:tmpl w:val="23D149DF"/>
    <w:lvl w:ilvl="0" w:tentative="0">
      <w:start w:val="1"/>
      <w:numFmt w:val="chineseCounting"/>
      <w:suff w:val="space"/>
      <w:lvlText w:val="%1、"/>
      <w:lvlJc w:val="left"/>
      <w:rPr>
        <w:rFonts w:hint="eastAsia"/>
      </w:rPr>
    </w:lvl>
  </w:abstractNum>
  <w:abstractNum w:abstractNumId="8">
    <w:nsid w:val="260BB7B5"/>
    <w:multiLevelType w:val="singleLevel"/>
    <w:tmpl w:val="260BB7B5"/>
    <w:lvl w:ilvl="0" w:tentative="0">
      <w:start w:val="8"/>
      <w:numFmt w:val="chineseCounting"/>
      <w:suff w:val="nothing"/>
      <w:lvlText w:val="%1、"/>
      <w:lvlJc w:val="left"/>
      <w:rPr>
        <w:rFonts w:hint="eastAsia"/>
      </w:rPr>
    </w:lvl>
  </w:abstractNum>
  <w:abstractNum w:abstractNumId="9">
    <w:nsid w:val="3D574F24"/>
    <w:multiLevelType w:val="singleLevel"/>
    <w:tmpl w:val="3D574F24"/>
    <w:lvl w:ilvl="0" w:tentative="0">
      <w:start w:val="6"/>
      <w:numFmt w:val="decimal"/>
      <w:suff w:val="nothing"/>
      <w:lvlText w:val="%1、"/>
      <w:lvlJc w:val="left"/>
    </w:lvl>
  </w:abstractNum>
  <w:abstractNum w:abstractNumId="10">
    <w:nsid w:val="4113AAB3"/>
    <w:multiLevelType w:val="singleLevel"/>
    <w:tmpl w:val="4113AAB3"/>
    <w:lvl w:ilvl="0" w:tentative="0">
      <w:start w:val="1"/>
      <w:numFmt w:val="decimal"/>
      <w:suff w:val="nothing"/>
      <w:lvlText w:val="%1、"/>
      <w:lvlJc w:val="left"/>
    </w:lvl>
  </w:abstractNum>
  <w:abstractNum w:abstractNumId="11">
    <w:nsid w:val="4E6D15E7"/>
    <w:multiLevelType w:val="singleLevel"/>
    <w:tmpl w:val="4E6D15E7"/>
    <w:lvl w:ilvl="0" w:tentative="0">
      <w:start w:val="1"/>
      <w:numFmt w:val="decimal"/>
      <w:suff w:val="space"/>
      <w:lvlText w:val="%1、"/>
      <w:lvlJc w:val="left"/>
    </w:lvl>
  </w:abstractNum>
  <w:abstractNum w:abstractNumId="12">
    <w:nsid w:val="51A32B67"/>
    <w:multiLevelType w:val="singleLevel"/>
    <w:tmpl w:val="51A32B67"/>
    <w:lvl w:ilvl="0" w:tentative="0">
      <w:start w:val="1"/>
      <w:numFmt w:val="decimal"/>
      <w:suff w:val="space"/>
      <w:lvlText w:val="%1、"/>
      <w:lvlJc w:val="left"/>
    </w:lvl>
  </w:abstractNum>
  <w:abstractNum w:abstractNumId="13">
    <w:nsid w:val="62B19558"/>
    <w:multiLevelType w:val="singleLevel"/>
    <w:tmpl w:val="62B19558"/>
    <w:lvl w:ilvl="0" w:tentative="0">
      <w:start w:val="26"/>
      <w:numFmt w:val="decimal"/>
      <w:lvlText w:val="%1."/>
      <w:lvlJc w:val="left"/>
      <w:pPr>
        <w:tabs>
          <w:tab w:val="left" w:pos="312"/>
        </w:tabs>
      </w:pPr>
    </w:lvl>
  </w:abstractNum>
  <w:abstractNum w:abstractNumId="14">
    <w:nsid w:val="7CFBE88A"/>
    <w:multiLevelType w:val="singleLevel"/>
    <w:tmpl w:val="7CFBE88A"/>
    <w:lvl w:ilvl="0" w:tentative="0">
      <w:start w:val="8"/>
      <w:numFmt w:val="chineseCounting"/>
      <w:suff w:val="nothing"/>
      <w:lvlText w:val="（%1）"/>
      <w:lvlJc w:val="left"/>
      <w:rPr>
        <w:rFonts w:hint="eastAsia"/>
      </w:rPr>
    </w:lvl>
  </w:abstractNum>
  <w:num w:numId="1">
    <w:abstractNumId w:val="9"/>
  </w:num>
  <w:num w:numId="2">
    <w:abstractNumId w:val="13"/>
  </w:num>
  <w:num w:numId="3">
    <w:abstractNumId w:val="14"/>
  </w:num>
  <w:num w:numId="4">
    <w:abstractNumId w:val="4"/>
  </w:num>
  <w:num w:numId="5">
    <w:abstractNumId w:val="6"/>
  </w:num>
  <w:num w:numId="6">
    <w:abstractNumId w:val="7"/>
  </w:num>
  <w:num w:numId="7">
    <w:abstractNumId w:val="8"/>
  </w:num>
  <w:num w:numId="8">
    <w:abstractNumId w:val="10"/>
  </w:num>
  <w:num w:numId="9">
    <w:abstractNumId w:val="0"/>
  </w:num>
  <w:num w:numId="10">
    <w:abstractNumId w:val="1"/>
  </w:num>
  <w:num w:numId="11">
    <w:abstractNumId w:val="5"/>
  </w:num>
  <w:num w:numId="12">
    <w:abstractNumId w:val="3"/>
  </w:num>
  <w:num w:numId="13">
    <w:abstractNumId w:val="11"/>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331331C"/>
    <w:rsid w:val="08BA6A96"/>
    <w:rsid w:val="0AE01D11"/>
    <w:rsid w:val="0FD4372A"/>
    <w:rsid w:val="1ECF662E"/>
    <w:rsid w:val="20677815"/>
    <w:rsid w:val="27874DA1"/>
    <w:rsid w:val="281423A9"/>
    <w:rsid w:val="2AE8703B"/>
    <w:rsid w:val="2C296210"/>
    <w:rsid w:val="3C4D31A2"/>
    <w:rsid w:val="41484474"/>
    <w:rsid w:val="424C255E"/>
    <w:rsid w:val="437C56A5"/>
    <w:rsid w:val="4CC212CB"/>
    <w:rsid w:val="512D13FF"/>
    <w:rsid w:val="5AC5118B"/>
    <w:rsid w:val="5EF415F7"/>
    <w:rsid w:val="60E252D5"/>
    <w:rsid w:val="6192502F"/>
    <w:rsid w:val="62A67B77"/>
    <w:rsid w:val="63716E2E"/>
    <w:rsid w:val="669C0EAC"/>
    <w:rsid w:val="6F537160"/>
    <w:rsid w:val="77B9398D"/>
    <w:rsid w:val="7E3F7E9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keepNext/>
      <w:keepLines/>
      <w:spacing w:before="340" w:after="330" w:line="578" w:lineRule="auto"/>
      <w:jc w:val="center"/>
      <w:outlineLvl w:val="0"/>
    </w:pPr>
    <w:rPr>
      <w:b/>
      <w:bCs/>
      <w:kern w:val="44"/>
      <w:sz w:val="32"/>
      <w:szCs w:val="44"/>
    </w:rPr>
  </w:style>
  <w:style w:type="paragraph" w:styleId="5">
    <w:name w:val="heading 2"/>
    <w:basedOn w:val="1"/>
    <w:next w:val="1"/>
    <w:qFormat/>
    <w:uiPriority w:val="9"/>
    <w:pPr>
      <w:keepNext/>
      <w:keepLines/>
      <w:spacing w:before="260" w:beforeLines="0" w:after="260" w:afterLines="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tLeast"/>
      <w:outlineLvl w:val="2"/>
    </w:pPr>
    <w:rPr>
      <w:b/>
      <w:bCs/>
      <w:sz w:val="32"/>
      <w:szCs w:val="32"/>
    </w:rPr>
  </w:style>
  <w:style w:type="paragraph" w:styleId="7">
    <w:name w:val="heading 6"/>
    <w:basedOn w:val="1"/>
    <w:next w:val="1"/>
    <w:qFormat/>
    <w:uiPriority w:val="1"/>
    <w:pPr>
      <w:ind w:left="904"/>
      <w:outlineLvl w:val="5"/>
    </w:pPr>
    <w:rPr>
      <w:rFonts w:ascii="宋体" w:hAnsi="宋体" w:eastAsia="宋体" w:cs="宋体"/>
      <w:b/>
      <w:bCs/>
      <w:sz w:val="24"/>
      <w:szCs w:val="24"/>
      <w:lang w:val="zh-CN" w:eastAsia="zh-CN" w:bidi="zh-CN"/>
    </w:rPr>
  </w:style>
  <w:style w:type="character" w:default="1" w:styleId="20">
    <w:name w:val="Default Paragraph Font"/>
    <w:semiHidden/>
    <w:qFormat/>
    <w:uiPriority w:val="0"/>
  </w:style>
  <w:style w:type="table" w:default="1" w:styleId="18">
    <w:name w:val="Normal Table"/>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widowControl w:val="0"/>
      <w:autoSpaceDE/>
      <w:autoSpaceDN/>
      <w:spacing w:before="0" w:after="120" w:line="240" w:lineRule="auto"/>
      <w:ind w:left="0" w:firstLine="420"/>
    </w:pPr>
    <w:rPr>
      <w:rFonts w:ascii="Calibri" w:eastAsia="宋体"/>
      <w:sz w:val="18"/>
    </w:rPr>
  </w:style>
  <w:style w:type="paragraph" w:styleId="3">
    <w:name w:val="Body Text"/>
    <w:basedOn w:val="1"/>
    <w:next w:val="1"/>
    <w:qFormat/>
    <w:uiPriority w:val="0"/>
    <w:pPr>
      <w:spacing w:after="120" w:afterLines="0"/>
    </w:pPr>
    <w:rPr>
      <w:sz w:val="21"/>
    </w:rPr>
  </w:style>
  <w:style w:type="paragraph" w:styleId="8">
    <w:name w:val="Normal Indent"/>
    <w:basedOn w:val="1"/>
    <w:qFormat/>
    <w:uiPriority w:val="0"/>
    <w:pPr>
      <w:ind w:firstLine="420"/>
    </w:pPr>
  </w:style>
  <w:style w:type="paragraph" w:styleId="9">
    <w:name w:val="Body Text Indent"/>
    <w:basedOn w:val="1"/>
    <w:qFormat/>
    <w:uiPriority w:val="99"/>
    <w:pPr>
      <w:ind w:left="420" w:leftChars="200"/>
    </w:pPr>
  </w:style>
  <w:style w:type="paragraph" w:styleId="10">
    <w:name w:val="toc 3"/>
    <w:basedOn w:val="1"/>
    <w:next w:val="1"/>
    <w:qFormat/>
    <w:uiPriority w:val="39"/>
    <w:pPr>
      <w:ind w:left="840" w:leftChars="400"/>
    </w:pPr>
    <w:rPr>
      <w:rFonts w:eastAsia="MS Gothic" w:cs="MS Gothic"/>
      <w:szCs w:val="21"/>
    </w:rPr>
  </w:style>
  <w:style w:type="paragraph" w:styleId="11">
    <w:name w:val="Plain Text"/>
    <w:basedOn w:val="1"/>
    <w:qFormat/>
    <w:uiPriority w:val="0"/>
    <w:rPr>
      <w:rFonts w:ascii="宋体" w:hAnsi="Courier New"/>
      <w:szCs w:val="21"/>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style>
  <w:style w:type="paragraph" w:styleId="15">
    <w:name w:val="toc 2"/>
    <w:basedOn w:val="1"/>
    <w:next w:val="1"/>
    <w:qFormat/>
    <w:uiPriority w:val="39"/>
    <w:pPr>
      <w:tabs>
        <w:tab w:val="right" w:leader="dot" w:pos="9628"/>
      </w:tabs>
      <w:spacing w:line="360" w:lineRule="auto"/>
    </w:pPr>
  </w:style>
  <w:style w:type="paragraph" w:styleId="16">
    <w:name w:val="Title"/>
    <w:basedOn w:val="1"/>
    <w:qFormat/>
    <w:uiPriority w:val="0"/>
    <w:pPr>
      <w:adjustRightInd w:val="0"/>
      <w:spacing w:before="240" w:after="60" w:line="420" w:lineRule="atLeast"/>
      <w:ind w:left="3676" w:firstLine="284"/>
      <w:jc w:val="center"/>
      <w:textAlignment w:val="baseline"/>
      <w:outlineLvl w:val="0"/>
    </w:pPr>
    <w:rPr>
      <w:rFonts w:ascii="Arial" w:hAnsi="Arial"/>
      <w:b/>
      <w:kern w:val="0"/>
      <w:sz w:val="32"/>
      <w:szCs w:val="20"/>
    </w:rPr>
  </w:style>
  <w:style w:type="paragraph" w:styleId="17">
    <w:name w:val="Body Text First Indent 2"/>
    <w:basedOn w:val="9"/>
    <w:qFormat/>
    <w:uiPriority w:val="0"/>
    <w:pPr>
      <w:ind w:firstLine="420" w:firstLineChars="200"/>
    </w:pPr>
  </w:style>
  <w:style w:type="table" w:styleId="19">
    <w:name w:val="Table Grid"/>
    <w:basedOn w:val="18"/>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hint="eastAsia" w:ascii="宋体" w:hAnsi="宋体" w:eastAsia="宋体" w:cs="宋体"/>
      <w:color w:val="000000"/>
      <w:sz w:val="18"/>
      <w:szCs w:val="18"/>
      <w:u w:val="none"/>
    </w:r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able Paragraph"/>
    <w:basedOn w:val="1"/>
    <w:qFormat/>
    <w:uiPriority w:val="1"/>
    <w:rPr>
      <w:rFonts w:ascii="楷体" w:hAnsi="楷体" w:eastAsia="楷体" w:cs="楷体"/>
      <w:lang w:val="zh-CN" w:eastAsia="zh-CN" w:bidi="zh-CN"/>
    </w:rPr>
  </w:style>
  <w:style w:type="paragraph" w:customStyle="1" w:styleId="24">
    <w:name w:val="Plain Text"/>
    <w:basedOn w:val="1"/>
    <w:qFormat/>
    <w:uiPriority w:val="0"/>
    <w:rPr>
      <w:rFonts w:ascii="宋体" w:hAnsi="Courier New"/>
      <w:sz w:val="21"/>
      <w:szCs w:val="20"/>
    </w:rPr>
  </w:style>
  <w:style w:type="paragraph" w:customStyle="1" w:styleId="25">
    <w:name w:val="p0"/>
    <w:basedOn w:val="1"/>
    <w:qFormat/>
    <w:uiPriority w:val="0"/>
    <w:pPr>
      <w:widowControl/>
    </w:pPr>
    <w:rPr>
      <w:kern w:val="0"/>
      <w:szCs w:val="21"/>
    </w:rPr>
  </w:style>
  <w:style w:type="paragraph" w:customStyle="1" w:styleId="26">
    <w:name w:val="Normal Indent"/>
    <w:basedOn w:val="1"/>
    <w:qFormat/>
    <w:uiPriority w:val="0"/>
    <w:pPr>
      <w:spacing w:line="660" w:lineRule="exact"/>
      <w:ind w:firstLine="720" w:firstLineChars="200"/>
    </w:pPr>
    <w:rPr>
      <w:rFonts w:ascii="Calibri" w:hAnsi="Calibri" w:eastAsia="楷体_GB2312"/>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71</Pages>
  <Words>25121</Words>
  <Characters>27498</Characters>
  <TotalTime>196</TotalTime>
  <ScaleCrop>false</ScaleCrop>
  <LinksUpToDate>false</LinksUpToDate>
  <CharactersWithSpaces>29328</CharactersWithSpaces>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2022-03-04T14:52:00Z</dcterms:created>
  <dc:creator>JD-P</dc:creator>
  <cp:lastModifiedBy>꯭H꯭ᴇ꯭ᴀ꯭ᴠ꯭ᴇ꯭ɴ꯭ ꯭.꯭</cp:lastModifiedBy>
  <cp:lastPrinted>2022-04-12T02:13:22Z</cp:lastPrinted>
  <dcterms:modified xsi:type="dcterms:W3CDTF">2022-04-12T02:29:38Z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2022-03-31T11:28:29Z</vt:filetime>
  </property>
  <property fmtid="{D5CDD505-2E9C-101B-9397-08002B2CF9AE}" pid="4" name="KSOProductBuildVer">
    <vt:lpwstr>2052-11.1.0.11365</vt:lpwstr>
  </property>
  <property fmtid="{D5CDD505-2E9C-101B-9397-08002B2CF9AE}" pid="5" name="ICV">
    <vt:lpwstr>FDA16EC7FE4A4A789B1F93C00AA31BB4</vt:lpwstr>
  </property>
</Properties>
</file>