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b w:val="0"/>
          <w:bCs w:val="0"/>
          <w:color w:val="auto"/>
          <w:sz w:val="24"/>
          <w:szCs w:val="24"/>
        </w:rPr>
      </w:pPr>
      <w:r>
        <w:rPr>
          <w:rStyle w:val="7"/>
          <w:b/>
          <w:bCs/>
          <w:i w:val="0"/>
          <w:iCs w:val="0"/>
          <w:caps w:val="0"/>
          <w:color w:val="auto"/>
          <w:spacing w:val="0"/>
          <w:sz w:val="24"/>
          <w:szCs w:val="24"/>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color w:val="auto"/>
          <w:sz w:val="24"/>
          <w:szCs w:val="24"/>
        </w:rPr>
      </w:pPr>
      <w:r>
        <w:rPr>
          <w:rFonts w:ascii="微软雅黑" w:hAnsi="微软雅黑" w:eastAsia="微软雅黑" w:cs="微软雅黑"/>
          <w:i w:val="0"/>
          <w:iCs w:val="0"/>
          <w:caps w:val="0"/>
          <w:color w:val="auto"/>
          <w:spacing w:val="0"/>
          <w:sz w:val="24"/>
          <w:szCs w:val="24"/>
          <w:bdr w:val="none" w:color="auto" w:sz="0" w:space="0"/>
          <w:shd w:val="clear" w:fill="FFFFFF"/>
        </w:rPr>
        <w:t>榆林市横山区无定河流域生态环境综合治理建设项目（一期）施工图设计</w:t>
      </w:r>
      <w:r>
        <w:rPr>
          <w:rFonts w:hint="eastAsia" w:ascii="微软雅黑" w:hAnsi="微软雅黑" w:eastAsia="微软雅黑" w:cs="微软雅黑"/>
          <w:i w:val="0"/>
          <w:iCs w:val="0"/>
          <w:caps w:val="0"/>
          <w:color w:val="auto"/>
          <w:spacing w:val="0"/>
          <w:sz w:val="24"/>
          <w:szCs w:val="24"/>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auto"/>
          <w:spacing w:val="0"/>
          <w:sz w:val="24"/>
          <w:szCs w:val="24"/>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4"/>
          <w:szCs w:val="24"/>
          <w:bdr w:val="none" w:color="auto" w:sz="0" w:space="0"/>
          <w:shd w:val="clear" w:fill="FFFFFF"/>
        </w:rPr>
        <w:t> 2023年02月20日 13时30分 </w:t>
      </w:r>
      <w:r>
        <w:rPr>
          <w:rFonts w:hint="eastAsia" w:ascii="微软雅黑" w:hAnsi="微软雅黑" w:eastAsia="微软雅黑" w:cs="微软雅黑"/>
          <w:i w:val="0"/>
          <w:iCs w:val="0"/>
          <w:caps w:val="0"/>
          <w:color w:val="auto"/>
          <w:spacing w:val="0"/>
          <w:sz w:val="24"/>
          <w:szCs w:val="24"/>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项目编号：HRCZB20230071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项目名称：榆林市横山区无定河流域生态环境综合治理建设项目（一期）施工图设计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预算金额：1,980,000.00元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合同包1(榆林市横山区无定河流域生态环境综合治理建设项目（一期）施工图设计):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合同包预算金额：1,980,000.00元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合同包最高限价：1,980,000.00元</w:t>
      </w:r>
    </w:p>
    <w:tbl>
      <w:tblPr>
        <w:tblW w:w="2165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97"/>
        <w:gridCol w:w="4482"/>
        <w:gridCol w:w="7888"/>
        <w:gridCol w:w="1497"/>
        <w:gridCol w:w="2990"/>
        <w:gridCol w:w="1799"/>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b/>
                <w:bCs/>
                <w:color w:val="auto"/>
                <w:sz w:val="24"/>
                <w:szCs w:val="24"/>
              </w:rPr>
            </w:pPr>
            <w:r>
              <w:rPr>
                <w:rFonts w:ascii="宋体" w:hAnsi="宋体" w:eastAsia="宋体" w:cs="宋体"/>
                <w:b/>
                <w:bCs/>
                <w:color w:val="auto"/>
                <w:kern w:val="0"/>
                <w:sz w:val="24"/>
                <w:szCs w:val="24"/>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b/>
                <w:bCs/>
                <w:color w:val="auto"/>
                <w:sz w:val="24"/>
                <w:szCs w:val="24"/>
              </w:rPr>
            </w:pPr>
            <w:r>
              <w:rPr>
                <w:rFonts w:ascii="宋体" w:hAnsi="宋体" w:eastAsia="宋体" w:cs="宋体"/>
                <w:b/>
                <w:bCs/>
                <w:color w:val="auto"/>
                <w:kern w:val="0"/>
                <w:sz w:val="24"/>
                <w:szCs w:val="24"/>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b/>
                <w:bCs/>
                <w:color w:val="auto"/>
                <w:sz w:val="24"/>
                <w:szCs w:val="24"/>
              </w:rPr>
            </w:pPr>
            <w:r>
              <w:rPr>
                <w:rFonts w:ascii="宋体" w:hAnsi="宋体" w:eastAsia="宋体" w:cs="宋体"/>
                <w:b/>
                <w:bCs/>
                <w:color w:val="auto"/>
                <w:kern w:val="0"/>
                <w:sz w:val="24"/>
                <w:szCs w:val="24"/>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b/>
                <w:bCs/>
                <w:color w:val="auto"/>
                <w:sz w:val="24"/>
                <w:szCs w:val="24"/>
              </w:rPr>
            </w:pPr>
            <w:r>
              <w:rPr>
                <w:rFonts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color w:val="auto"/>
                <w:sz w:val="24"/>
                <w:szCs w:val="24"/>
              </w:rPr>
            </w:pPr>
            <w:r>
              <w:rPr>
                <w:rFonts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color w:val="auto"/>
                <w:sz w:val="24"/>
                <w:szCs w:val="24"/>
              </w:rPr>
            </w:pPr>
            <w:r>
              <w:rPr>
                <w:rFonts w:ascii="宋体" w:hAnsi="宋体" w:eastAsia="宋体" w:cs="宋体"/>
                <w:color w:val="auto"/>
                <w:kern w:val="0"/>
                <w:sz w:val="24"/>
                <w:szCs w:val="24"/>
                <w:bdr w:val="none" w:color="auto" w:sz="0" w:space="0"/>
                <w:lang w:val="en-US" w:eastAsia="zh-CN" w:bidi="ar"/>
              </w:rPr>
              <w:t>工程设计服务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color w:val="auto"/>
                <w:sz w:val="24"/>
                <w:szCs w:val="24"/>
              </w:rPr>
            </w:pPr>
            <w:r>
              <w:rPr>
                <w:rFonts w:ascii="宋体" w:hAnsi="宋体" w:eastAsia="宋体" w:cs="宋体"/>
                <w:color w:val="auto"/>
                <w:kern w:val="0"/>
                <w:sz w:val="24"/>
                <w:szCs w:val="24"/>
                <w:bdr w:val="none" w:color="auto" w:sz="0" w:space="0"/>
                <w:lang w:val="en-US" w:eastAsia="zh-CN" w:bidi="ar"/>
              </w:rPr>
              <w:t>榆林市横山区无定河流域生态环境综合治理建设项目（一期）施工图设计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color w:val="auto"/>
                <w:sz w:val="24"/>
                <w:szCs w:val="24"/>
              </w:rPr>
            </w:pPr>
            <w:r>
              <w:rPr>
                <w:rFonts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color w:val="auto"/>
                <w:sz w:val="24"/>
                <w:szCs w:val="24"/>
              </w:rPr>
            </w:pPr>
            <w:r>
              <w:rPr>
                <w:rFonts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color w:val="auto"/>
                <w:sz w:val="24"/>
                <w:szCs w:val="24"/>
              </w:rPr>
            </w:pPr>
            <w:r>
              <w:rPr>
                <w:rFonts w:ascii="宋体" w:hAnsi="宋体" w:eastAsia="宋体" w:cs="宋体"/>
                <w:color w:val="auto"/>
                <w:kern w:val="0"/>
                <w:sz w:val="24"/>
                <w:szCs w:val="24"/>
                <w:bdr w:val="none" w:color="auto" w:sz="0" w:space="0"/>
                <w:lang w:val="en-US" w:eastAsia="zh-CN" w:bidi="ar"/>
              </w:rPr>
              <w:t>1,980,000.00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color w:val="auto"/>
                <w:sz w:val="24"/>
                <w:szCs w:val="24"/>
              </w:rPr>
            </w:pPr>
            <w:r>
              <w:rPr>
                <w:rFonts w:ascii="宋体" w:hAnsi="宋体" w:eastAsia="宋体" w:cs="宋体"/>
                <w:color w:val="auto"/>
                <w:kern w:val="0"/>
                <w:sz w:val="24"/>
                <w:szCs w:val="24"/>
                <w:bdr w:val="none" w:color="auto" w:sz="0" w:space="0"/>
                <w:lang w:val="en-US" w:eastAsia="zh-CN" w:bidi="ar"/>
              </w:rPr>
              <w:t>1,980,000.00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合同履行期限：无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合同包1(榆林市横山区无定河流域生态环境综合治理建设项目（一期）施工图设计)落实政府采购政策需满足的资格要求如下: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①《节能产品政府采购实施意见》财库〔2004〕185号;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②《环境标志产品政府采购实施的意见》财库〔2006〕90号；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③《国务院办公厅关于建立政府强制采购节能产品制度的通知》国办发〔2007〕51号；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④《政府采购促进中小企业发展管理办法》财库〔2020〕46号；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⑤《陕西省财政厅关于进一步加大政府采购支持中小企业力度的通知》陕财办采〔2022〕5号；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⑥《榆林市财政局关于进一步加大政府采购支持中小企业力度的通知》榆政财采发〔2022〕10号；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⑦陕西省财政厅关于印发《陕西省中小企业政府采购信用融资办法》陕财办采〔2018〕23号，相关政策、业务流程、办理平台(http://www.ccgp-shaanxi.gov.cn/zcdservice/zcd/shanxi/）；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⑧《财政部司法部关于政府采购支持监狱企业发展有关问题的通知》财库〔2014〕68号；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⑨《财政部民政部中国残疾人联合会关于促进残疾人就业政府采购政策的通知》财库〔2017〕141号；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⑩《关于在政府采购活动中查询及使用信用记录有关问题的通知》财库〔2016〕125号；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⑪其他需要落实的政府采购政策。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合同包1(榆林市横山区无定河流域生态环境综合治理建设项目（一期）施工图设计)特定资格要求如下: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②投标人必须具备市政行业给水、排水工程乙级（含乙级）及以上资质；拟派本项目的项目负责人具备相关专业中级及以上职称，及开标截止时间前六个月至今已缴存的至少三个月的社保经办机构出具的本企业为其缴纳的社会保险缴纳证明（五险一金其中一项即可），且未担任其他项目的项目负责人；</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③税收缴纳证明：提供开标截止时间前六个月至今已缴存的至少三个月的纳税证明（银行缴费凭证）或完税证明，依法免税的单位应提供相关证明材料；</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④社会保障资金缴纳证明：提供开标截止时间前六个月至今已缴存的至少三个月的社会保障资金缴存单据或社保机构开具的社会保险参保缴费情况证明，依法不需要缴纳社会保障资金的单位应提供相关证明材料；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⑤财务状况报告：提供2021年度的财务审计报告；成立时间至提交投标文件递交截止时间不足一年的，投标单位须提供银行资信证明； </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⑥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⑦供应商应在“信用中国（陕西榆林）”网站进行注册、登录，自主上报信用承诺书（网址：https://www.ylcredit.gov.cn/）；”（注：需提供投标人信用承诺公示、投标人法定代表人/委托代理人员信用承诺公示网页截图。）</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⑧参加政府采购活动前三年内，在经营活动中没有重大违法记录的书面声明； </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⑨提供具有履行合同所必需的设备和专业技术能力的证明材料或承诺函；</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⑩榆林市政府采购服务类项目供应商信用承诺书；</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⑪谈判保证金交纳凭证或投标保函。</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备注：本项目专门面向中小企业。本项目不接受联合体投标，单位负责人为同一人或者存在直接控股、管理关系的不同投标人，不得参加同一合同项下的政府采购活动。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时间：</w:t>
      </w:r>
      <w:r>
        <w:rPr>
          <w:rFonts w:hint="eastAsia" w:ascii="微软雅黑" w:hAnsi="微软雅黑" w:eastAsia="微软雅黑" w:cs="微软雅黑"/>
          <w:i w:val="0"/>
          <w:iCs w:val="0"/>
          <w:caps w:val="0"/>
          <w:color w:val="auto"/>
          <w:spacing w:val="0"/>
          <w:sz w:val="24"/>
          <w:szCs w:val="24"/>
          <w:bdr w:val="none" w:color="auto" w:sz="0" w:space="0"/>
          <w:shd w:val="clear" w:fill="FFFFFF"/>
        </w:rPr>
        <w:t> 2023年02月15日 至 2023年02月17日 ，每天上午 09:00:00 至 12:00:00 ，下午 12:00:00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途径：</w:t>
      </w:r>
      <w:r>
        <w:rPr>
          <w:rFonts w:hint="eastAsia" w:ascii="微软雅黑" w:hAnsi="微软雅黑" w:eastAsia="微软雅黑" w:cs="微软雅黑"/>
          <w:i w:val="0"/>
          <w:iCs w:val="0"/>
          <w:caps w:val="0"/>
          <w:color w:val="auto"/>
          <w:spacing w:val="0"/>
          <w:sz w:val="24"/>
          <w:szCs w:val="24"/>
          <w:bdr w:val="none" w:color="auto" w:sz="0" w:space="0"/>
          <w:shd w:val="clear" w:fill="FFFFFF"/>
        </w:rPr>
        <w:t>登录全国公共资源交易中心平台（陕西省）使用CA锁报名后自行下载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方式：</w:t>
      </w:r>
      <w:r>
        <w:rPr>
          <w:rFonts w:hint="eastAsia" w:ascii="微软雅黑" w:hAnsi="微软雅黑" w:eastAsia="微软雅黑" w:cs="微软雅黑"/>
          <w:i w:val="0"/>
          <w:iCs w:val="0"/>
          <w:caps w:val="0"/>
          <w:color w:val="auto"/>
          <w:spacing w:val="0"/>
          <w:sz w:val="24"/>
          <w:szCs w:val="24"/>
          <w:bdr w:val="none" w:color="auto" w:sz="0" w:space="0"/>
          <w:shd w:val="clear" w:fill="FFFFFF"/>
        </w:rPr>
        <w:t>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售价：</w:t>
      </w:r>
      <w:r>
        <w:rPr>
          <w:rFonts w:hint="eastAsia" w:ascii="微软雅黑" w:hAnsi="微软雅黑" w:eastAsia="微软雅黑" w:cs="微软雅黑"/>
          <w:i w:val="0"/>
          <w:iCs w:val="0"/>
          <w:caps w:val="0"/>
          <w:color w:val="auto"/>
          <w:spacing w:val="0"/>
          <w:sz w:val="24"/>
          <w:szCs w:val="24"/>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截止时间：</w:t>
      </w:r>
      <w:r>
        <w:rPr>
          <w:rFonts w:hint="eastAsia" w:ascii="微软雅黑" w:hAnsi="微软雅黑" w:eastAsia="微软雅黑" w:cs="微软雅黑"/>
          <w:i w:val="0"/>
          <w:iCs w:val="0"/>
          <w:caps w:val="0"/>
          <w:color w:val="auto"/>
          <w:spacing w:val="0"/>
          <w:sz w:val="24"/>
          <w:szCs w:val="24"/>
          <w:bdr w:val="none" w:color="auto" w:sz="0" w:space="0"/>
          <w:shd w:val="clear" w:fill="FFFFFF"/>
        </w:rPr>
        <w:t> 2023年02月20日 13时30分00秒 </w:t>
      </w:r>
      <w:r>
        <w:rPr>
          <w:rFonts w:hint="eastAsia" w:ascii="微软雅黑" w:hAnsi="微软雅黑" w:eastAsia="微软雅黑" w:cs="微软雅黑"/>
          <w:i w:val="0"/>
          <w:iCs w:val="0"/>
          <w:caps w:val="0"/>
          <w:color w:val="auto"/>
          <w:spacing w:val="0"/>
          <w:sz w:val="24"/>
          <w:szCs w:val="24"/>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地点：</w:t>
      </w:r>
      <w:r>
        <w:rPr>
          <w:rFonts w:hint="eastAsia" w:ascii="微软雅黑" w:hAnsi="微软雅黑" w:eastAsia="微软雅黑" w:cs="微软雅黑"/>
          <w:i w:val="0"/>
          <w:iCs w:val="0"/>
          <w:caps w:val="0"/>
          <w:color w:val="auto"/>
          <w:spacing w:val="0"/>
          <w:sz w:val="24"/>
          <w:szCs w:val="24"/>
          <w:bdr w:val="none" w:color="auto" w:sz="0" w:space="0"/>
          <w:shd w:val="clear" w:fill="FFFFFF"/>
        </w:rPr>
        <w:t>网上递交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时间：</w:t>
      </w:r>
      <w:r>
        <w:rPr>
          <w:rFonts w:hint="eastAsia" w:ascii="微软雅黑" w:hAnsi="微软雅黑" w:eastAsia="微软雅黑" w:cs="微软雅黑"/>
          <w:i w:val="0"/>
          <w:iCs w:val="0"/>
          <w:caps w:val="0"/>
          <w:color w:val="auto"/>
          <w:spacing w:val="0"/>
          <w:sz w:val="24"/>
          <w:szCs w:val="24"/>
          <w:bdr w:val="none" w:color="auto" w:sz="0" w:space="0"/>
          <w:shd w:val="clear" w:fill="FFFFFF"/>
        </w:rPr>
        <w:t> 2023年02月20日 13时30分00秒 </w:t>
      </w:r>
      <w:r>
        <w:rPr>
          <w:rFonts w:hint="eastAsia" w:ascii="微软雅黑" w:hAnsi="微软雅黑" w:eastAsia="微软雅黑" w:cs="微软雅黑"/>
          <w:i w:val="0"/>
          <w:iCs w:val="0"/>
          <w:caps w:val="0"/>
          <w:color w:val="auto"/>
          <w:spacing w:val="0"/>
          <w:sz w:val="24"/>
          <w:szCs w:val="24"/>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地点：</w:t>
      </w:r>
      <w:r>
        <w:rPr>
          <w:rFonts w:hint="eastAsia" w:ascii="微软雅黑" w:hAnsi="微软雅黑" w:eastAsia="微软雅黑" w:cs="微软雅黑"/>
          <w:i w:val="0"/>
          <w:iCs w:val="0"/>
          <w:caps w:val="0"/>
          <w:color w:val="auto"/>
          <w:spacing w:val="0"/>
          <w:sz w:val="24"/>
          <w:szCs w:val="24"/>
          <w:bdr w:val="none" w:color="auto" w:sz="0" w:space="0"/>
          <w:shd w:val="clear" w:fill="FFFFFF"/>
        </w:rPr>
        <w:t>榆林市公共资源交易中心十楼不见面开标6室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4"/>
          <w:szCs w:val="24"/>
          <w:bdr w:val="none" w:color="auto" w:sz="0" w:space="0"/>
          <w:shd w:val="clear" w:fill="FFFFFF"/>
        </w:rPr>
        <w:t>3</w:t>
      </w:r>
      <w:r>
        <w:rPr>
          <w:rFonts w:hint="eastAsia" w:ascii="微软雅黑" w:hAnsi="微软雅黑" w:eastAsia="微软雅黑" w:cs="微软雅黑"/>
          <w:i w:val="0"/>
          <w:iCs w:val="0"/>
          <w:caps w:val="0"/>
          <w:color w:val="auto"/>
          <w:spacing w:val="0"/>
          <w:sz w:val="24"/>
          <w:szCs w:val="24"/>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注：（1）平台报名：供应商可登录全国公共资源交易中心平台（陕西省）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2）本项目采用电子化招投标的方式，供应商使用数字认证证书（CA 锁）对谈判文件进行签章、加密、递交及开标时解密等相关招投标事宜。（3） 电子响应文件制作软件技术支持热线：400-998-0000 ，CA锁购买：榆林市市民大厦四楼窗口,电话：0912-3515031。 （4）请各供应商获取谈判文件后，按照陕西省财政厅《关于政府采购投标供应商注册登记有关事项的通知》要求，通过陕西省政府采购（http://www.ccgp-shaanxi.gov.cn/）注册登记加入</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陕西省政府采购投标供应商库。（5）本项目采用“不见面”开标形式，供应商可登录榆林交易平台〖首页〉不见面开标〗在线参与开评标过程，详见招标文件以及交易平台〖首页〉服务指南〉下载专区〗中的《榆林市不见面开标大厅操作手册（投标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r>
        <w:rPr>
          <w:rStyle w:val="7"/>
          <w:rFonts w:hint="eastAsia" w:ascii="微软雅黑" w:hAnsi="微软雅黑" w:eastAsia="微软雅黑" w:cs="微软雅黑"/>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4"/>
          <w:szCs w:val="24"/>
        </w:rPr>
      </w:pPr>
      <w:r>
        <w:rPr>
          <w:b w:val="0"/>
          <w:bCs w:val="0"/>
          <w:i w:val="0"/>
          <w:iCs w:val="0"/>
          <w:caps w:val="0"/>
          <w:color w:val="auto"/>
          <w:spacing w:val="0"/>
          <w:sz w:val="24"/>
          <w:szCs w:val="24"/>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名称：</w:t>
      </w:r>
      <w:r>
        <w:rPr>
          <w:rFonts w:hint="eastAsia" w:ascii="微软雅黑" w:hAnsi="微软雅黑" w:eastAsia="微软雅黑" w:cs="微软雅黑"/>
          <w:i w:val="0"/>
          <w:iCs w:val="0"/>
          <w:caps w:val="0"/>
          <w:color w:val="auto"/>
          <w:spacing w:val="0"/>
          <w:sz w:val="24"/>
          <w:szCs w:val="24"/>
          <w:bdr w:val="none" w:color="auto" w:sz="0" w:space="0"/>
          <w:shd w:val="clear" w:fill="FFFFFF"/>
        </w:rPr>
        <w:t>榆林市横山区发展改革和科技局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地址：</w:t>
      </w:r>
      <w:r>
        <w:rPr>
          <w:rFonts w:hint="eastAsia" w:ascii="微软雅黑" w:hAnsi="微软雅黑" w:eastAsia="微软雅黑" w:cs="微软雅黑"/>
          <w:i w:val="0"/>
          <w:iCs w:val="0"/>
          <w:caps w:val="0"/>
          <w:color w:val="auto"/>
          <w:spacing w:val="0"/>
          <w:sz w:val="24"/>
          <w:szCs w:val="24"/>
          <w:bdr w:val="none" w:color="auto" w:sz="0" w:space="0"/>
          <w:shd w:val="clear" w:fill="FFFFFF"/>
        </w:rPr>
        <w:t>榆林市横山区北大街9号政府大楼西701室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联系方式：</w:t>
      </w:r>
      <w:r>
        <w:rPr>
          <w:rFonts w:hint="eastAsia" w:ascii="微软雅黑" w:hAnsi="微软雅黑" w:eastAsia="微软雅黑" w:cs="微软雅黑"/>
          <w:i w:val="0"/>
          <w:iCs w:val="0"/>
          <w:caps w:val="0"/>
          <w:color w:val="auto"/>
          <w:spacing w:val="0"/>
          <w:sz w:val="24"/>
          <w:szCs w:val="24"/>
          <w:bdr w:val="none" w:color="auto" w:sz="0" w:space="0"/>
          <w:shd w:val="clear" w:fill="FFFFFF"/>
        </w:rPr>
        <w:t>13891217999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4"/>
          <w:szCs w:val="24"/>
        </w:rPr>
      </w:pPr>
      <w:r>
        <w:rPr>
          <w:b w:val="0"/>
          <w:bCs w:val="0"/>
          <w:i w:val="0"/>
          <w:iCs w:val="0"/>
          <w:caps w:val="0"/>
          <w:color w:val="auto"/>
          <w:spacing w:val="0"/>
          <w:sz w:val="24"/>
          <w:szCs w:val="24"/>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名称：</w:t>
      </w:r>
      <w:r>
        <w:rPr>
          <w:rFonts w:hint="eastAsia" w:ascii="微软雅黑" w:hAnsi="微软雅黑" w:eastAsia="微软雅黑" w:cs="微软雅黑"/>
          <w:i w:val="0"/>
          <w:iCs w:val="0"/>
          <w:caps w:val="0"/>
          <w:color w:val="auto"/>
          <w:spacing w:val="0"/>
          <w:sz w:val="24"/>
          <w:szCs w:val="24"/>
          <w:bdr w:val="none" w:color="auto" w:sz="0" w:space="0"/>
          <w:shd w:val="clear" w:fill="FFFFFF"/>
        </w:rPr>
        <w:t>华睿诚项目管理有限公司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地址：</w:t>
      </w:r>
      <w:r>
        <w:rPr>
          <w:rFonts w:hint="eastAsia" w:ascii="微软雅黑" w:hAnsi="微软雅黑" w:eastAsia="微软雅黑" w:cs="微软雅黑"/>
          <w:i w:val="0"/>
          <w:iCs w:val="0"/>
          <w:caps w:val="0"/>
          <w:color w:val="auto"/>
          <w:spacing w:val="0"/>
          <w:sz w:val="24"/>
          <w:szCs w:val="24"/>
          <w:bdr w:val="none" w:color="auto" w:sz="0" w:space="0"/>
          <w:shd w:val="clear" w:fill="FFFFFF"/>
        </w:rPr>
        <w:t>榆林市榆林大道南段富源大厦6楼综合办公室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联系方式：</w:t>
      </w:r>
      <w:r>
        <w:rPr>
          <w:rFonts w:hint="eastAsia" w:ascii="微软雅黑" w:hAnsi="微软雅黑" w:eastAsia="微软雅黑" w:cs="微软雅黑"/>
          <w:i w:val="0"/>
          <w:iCs w:val="0"/>
          <w:caps w:val="0"/>
          <w:color w:val="auto"/>
          <w:spacing w:val="0"/>
          <w:sz w:val="24"/>
          <w:szCs w:val="24"/>
          <w:bdr w:val="none" w:color="auto" w:sz="0" w:space="0"/>
          <w:shd w:val="clear" w:fill="FFFFFF"/>
        </w:rPr>
        <w:t>0912-3623000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4"/>
          <w:szCs w:val="24"/>
        </w:rPr>
      </w:pPr>
      <w:r>
        <w:rPr>
          <w:b w:val="0"/>
          <w:bCs w:val="0"/>
          <w:i w:val="0"/>
          <w:iCs w:val="0"/>
          <w:caps w:val="0"/>
          <w:color w:val="auto"/>
          <w:spacing w:val="0"/>
          <w:sz w:val="24"/>
          <w:szCs w:val="24"/>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项目联系人：</w:t>
      </w:r>
      <w:r>
        <w:rPr>
          <w:rFonts w:hint="eastAsia" w:ascii="微软雅黑" w:hAnsi="微软雅黑" w:eastAsia="微软雅黑" w:cs="微软雅黑"/>
          <w:i w:val="0"/>
          <w:iCs w:val="0"/>
          <w:caps w:val="0"/>
          <w:color w:val="auto"/>
          <w:spacing w:val="0"/>
          <w:sz w:val="24"/>
          <w:szCs w:val="24"/>
          <w:bdr w:val="none" w:color="auto" w:sz="0" w:space="0"/>
          <w:shd w:val="clear" w:fill="FFFFFF"/>
        </w:rPr>
        <w:t>刘莉娥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电话：</w:t>
      </w:r>
      <w:r>
        <w:rPr>
          <w:rFonts w:hint="eastAsia" w:ascii="微软雅黑" w:hAnsi="微软雅黑" w:eastAsia="微软雅黑" w:cs="微软雅黑"/>
          <w:i w:val="0"/>
          <w:iCs w:val="0"/>
          <w:caps w:val="0"/>
          <w:color w:val="auto"/>
          <w:spacing w:val="0"/>
          <w:sz w:val="24"/>
          <w:szCs w:val="24"/>
          <w:bdr w:val="none" w:color="auto" w:sz="0" w:space="0"/>
          <w:shd w:val="clear" w:fill="FFFFFF"/>
        </w:rPr>
        <w:t>17709127880</w:t>
      </w:r>
    </w:p>
    <w:p>
      <w:pPr>
        <w:keepNext w:val="0"/>
        <w:keepLines w:val="0"/>
        <w:pageBreakBefore w:val="0"/>
        <w:kinsoku/>
        <w:overflowPunct/>
        <w:topLinePunct w:val="0"/>
        <w:autoSpaceDE/>
        <w:autoSpaceDN/>
        <w:bidi w:val="0"/>
        <w:adjustRightInd/>
        <w:snapToGrid/>
        <w:spacing w:line="360" w:lineRule="auto"/>
        <w:textAlignment w:val="auto"/>
        <w:rPr>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zI4NDRiNmE3YjkzOTJiMjQ4NDY4ZjAyZDIyNjAifQ=="/>
  </w:docVars>
  <w:rsids>
    <w:rsidRoot w:val="1A603B67"/>
    <w:rsid w:val="1A603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2023-02-14T09:17:00Z</dcterms:created>
  <dc:creator>黑曼巴</dc:creator>
  <cp:lastModifiedBy>黑曼巴</cp:lastModifiedBy>
  <dcterms:modified xsi:type="dcterms:W3CDTF">2023-02-14T09:18:16Z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57E1A23A24EB47D8898430FD0D365EAD</vt:lpwstr>
  </property>
</Properties>
</file>