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项目编号：ZCSP-府谷县-2022-00661</w:t>
      </w:r>
    </w:p>
    <w:p>
      <w:pPr>
        <w:jc w:val="left"/>
        <w:rPr>
          <w:rFonts w:hint="eastAsia" w:ascii="宋体" w:hAnsi="宋体" w:eastAsia="宋体" w:cs="宋体"/>
          <w:b/>
          <w:bCs w:val="0"/>
          <w:color w:val="auto"/>
          <w:sz w:val="32"/>
          <w:szCs w:val="32"/>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3"/>
        <w:rPr>
          <w:rFonts w:hint="eastAsia" w:ascii="宋体" w:hAnsi="宋体" w:eastAsia="宋体" w:cs="宋体"/>
          <w:b/>
          <w:bCs w:val="0"/>
          <w:color w:val="auto"/>
          <w:sz w:val="24"/>
          <w:szCs w:val="24"/>
          <w:highlight w:val="none"/>
          <w:lang w:eastAsia="zh-CN"/>
        </w:rPr>
      </w:pPr>
    </w:p>
    <w:p>
      <w:pPr>
        <w:rPr>
          <w:rFonts w:hint="eastAsia"/>
          <w:lang w:eastAsia="zh-CN"/>
        </w:rPr>
      </w:pPr>
    </w:p>
    <w:p>
      <w:pPr>
        <w:pStyle w:val="38"/>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2022年自然村通硬化路（张崖尧村组路通组路）</w:t>
      </w: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8"/>
        <w:ind w:left="0" w:leftChars="0" w:firstLine="0" w:firstLineChars="0"/>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府谷县清水镇海则庙便民服务中心</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3"/>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2022年自然村通硬化路（张崖尧村组路通组路）</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2022年自然村通硬化路（张崖尧村组路通组路）</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19</w:t>
      </w:r>
      <w:r>
        <w:rPr>
          <w:rFonts w:hint="eastAsia" w:ascii="宋体" w:hAnsi="宋体" w:eastAsia="宋体" w:cs="宋体"/>
          <w:i w:val="0"/>
          <w:iCs w:val="0"/>
          <w:caps w:val="0"/>
          <w:color w:val="333333"/>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ascii="宋体" w:hAnsi="宋体" w:eastAsia="宋体" w:cs="宋体"/>
          <w:i w:val="0"/>
          <w:iCs w:val="0"/>
          <w:caps w:val="0"/>
          <w:color w:val="333333"/>
          <w:spacing w:val="0"/>
          <w:sz w:val="24"/>
          <w:szCs w:val="24"/>
          <w:shd w:val="clear" w:fill="FFFFFF"/>
          <w:vertAlign w:val="baseline"/>
          <w:lang w:eastAsia="zh-CN"/>
        </w:rPr>
        <w:t>ZCSP-府谷县-2022-00661</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2022年自然村通硬化路（张崖尧村组路通组路）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842423.00</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2022年自然村通硬化路（张崖尧村组路通组路）</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842423.00</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842423.00</w:t>
      </w:r>
      <w:r>
        <w:rPr>
          <w:rFonts w:hint="eastAsia" w:ascii="宋体" w:hAnsi="宋体" w:eastAsia="宋体" w:cs="宋体"/>
          <w:i w:val="0"/>
          <w:iCs w:val="0"/>
          <w:caps w:val="0"/>
          <w:color w:val="333333"/>
          <w:spacing w:val="0"/>
          <w:sz w:val="24"/>
          <w:szCs w:val="24"/>
          <w:shd w:val="clear" w:fill="FFFFFF"/>
          <w:vertAlign w:val="baseline"/>
        </w:rPr>
        <w:t>元</w:t>
      </w:r>
    </w:p>
    <w:tbl>
      <w:tblPr>
        <w:tblStyle w:val="24"/>
        <w:tblW w:w="94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404"/>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2022年自然村通硬化路（张崖尧村组路通组路）</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842423.00</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842423.00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ascii="宋体" w:hAnsi="宋体" w:eastAsia="宋体" w:cs="宋体"/>
          <w:i w:val="0"/>
          <w:iCs w:val="0"/>
          <w:caps w:val="0"/>
          <w:color w:val="333333"/>
          <w:spacing w:val="0"/>
          <w:sz w:val="24"/>
          <w:szCs w:val="24"/>
          <w:shd w:val="clear" w:fill="FFFFFF"/>
          <w:vertAlign w:val="baseline"/>
          <w:lang w:val="en-US" w:eastAsia="zh-CN"/>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2022年自然村通硬化路（张崖尧村组路通组路）</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2022年自然村通硬化路（张崖尧村组路通组路）</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cs="宋体"/>
          <w:i w:val="0"/>
          <w:iCs w:val="0"/>
          <w:caps w:val="0"/>
          <w:color w:val="333333"/>
          <w:spacing w:val="0"/>
          <w:sz w:val="24"/>
          <w:szCs w:val="24"/>
          <w:shd w:val="clear" w:fill="FFFFFF"/>
          <w:vertAlign w:val="baseline"/>
          <w:lang w:val="en-US" w:eastAsia="zh-CN"/>
        </w:rPr>
        <w:t>或市政公用工程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cs="宋体"/>
          <w:i w:val="0"/>
          <w:iCs w:val="0"/>
          <w:caps w:val="0"/>
          <w:color w:val="333333"/>
          <w:spacing w:val="0"/>
          <w:sz w:val="24"/>
          <w:szCs w:val="24"/>
          <w:shd w:val="clear" w:fill="FFFFFF"/>
          <w:vertAlign w:val="baseline"/>
          <w:lang w:val="en-US" w:eastAsia="zh-CN"/>
        </w:rPr>
        <w:t>或市政公用工程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624" w:leftChars="140" w:hanging="148" w:hangingChars="62"/>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拟投入项目管理人员情况应配备合理，包括但不限于：质量员、材料员、施工员、资料员、安全员（具备交安C证或建安C证）。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val="en-US" w:eastAsia="zh-CN"/>
        </w:rPr>
        <w:t>、一个供应商只能参与采购人同期公告一个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hAnsi="宋体" w:cs="宋体"/>
          <w:i w:val="0"/>
          <w:iCs w:val="0"/>
          <w:caps w:val="0"/>
          <w:color w:val="333333"/>
          <w:spacing w:val="0"/>
          <w:kern w:val="0"/>
          <w:sz w:val="24"/>
          <w:szCs w:val="24"/>
          <w:shd w:val="clear" w:fill="FFFFFF"/>
          <w:vertAlign w:val="baseline"/>
          <w:lang w:val="en-US" w:eastAsia="zh-CN" w:bidi="ar-SA"/>
        </w:rPr>
        <w:t>14、</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0</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日至2022年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333333"/>
          <w:spacing w:val="0"/>
          <w:sz w:val="24"/>
          <w:szCs w:val="24"/>
          <w:shd w:val="clear" w:fill="FFFFFF"/>
          <w:vertAlign w:val="baseline"/>
          <w:lang w:eastAsia="zh-CN"/>
        </w:rPr>
        <w:t>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ascii="宋体" w:hAnsi="宋体" w:eastAsia="宋体" w:cs="宋体"/>
          <w:i w:val="0"/>
          <w:iCs w:val="0"/>
          <w:caps w:val="0"/>
          <w:color w:val="333333"/>
          <w:spacing w:val="0"/>
          <w:sz w:val="24"/>
          <w:szCs w:val="24"/>
          <w:shd w:val="clear" w:fill="FFFFFF"/>
          <w:vertAlign w:val="baseline"/>
          <w:lang w:val="en-US" w:eastAsia="zh-CN"/>
        </w:rPr>
        <w:t>19</w:t>
      </w:r>
      <w:r>
        <w:rPr>
          <w:rFonts w:hint="eastAsia" w:ascii="宋体" w:hAnsi="宋体" w:eastAsia="宋体" w:cs="宋体"/>
          <w:i w:val="0"/>
          <w:iCs w:val="0"/>
          <w:caps w:val="0"/>
          <w:color w:val="333333"/>
          <w:spacing w:val="0"/>
          <w:sz w:val="24"/>
          <w:szCs w:val="24"/>
          <w:shd w:val="clear" w:fill="FFFFFF"/>
          <w:vertAlign w:val="baseline"/>
          <w:lang w:eastAsia="zh-CN"/>
        </w:rPr>
        <w:t>日</w:t>
      </w:r>
      <w:r>
        <w:rPr>
          <w:rFonts w:hint="eastAsia" w:ascii="宋体" w:hAnsi="宋体" w:eastAsia="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333333"/>
          <w:spacing w:val="0"/>
          <w:sz w:val="24"/>
          <w:szCs w:val="24"/>
          <w:shd w:val="clear" w:fill="FFFFFF"/>
          <w:vertAlign w:val="baseline"/>
          <w:lang w:eastAsia="zh-CN"/>
        </w:rPr>
        <w:t>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ascii="宋体" w:hAnsi="宋体" w:eastAsia="宋体" w:cs="宋体"/>
          <w:i w:val="0"/>
          <w:iCs w:val="0"/>
          <w:caps w:val="0"/>
          <w:color w:val="333333"/>
          <w:spacing w:val="0"/>
          <w:sz w:val="24"/>
          <w:szCs w:val="24"/>
          <w:shd w:val="clear" w:fill="FFFFFF"/>
          <w:vertAlign w:val="baseline"/>
          <w:lang w:val="en-US" w:eastAsia="zh-CN"/>
        </w:rPr>
        <w:t>19</w:t>
      </w:r>
      <w:r>
        <w:rPr>
          <w:rFonts w:hint="eastAsia" w:ascii="宋体" w:hAnsi="宋体" w:eastAsia="宋体" w:cs="宋体"/>
          <w:i w:val="0"/>
          <w:iCs w:val="0"/>
          <w:caps w:val="0"/>
          <w:color w:val="333333"/>
          <w:spacing w:val="0"/>
          <w:sz w:val="24"/>
          <w:szCs w:val="24"/>
          <w:shd w:val="clear" w:fill="FFFFFF"/>
          <w:vertAlign w:val="baseline"/>
          <w:lang w:eastAsia="zh-CN"/>
        </w:rPr>
        <w:t>日</w:t>
      </w:r>
      <w:r>
        <w:rPr>
          <w:rFonts w:hint="eastAsia" w:ascii="宋体" w:hAnsi="宋体" w:eastAsia="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交通运输业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0</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日至2022年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w:t>
      </w:r>
      <w:bookmarkStart w:id="243" w:name="_GoBack"/>
      <w:bookmarkEnd w:id="243"/>
      <w:r>
        <w:rPr>
          <w:rFonts w:hint="eastAsia" w:ascii="宋体" w:hAnsi="宋体" w:eastAsia="宋体" w:cs="宋体"/>
          <w:i w:val="0"/>
          <w:iCs w:val="0"/>
          <w:caps w:val="0"/>
          <w:color w:val="333333"/>
          <w:spacing w:val="0"/>
          <w:sz w:val="24"/>
          <w:szCs w:val="24"/>
          <w:shd w:val="clear" w:fill="FFFFFF"/>
          <w:vertAlign w:val="baseline"/>
        </w:rPr>
        <w:t>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 xml:space="preserve">府谷县清水镇海则庙便民服务中心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eastAsia="zh-CN"/>
        </w:rPr>
        <w:t>海则庙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0912-8858004</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2"/>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2022年自然村通硬化路（张崖尧村组路通组路）</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ascii="宋体" w:hAnsi="宋体" w:eastAsia="宋体" w:cs="宋体"/>
                <w:color w:val="auto"/>
                <w:sz w:val="24"/>
                <w:szCs w:val="24"/>
                <w:highlight w:val="none"/>
                <w:lang w:val="en-US" w:eastAsia="zh-CN"/>
              </w:rPr>
              <w:t>ZCSP-府谷县-2022-00661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府谷县清水镇海则庙便民服务中心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cs="宋体"/>
                <w:i w:val="0"/>
                <w:iCs w:val="0"/>
                <w:caps w:val="0"/>
                <w:color w:val="333333"/>
                <w:spacing w:val="0"/>
                <w:sz w:val="24"/>
                <w:szCs w:val="24"/>
                <w:shd w:val="clear" w:fill="FFFFFF"/>
                <w:vertAlign w:val="baseline"/>
                <w:lang w:val="en-US" w:eastAsia="zh-CN"/>
              </w:rPr>
              <w:t>或市政公用工程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cs="宋体"/>
                <w:i w:val="0"/>
                <w:iCs w:val="0"/>
                <w:caps w:val="0"/>
                <w:color w:val="333333"/>
                <w:spacing w:val="0"/>
                <w:sz w:val="24"/>
                <w:szCs w:val="24"/>
                <w:shd w:val="clear" w:fill="FFFFFF"/>
                <w:vertAlign w:val="baseline"/>
                <w:lang w:val="en-US" w:eastAsia="zh-CN"/>
              </w:rPr>
              <w:t>或市政公用工程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拟投入项目管理人员情况应配备合理，包括但不限于：质量员、材料员、施工员、资料员、安全员（具备交安C证或建安C证）。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auto"/>
                <w:spacing w:val="0"/>
                <w:sz w:val="24"/>
                <w:szCs w:val="24"/>
                <w:shd w:val="clear" w:color="auto" w:fill="FFFFFF"/>
                <w:lang w:val="en-US" w:eastAsia="zh-CN"/>
              </w:rPr>
              <w:t>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hAnsi="宋体"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ascii="宋体" w:hAnsi="宋体" w:eastAsia="宋体" w:cs="宋体"/>
                <w:color w:val="auto"/>
                <w:sz w:val="24"/>
                <w:szCs w:val="22"/>
                <w:lang w:val="en-US" w:eastAsia="zh-CN"/>
              </w:rPr>
              <w:t>30日历天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时间：2022年09月19日14时30分00秒。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842423.00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本项目采购标的对应的中小企业划分标准所属行业为交通运输业。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3"/>
        <w:bidi w:val="0"/>
        <w:jc w:val="center"/>
        <w:rPr>
          <w:rFonts w:hint="eastAsia" w:ascii="宋体" w:hAnsi="宋体" w:eastAsia="宋体" w:cs="宋体"/>
          <w:color w:val="auto"/>
          <w:sz w:val="28"/>
          <w:szCs w:val="28"/>
          <w:lang w:eastAsia="zh-CN"/>
        </w:rPr>
      </w:pPr>
      <w:bookmarkStart w:id="5" w:name="_Toc25276"/>
      <w:bookmarkStart w:id="6" w:name="_Toc14490"/>
      <w:bookmarkStart w:id="7" w:name="_Toc307476822"/>
      <w:bookmarkStart w:id="8" w:name="_Toc307319708"/>
      <w:bookmarkStart w:id="9" w:name="_Toc317063964"/>
      <w:bookmarkStart w:id="10" w:name="_Toc313435089"/>
      <w:bookmarkStart w:id="11" w:name="_Toc20762"/>
      <w:bookmarkStart w:id="12" w:name="_Toc32441"/>
      <w:bookmarkStart w:id="13" w:name="_Toc302465479"/>
      <w:bookmarkStart w:id="14" w:name="_Toc294689028"/>
      <w:bookmarkStart w:id="15" w:name="_Toc294649607"/>
      <w:bookmarkStart w:id="16" w:name="_Toc294650433"/>
      <w:bookmarkStart w:id="17" w:name="_Toc294650191"/>
      <w:bookmarkStart w:id="18"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3"/>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府谷县清水镇海则庙便民服务中心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17063965"/>
      <w:bookmarkStart w:id="24" w:name="_Toc12296"/>
      <w:bookmarkStart w:id="25" w:name="_Toc313435090"/>
      <w:bookmarkStart w:id="26" w:name="_Toc302465480"/>
      <w:bookmarkStart w:id="27" w:name="_Toc14265"/>
      <w:bookmarkStart w:id="28" w:name="_Toc307319709"/>
      <w:bookmarkStart w:id="29" w:name="_Toc307476823"/>
    </w:p>
    <w:p>
      <w:pPr>
        <w:pStyle w:val="3"/>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15555"/>
      <w:bookmarkStart w:id="34" w:name="_Toc307476824"/>
      <w:bookmarkStart w:id="35" w:name="_Toc313435091"/>
      <w:bookmarkStart w:id="36" w:name="_Toc1775"/>
      <w:bookmarkStart w:id="37" w:name="_Toc302465481"/>
      <w:bookmarkStart w:id="38" w:name="_Toc317063966"/>
      <w:bookmarkStart w:id="39" w:name="_Toc307319710"/>
    </w:p>
    <w:p>
      <w:pPr>
        <w:pStyle w:val="3"/>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4"/>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7600"/>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347478687"/>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17927"/>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347478690"/>
      <w:bookmarkStart w:id="62" w:name="_Toc21322"/>
    </w:p>
    <w:p>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347478691"/>
      <w:bookmarkStart w:id="65"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3"/>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23324"/>
      <w:bookmarkStart w:id="67" w:name="_Toc347478693"/>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3"/>
        <w:rPr>
          <w:rFonts w:hint="eastAsia" w:ascii="宋体" w:hAnsi="宋体" w:eastAsia="宋体" w:cs="宋体"/>
          <w:lang w:val="en-US" w:eastAsia="zh-CN"/>
        </w:rPr>
      </w:pPr>
    </w:p>
    <w:p>
      <w:pPr>
        <w:pStyle w:val="4"/>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797"/>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3"/>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9859"/>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both"/>
        <w:rPr>
          <w:rFonts w:hint="eastAsia" w:ascii="宋体" w:hAnsi="宋体" w:eastAsia="宋体" w:cs="宋体"/>
          <w:b/>
          <w:bCs/>
          <w:color w:val="auto"/>
          <w:sz w:val="30"/>
          <w:szCs w:val="30"/>
          <w:highlight w:val="none"/>
        </w:rPr>
      </w:pPr>
    </w:p>
    <w:p>
      <w:pPr>
        <w:pStyle w:val="3"/>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13582"/>
      <w:bookmarkStart w:id="79" w:name="_Toc347478696"/>
    </w:p>
    <w:p>
      <w:pPr>
        <w:pStyle w:val="4"/>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4"/>
        <w:spacing w:line="480" w:lineRule="exact"/>
        <w:ind w:left="420"/>
        <w:jc w:val="both"/>
        <w:rPr>
          <w:rFonts w:hint="eastAsia" w:ascii="宋体" w:hAnsi="宋体" w:eastAsia="宋体" w:cs="宋体"/>
          <w:b/>
          <w:color w:val="auto"/>
          <w:sz w:val="24"/>
        </w:rPr>
      </w:pPr>
      <w:bookmarkStart w:id="80" w:name="_Toc347478697"/>
      <w:bookmarkStart w:id="81" w:name="_Toc28132"/>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4"/>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3"/>
        <w:spacing w:line="480" w:lineRule="exact"/>
        <w:jc w:val="center"/>
        <w:rPr>
          <w:rFonts w:hint="eastAsia" w:ascii="宋体" w:hAnsi="宋体" w:eastAsia="宋体" w:cs="宋体"/>
          <w:color w:val="auto"/>
          <w:highlight w:val="none"/>
        </w:rPr>
      </w:pPr>
      <w:bookmarkStart w:id="83" w:name="_Toc22001"/>
      <w:bookmarkStart w:id="84" w:name="_Toc8651"/>
      <w:bookmarkStart w:id="85" w:name="_Toc29152"/>
      <w:bookmarkStart w:id="86" w:name="_Toc14167"/>
      <w:bookmarkStart w:id="87" w:name="_Toc307319717"/>
      <w:bookmarkStart w:id="88" w:name="_Toc302465488"/>
      <w:bookmarkStart w:id="89" w:name="_Toc313435098"/>
      <w:bookmarkStart w:id="90" w:name="_Toc317063973"/>
      <w:bookmarkStart w:id="91" w:name="_Toc25888"/>
      <w:bookmarkStart w:id="92" w:name="_Toc307476831"/>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291"/>
      <w:bookmarkStart w:id="97" w:name="_Toc48834164"/>
      <w:bookmarkStart w:id="98" w:name="_Toc48834094"/>
      <w:bookmarkStart w:id="99" w:name="_Toc48834532"/>
      <w:bookmarkStart w:id="100" w:name="_Toc48834453"/>
      <w:bookmarkStart w:id="101" w:name="_Toc23906"/>
      <w:bookmarkStart w:id="102" w:name="_Toc48834454"/>
      <w:bookmarkStart w:id="103" w:name="_Toc48834292"/>
      <w:bookmarkStart w:id="104" w:name="_Toc48834095"/>
      <w:bookmarkStart w:id="105" w:name="_Toc48834165"/>
      <w:bookmarkStart w:id="106" w:name="_Toc48834533"/>
      <w:bookmarkStart w:id="107" w:name="_Toc14917"/>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0503"/>
      <w:bookmarkStart w:id="109" w:name="_Toc9950"/>
      <w:bookmarkStart w:id="110" w:name="_Toc31809"/>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14136"/>
      <w:bookmarkStart w:id="113" w:name="_Toc6679"/>
      <w:bookmarkStart w:id="114" w:name="_Toc27001"/>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932"/>
      <w:bookmarkStart w:id="118" w:name="_Toc29039"/>
      <w:bookmarkStart w:id="119" w:name="_Toc49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23735"/>
      <w:bookmarkStart w:id="122" w:name="_Toc21681"/>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455"/>
      <w:bookmarkStart w:id="131" w:name="_Toc48834096"/>
      <w:bookmarkStart w:id="132" w:name="_Toc48834534"/>
      <w:bookmarkStart w:id="133" w:name="_Toc48834166"/>
      <w:bookmarkStart w:id="134" w:name="_Toc48834293"/>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294"/>
      <w:bookmarkStart w:id="136" w:name="_Toc48834456"/>
      <w:bookmarkStart w:id="137" w:name="_Toc48834097"/>
      <w:bookmarkStart w:id="138" w:name="_Toc31345"/>
      <w:bookmarkStart w:id="139" w:name="_Toc48834535"/>
      <w:bookmarkStart w:id="140"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15976"/>
      <w:bookmarkStart w:id="142" w:name="_Toc4661"/>
      <w:bookmarkStart w:id="143" w:name="_Toc4945"/>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1993"/>
      <w:bookmarkStart w:id="147" w:name="_Toc16749"/>
      <w:bookmarkStart w:id="148"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府谷县清水镇海则庙便民服务中心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8858004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2"/>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2"/>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：2022年自然村通硬化路（张崖尧村组路通组路）</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采购项目预算：842423.00元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default"/>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府谷县海则庙</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主要工程内容包括：工程地址位于府谷县海则庙，线路全长1.075公里，路面工程1.075km，水泥混凝土路面11610㎡，路面垫层5075.5㎡。</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lang w:val="zh-CN" w:eastAsia="zh-CN"/>
        </w:rPr>
        <w:t>工程量清单</w:t>
      </w:r>
      <w:bookmarkEnd w:id="151"/>
      <w:bookmarkEnd w:id="152"/>
      <w:bookmarkStart w:id="153" w:name="_Toc31662"/>
      <w:bookmarkStart w:id="154" w:name="_Toc4197"/>
      <w:bookmarkStart w:id="155" w:name="_Toc12128"/>
    </w:p>
    <w:p>
      <w:pPr>
        <w:pStyle w:val="38"/>
        <w:ind w:left="0" w:leftChars="0" w:firstLine="0" w:firstLineChars="0"/>
        <w:rPr>
          <w:rStyle w:val="39"/>
          <w:rFonts w:hint="eastAsia" w:ascii="宋体" w:hAnsi="宋体" w:eastAsia="宋体" w:cs="宋体"/>
          <w:color w:val="auto"/>
          <w:sz w:val="32"/>
          <w:szCs w:val="32"/>
          <w:lang w:val="zh-CN" w:eastAsia="zh-CN"/>
        </w:rPr>
      </w:pPr>
    </w:p>
    <w:p>
      <w:pPr>
        <w:pStyle w:val="38"/>
        <w:rPr>
          <w:rFonts w:hint="eastAsia" w:ascii="宋体" w:hAnsi="宋体" w:eastAsia="宋体"/>
          <w:b/>
          <w:bCs/>
          <w:sz w:val="24"/>
          <w:szCs w:val="24"/>
          <w:lang w:eastAsia="zh-CN"/>
        </w:rPr>
      </w:pPr>
      <w:r>
        <w:rPr>
          <w:rFonts w:hint="eastAsia" w:ascii="宋体" w:hAnsi="宋体"/>
          <w:b/>
          <w:bCs/>
          <w:sz w:val="24"/>
          <w:szCs w:val="24"/>
          <w:lang w:eastAsia="zh-CN"/>
        </w:rPr>
        <w:t>2022年自然村通硬化路（张崖尧村组路通组路）</w:t>
      </w:r>
    </w:p>
    <w:tbl>
      <w:tblPr>
        <w:tblStyle w:val="24"/>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443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 目 名 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73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80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09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通则</w:t>
            </w:r>
          </w:p>
        </w:tc>
        <w:tc>
          <w:tcPr>
            <w:tcW w:w="853" w:type="dxa"/>
            <w:vAlign w:val="center"/>
          </w:tcPr>
          <w:p>
            <w:pPr>
              <w:jc w:val="center"/>
              <w:rPr>
                <w:rFonts w:hint="eastAsia" w:asciiTheme="minorEastAsia" w:hAnsiTheme="minorEastAsia" w:eastAsiaTheme="minorEastAsia" w:cstheme="minorEastAsia"/>
                <w:sz w:val="21"/>
                <w:szCs w:val="21"/>
              </w:rPr>
            </w:pP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101-1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保险费</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按合同条款规定，提供建筑工程一切险</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按合同条款规定，提供第三者责任险</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工程管理</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竣工文件</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102-2</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施工环保费</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102-3</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安全生产费</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102-4</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信息化系统（暂估价）</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临时工程与实施</w:t>
            </w:r>
          </w:p>
        </w:tc>
        <w:tc>
          <w:tcPr>
            <w:tcW w:w="853"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736" w:type="dxa"/>
            <w:vAlign w:val="center"/>
          </w:tcPr>
          <w:p>
            <w:pP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临时道路修建、养护与拆除（包括原道路的养护）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103-2</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临时占地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　</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103-3</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临时供电设施架设、维护与拆除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103-4</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电信设施的提供、维修与拆除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103-5</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临时供水与排污设施</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104</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承包人驻地建设</w:t>
            </w:r>
          </w:p>
        </w:tc>
        <w:tc>
          <w:tcPr>
            <w:tcW w:w="853" w:type="dxa"/>
            <w:vAlign w:val="center"/>
          </w:tcPr>
          <w:p>
            <w:pPr>
              <w:jc w:val="center"/>
              <w:rPr>
                <w:rFonts w:hint="eastAsia" w:asciiTheme="minorEastAsia" w:hAnsiTheme="minorEastAsia" w:eastAsiaTheme="minorEastAsia" w:cstheme="minorEastAsia"/>
                <w:sz w:val="21"/>
                <w:szCs w:val="21"/>
              </w:rPr>
            </w:pP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104-1</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承包人驻地建设</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施工标准化</w:t>
            </w:r>
          </w:p>
        </w:tc>
        <w:tc>
          <w:tcPr>
            <w:tcW w:w="853" w:type="dxa"/>
            <w:vAlign w:val="center"/>
          </w:tcPr>
          <w:p>
            <w:pPr>
              <w:jc w:val="center"/>
              <w:rPr>
                <w:rFonts w:hint="eastAsia" w:asciiTheme="minorEastAsia" w:hAnsiTheme="minorEastAsia" w:eastAsiaTheme="minorEastAsia" w:cstheme="minorEastAsia"/>
                <w:sz w:val="21"/>
                <w:szCs w:val="21"/>
              </w:rPr>
            </w:pP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105-1</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施工驻地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105-2</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工地试验室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105-3</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拌和站</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105-4</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钢筋加工场</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105-5</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预制场</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105-6</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仓储存放地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105-7</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各场（厂）区、作业区连接道路及施工主便道</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清单100章合计  人民币</w:t>
            </w:r>
            <w:r>
              <w:rPr>
                <w:rFonts w:hint="eastAsia" w:asciiTheme="minorEastAsia" w:hAnsiTheme="minorEastAsia" w:eastAsiaTheme="minorEastAsia" w:cstheme="minorEastAsia"/>
                <w:b/>
                <w:bCs/>
                <w:sz w:val="21"/>
                <w:szCs w:val="21"/>
                <w:u w:val="single"/>
              </w:rPr>
              <w:t xml:space="preserve">      元       </w:t>
            </w:r>
          </w:p>
        </w:tc>
      </w:tr>
    </w:tbl>
    <w:p>
      <w:pPr>
        <w:spacing w:after="240"/>
        <w:ind w:firstLine="1476" w:firstLineChars="7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  </w:t>
      </w:r>
    </w:p>
    <w:p>
      <w:pPr>
        <w:spacing w:after="240"/>
        <w:rPr>
          <w:rFonts w:hint="eastAsia" w:asciiTheme="minorEastAsia" w:hAnsiTheme="minorEastAsia" w:eastAsiaTheme="minorEastAsia" w:cstheme="minorEastAsia"/>
          <w:b/>
          <w:bCs/>
          <w:sz w:val="21"/>
          <w:szCs w:val="21"/>
        </w:rPr>
      </w:pPr>
    </w:p>
    <w:p>
      <w:pPr>
        <w:spacing w:after="2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    </w:t>
      </w:r>
    </w:p>
    <w:p>
      <w:pPr>
        <w:spacing w:after="240"/>
        <w:rPr>
          <w:rFonts w:hint="eastAsia" w:asciiTheme="minorEastAsia" w:hAnsiTheme="minorEastAsia" w:eastAsiaTheme="minorEastAsia" w:cstheme="minorEastAsia"/>
          <w:b/>
          <w:bCs/>
          <w:sz w:val="21"/>
          <w:szCs w:val="21"/>
        </w:rPr>
      </w:pPr>
    </w:p>
    <w:p>
      <w:pPr>
        <w:spacing w:after="240"/>
        <w:ind w:firstLine="482" w:firstLineChars="200"/>
        <w:rPr>
          <w:rFonts w:hint="eastAsia" w:ascii="宋体" w:hAnsi="宋体" w:eastAsia="宋体" w:cs="Times New Roman"/>
          <w:b/>
          <w:bCs/>
          <w:sz w:val="24"/>
          <w:szCs w:val="24"/>
          <w:lang w:val="en-US" w:eastAsia="zh-CN" w:bidi="ar-SA"/>
        </w:rPr>
      </w:pPr>
      <w:r>
        <w:rPr>
          <w:rFonts w:hint="eastAsia" w:ascii="宋体" w:hAnsi="宋体" w:eastAsia="宋体" w:cs="Times New Roman"/>
          <w:b/>
          <w:bCs/>
          <w:sz w:val="24"/>
          <w:szCs w:val="24"/>
          <w:lang w:val="en-US" w:eastAsia="zh-CN" w:bidi="ar-SA"/>
        </w:rPr>
        <w:t>2022年自然村通硬化路（张崖尧村组路通组路）</w:t>
      </w:r>
    </w:p>
    <w:tbl>
      <w:tblPr>
        <w:tblStyle w:val="24"/>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4864</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136</w:t>
            </w: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2.7</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-e</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砖砌边沟急流槽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23.04</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heme="minorEastAsia" w:hAnsiTheme="minorEastAsia" w:eastAsiaTheme="minorEastAsia" w:cstheme="minorEastAsia"/>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 xml:space="preserve"> 清单200章合计  人民币 </w:t>
            </w:r>
            <w:r>
              <w:rPr>
                <w:rFonts w:hint="eastAsia" w:asciiTheme="minorEastAsia" w:hAnsiTheme="minorEastAsia" w:eastAsiaTheme="minorEastAsia" w:cstheme="minorEastAsia"/>
                <w:b/>
                <w:bCs/>
                <w:sz w:val="21"/>
                <w:szCs w:val="21"/>
                <w:u w:val="single"/>
              </w:rPr>
              <w:t xml:space="preserve">         元</w:t>
            </w:r>
            <w:r>
              <w:rPr>
                <w:rFonts w:hint="eastAsia" w:asciiTheme="minorEastAsia" w:hAnsiTheme="minorEastAsia" w:eastAsiaTheme="minorEastAsia" w:cstheme="minorEastAsia"/>
                <w:b/>
                <w:bCs/>
                <w:sz w:val="21"/>
                <w:szCs w:val="21"/>
              </w:rPr>
              <w:t xml:space="preserve">  </w:t>
            </w:r>
          </w:p>
        </w:tc>
      </w:tr>
    </w:tbl>
    <w:p>
      <w:pPr>
        <w:pStyle w:val="10"/>
        <w:spacing w:before="7"/>
        <w:rPr>
          <w:sz w:val="5"/>
        </w:rPr>
      </w:pPr>
    </w:p>
    <w:p>
      <w:r>
        <w:br w:type="page"/>
      </w: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2022年自然村通硬化路（张崖尧村组路通组路）</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3931"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子目名称</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765"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23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302</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302-2</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5133.59</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304</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304-3</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4423.89</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312-1</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m³</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687.9</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313-1</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m³</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266</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313-3</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m³</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46.9</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314-7</w:t>
            </w:r>
          </w:p>
        </w:tc>
        <w:tc>
          <w:tcPr>
            <w:tcW w:w="3931" w:type="dxa"/>
            <w:tcBorders>
              <w:top w:val="single" w:color="auto" w:sz="4" w:space="0"/>
              <w:left w:val="nil"/>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拦水带</w:t>
            </w:r>
          </w:p>
        </w:tc>
        <w:tc>
          <w:tcPr>
            <w:tcW w:w="667" w:type="dxa"/>
            <w:tcBorders>
              <w:top w:val="single" w:color="auto" w:sz="4" w:space="0"/>
              <w:left w:val="nil"/>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-b</w:t>
            </w:r>
          </w:p>
        </w:tc>
        <w:tc>
          <w:tcPr>
            <w:tcW w:w="3931" w:type="dxa"/>
            <w:tcBorders>
              <w:top w:val="single" w:color="auto" w:sz="4" w:space="0"/>
              <w:left w:val="nil"/>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C20现浇混凝土</w:t>
            </w:r>
          </w:p>
        </w:tc>
        <w:tc>
          <w:tcPr>
            <w:tcW w:w="667" w:type="dxa"/>
            <w:tcBorders>
              <w:top w:val="single" w:color="auto" w:sz="4" w:space="0"/>
              <w:left w:val="nil"/>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m</w:t>
            </w:r>
          </w:p>
        </w:tc>
        <w:tc>
          <w:tcPr>
            <w:tcW w:w="1110" w:type="dxa"/>
            <w:tcBorders>
              <w:top w:val="single" w:color="auto" w:sz="4" w:space="0"/>
              <w:left w:val="nil"/>
              <w:bottom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538</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 xml:space="preserve"> 清单300章合计  人民币   </w:t>
            </w:r>
            <w:r>
              <w:rPr>
                <w:rFonts w:hint="eastAsia" w:asciiTheme="minorEastAsia" w:hAnsiTheme="minorEastAsia" w:eastAsiaTheme="minorEastAsia" w:cstheme="minorEastAsia"/>
                <w:b/>
                <w:bCs/>
                <w:sz w:val="21"/>
                <w:szCs w:val="21"/>
                <w:u w:val="single"/>
              </w:rPr>
              <w:t xml:space="preserve">          元  </w:t>
            </w:r>
          </w:p>
        </w:tc>
      </w:tr>
    </w:tbl>
    <w:p/>
    <w:p>
      <w:pPr>
        <w:pStyle w:val="10"/>
        <w:spacing w:before="27"/>
        <w:ind w:left="424"/>
      </w:pPr>
      <w:r>
        <w:t xml:space="preserve"> </w:t>
      </w:r>
      <w:r>
        <w:rPr>
          <w:rFonts w:hint="eastAsia"/>
        </w:rPr>
        <w:t xml:space="preserve">  </w:t>
      </w:r>
    </w:p>
    <w:p>
      <w:pPr>
        <w:pStyle w:val="10"/>
        <w:spacing w:before="27"/>
        <w:ind w:left="424"/>
      </w:pPr>
    </w:p>
    <w:p>
      <w:pPr>
        <w:spacing w:line="360" w:lineRule="auto"/>
        <w:rPr>
          <w:rFonts w:ascii="宋体"/>
          <w:b/>
          <w:w w:val="150"/>
          <w:sz w:val="48"/>
          <w:szCs w:val="48"/>
        </w:rPr>
      </w:pPr>
    </w:p>
    <w:p>
      <w:pPr>
        <w:pStyle w:val="38"/>
        <w:ind w:firstLine="562"/>
        <w:rPr>
          <w:rFonts w:ascii="宋体" w:hAnsi="宋体"/>
          <w:b/>
          <w:bCs/>
          <w:sz w:val="28"/>
          <w:szCs w:val="28"/>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2022年自然村通硬化路（张崖尧村组路通组路）</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628"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3931"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子目名称</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765"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23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602</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602-3</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368</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GR-C-2E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114</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端头</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处</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 xml:space="preserve"> 清单600章合计  人民币   </w:t>
            </w:r>
            <w:r>
              <w:rPr>
                <w:rFonts w:hint="eastAsia" w:asciiTheme="minorEastAsia" w:hAnsiTheme="minorEastAsia" w:eastAsiaTheme="minorEastAsia" w:cstheme="minorEastAsia"/>
                <w:b/>
                <w:bCs/>
                <w:sz w:val="21"/>
                <w:szCs w:val="21"/>
                <w:u w:val="single"/>
              </w:rPr>
              <w:t xml:space="preserve">              元  </w:t>
            </w:r>
          </w:p>
        </w:tc>
      </w:tr>
    </w:tbl>
    <w:p/>
    <w:p>
      <w:pPr>
        <w:pStyle w:val="10"/>
        <w:spacing w:before="27"/>
        <w:ind w:left="424"/>
      </w:pPr>
      <w:r>
        <w:t xml:space="preserve"> </w:t>
      </w:r>
      <w:r>
        <w:rPr>
          <w:rFonts w:hint="eastAsia"/>
        </w:rPr>
        <w:t xml:space="preserve">  </w:t>
      </w:r>
    </w:p>
    <w:p>
      <w:pPr>
        <w:pStyle w:val="10"/>
        <w:spacing w:before="27"/>
        <w:ind w:left="424"/>
      </w:pPr>
    </w:p>
    <w:p>
      <w:pPr>
        <w:spacing w:line="360" w:lineRule="auto"/>
        <w:rPr>
          <w:rFonts w:ascii="宋体"/>
          <w:b/>
          <w:w w:val="150"/>
          <w:sz w:val="48"/>
          <w:szCs w:val="48"/>
        </w:rPr>
      </w:pPr>
    </w:p>
    <w:p>
      <w:pPr>
        <w:rPr>
          <w:rFonts w:ascii="宋体" w:hAnsi="宋体"/>
          <w:b/>
          <w:bCs/>
          <w:sz w:val="44"/>
          <w:szCs w:val="44"/>
        </w:rPr>
      </w:pPr>
    </w:p>
    <w:p>
      <w:pPr>
        <w:spacing w:after="240"/>
        <w:rPr>
          <w:rFonts w:ascii="宋体" w:hAnsi="宋体"/>
          <w:b/>
          <w:bCs/>
          <w:sz w:val="24"/>
          <w:szCs w:val="24"/>
        </w:rPr>
      </w:pPr>
    </w:p>
    <w:p>
      <w:pPr>
        <w:pStyle w:val="38"/>
        <w:rPr>
          <w:rFonts w:ascii="宋体" w:hAnsi="宋体"/>
          <w:b/>
          <w:bCs/>
          <w:sz w:val="24"/>
          <w:szCs w:val="24"/>
        </w:rPr>
      </w:pPr>
    </w:p>
    <w:p>
      <w:pPr>
        <w:pStyle w:val="38"/>
        <w:rPr>
          <w:rFonts w:ascii="宋体" w:hAnsi="宋体"/>
          <w:b/>
          <w:bCs/>
          <w:sz w:val="24"/>
          <w:szCs w:val="24"/>
        </w:rPr>
      </w:pPr>
    </w:p>
    <w:p>
      <w:pPr>
        <w:spacing w:after="240"/>
        <w:jc w:val="center"/>
        <w:rPr>
          <w:rFonts w:ascii="宋体" w:hAnsi="宋体"/>
          <w:b/>
          <w:bCs/>
          <w:sz w:val="24"/>
          <w:szCs w:val="24"/>
        </w:rPr>
      </w:pPr>
      <w:r>
        <w:rPr>
          <w:rFonts w:hint="eastAsia" w:ascii="宋体" w:hAnsi="宋体"/>
          <w:b/>
          <w:bCs/>
          <w:sz w:val="24"/>
          <w:szCs w:val="24"/>
        </w:rPr>
        <w:t xml:space="preserve"> </w:t>
      </w:r>
      <w:r>
        <w:rPr>
          <w:rFonts w:hint="eastAsia" w:ascii="宋体" w:hAnsi="宋体"/>
          <w:b/>
          <w:bCs/>
          <w:sz w:val="24"/>
          <w:szCs w:val="24"/>
          <w:lang w:eastAsia="zh-CN"/>
        </w:rPr>
        <w:t xml:space="preserve"> </w:t>
      </w:r>
      <w:r>
        <w:rPr>
          <w:rFonts w:hint="eastAsia" w:ascii="宋体" w:hAnsi="宋体"/>
          <w:b/>
          <w:bCs/>
          <w:sz w:val="28"/>
          <w:szCs w:val="28"/>
        </w:rPr>
        <w:t xml:space="preserve"> </w:t>
      </w:r>
      <w:r>
        <w:rPr>
          <w:rFonts w:hint="eastAsia" w:ascii="宋体" w:hAnsi="宋体"/>
          <w:b/>
          <w:bCs/>
          <w:sz w:val="32"/>
          <w:szCs w:val="32"/>
        </w:rPr>
        <w:t>投标报价汇总表</w:t>
      </w:r>
    </w:p>
    <w:p>
      <w:pPr>
        <w:spacing w:after="240"/>
        <w:ind w:firstLine="482" w:firstLineChars="200"/>
        <w:rPr>
          <w:rFonts w:hint="eastAsia" w:ascii="宋体" w:hAnsi="宋体"/>
          <w:b/>
          <w:bCs/>
          <w:sz w:val="44"/>
          <w:szCs w:val="44"/>
          <w:lang w:eastAsia="zh-CN"/>
        </w:rPr>
      </w:pPr>
      <w:r>
        <w:rPr>
          <w:rFonts w:hint="eastAsia" w:ascii="宋体" w:hAnsi="宋体"/>
          <w:b/>
          <w:bCs/>
          <w:sz w:val="24"/>
          <w:szCs w:val="24"/>
          <w:lang w:eastAsia="zh-CN"/>
        </w:rPr>
        <w:t>2022年自然村通硬化路（张崖尧村组路通组路）</w:t>
      </w:r>
    </w:p>
    <w:tbl>
      <w:tblPr>
        <w:tblStyle w:val="24"/>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章次</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科目名称</w:t>
            </w:r>
          </w:p>
        </w:tc>
        <w:tc>
          <w:tcPr>
            <w:tcW w:w="20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总则</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路基</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路面</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安全设施及预埋管线</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5800"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第100章～600章清单合计</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5800"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投标报价6＝5</w:t>
            </w:r>
          </w:p>
        </w:tc>
        <w:tc>
          <w:tcPr>
            <w:tcW w:w="2008" w:type="dxa"/>
            <w:vAlign w:val="center"/>
          </w:tcPr>
          <w:p>
            <w:pPr>
              <w:jc w:val="center"/>
              <w:rPr>
                <w:rFonts w:hint="eastAsia" w:asciiTheme="minorEastAsia" w:hAnsiTheme="minorEastAsia" w:eastAsiaTheme="minorEastAsia" w:cstheme="minorEastAsia"/>
                <w:sz w:val="21"/>
                <w:szCs w:val="21"/>
              </w:rPr>
            </w:pPr>
          </w:p>
        </w:tc>
      </w:tr>
    </w:tbl>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hint="eastAsia" w:ascii="宋体" w:hAnsi="宋体"/>
          <w:b/>
          <w:bCs/>
          <w:sz w:val="24"/>
          <w:szCs w:val="24"/>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rPr>
          <w:rStyle w:val="39"/>
          <w:rFonts w:hint="eastAsia" w:ascii="宋体" w:hAnsi="宋体" w:eastAsia="宋体" w:cs="宋体"/>
          <w:b/>
          <w:bCs/>
          <w:color w:val="auto"/>
          <w:szCs w:val="32"/>
          <w:lang w:val="zh-CN" w:eastAsia="zh-CN" w:bidi="ar-SA"/>
        </w:rPr>
      </w:pPr>
    </w:p>
    <w:p>
      <w:pPr>
        <w:pStyle w:val="38"/>
        <w:rPr>
          <w:rFonts w:hint="eastAsia"/>
          <w:lang w:val="zh-CN" w:eastAsia="zh-CN"/>
        </w:rPr>
      </w:pPr>
    </w:p>
    <w:p>
      <w:pPr>
        <w:pStyle w:val="38"/>
        <w:ind w:left="0" w:leftChars="0" w:firstLine="0" w:firstLineChars="0"/>
        <w:rPr>
          <w:rFonts w:hint="eastAsia"/>
          <w:lang w:val="zh-CN" w:eastAsia="zh-CN"/>
        </w:rPr>
      </w:pPr>
    </w:p>
    <w:p>
      <w:pPr>
        <w:pStyle w:val="2"/>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3"/>
        <w:spacing w:line="480" w:lineRule="exact"/>
        <w:ind w:firstLine="482"/>
        <w:rPr>
          <w:rFonts w:hint="eastAsia" w:ascii="宋体" w:hAnsi="宋体" w:eastAsia="宋体" w:cs="宋体"/>
          <w:color w:val="auto"/>
          <w:sz w:val="24"/>
          <w:szCs w:val="24"/>
          <w:highlight w:val="none"/>
        </w:rPr>
      </w:pPr>
      <w:bookmarkStart w:id="156" w:name="_Toc31247"/>
      <w:bookmarkStart w:id="157" w:name="_Toc31644"/>
      <w:bookmarkStart w:id="158"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w:t>
            </w:r>
            <w:r>
              <w:rPr>
                <w:rFonts w:hint="eastAsia" w:hAnsi="宋体" w:cs="宋体"/>
                <w:color w:val="000000"/>
                <w:sz w:val="24"/>
                <w:szCs w:val="24"/>
                <w:lang w:val="en-US" w:eastAsia="zh-CN"/>
              </w:rPr>
              <w:t>或市政公用工程</w:t>
            </w:r>
            <w:r>
              <w:rPr>
                <w:rFonts w:hint="default" w:ascii="宋体" w:hAnsi="宋体" w:eastAsia="宋体" w:cs="宋体"/>
                <w:color w:val="000000"/>
                <w:sz w:val="24"/>
                <w:szCs w:val="24"/>
                <w:lang w:val="en-US" w:eastAsia="zh-CN"/>
              </w:rPr>
              <w:t>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w:t>
            </w:r>
            <w:r>
              <w:rPr>
                <w:rFonts w:hint="eastAsia" w:hAnsi="宋体" w:cs="宋体"/>
                <w:color w:val="000000"/>
                <w:sz w:val="24"/>
                <w:szCs w:val="24"/>
                <w:lang w:val="en-US" w:eastAsia="zh-CN"/>
              </w:rPr>
              <w:t>或市政公用工程</w:t>
            </w:r>
            <w:r>
              <w:rPr>
                <w:rFonts w:hint="default" w:ascii="宋体" w:hAnsi="宋体" w:eastAsia="宋体" w:cs="宋体"/>
                <w:color w:val="000000"/>
                <w:sz w:val="24"/>
                <w:szCs w:val="24"/>
                <w:lang w:val="en-US" w:eastAsia="zh-CN"/>
              </w:rPr>
              <w:t>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拟投入项目管理人员情况应配备合理，包括但不限于：质量员、材料员、施工员、资料员、安全员（具备交安C证或建安C证）。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3"/>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8"/>
        <w:rPr>
          <w:rFonts w:hint="eastAsia" w:ascii="宋体" w:hAnsi="宋体" w:eastAsia="宋体" w:cs="宋体"/>
          <w:b/>
          <w:bCs/>
          <w:sz w:val="24"/>
          <w:szCs w:val="24"/>
          <w:highlight w:val="none"/>
        </w:rPr>
      </w:pPr>
    </w:p>
    <w:p>
      <w:pPr>
        <w:pStyle w:val="38"/>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8"/>
        <w:rPr>
          <w:rFonts w:hint="eastAsia" w:hAnsi="宋体" w:cs="宋体"/>
          <w:b/>
          <w:bCs/>
          <w:sz w:val="24"/>
          <w:szCs w:val="24"/>
          <w:highlight w:val="none"/>
          <w:lang w:val="en-US" w:eastAsia="zh-CN"/>
        </w:rPr>
      </w:pPr>
    </w:p>
    <w:p>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38"/>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2022年自然村通硬化路（张崖尧村组路通组路）</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2022年自然村通硬化路（张崖尧村组路通组路）</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0000FF"/>
          <w:sz w:val="28"/>
          <w:szCs w:val="28"/>
          <w:lang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最终工程价以审计价为准，根据工程进度付款，待工程竣工验收合格后拨付至不超工程价款的80%，审计完成后支付剩余工程款。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3"/>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4" w:name="_Toc31057"/>
      <w:bookmarkStart w:id="165" w:name="_Toc56066561"/>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7"/>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5"/>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2"/>
        <w:bidi w:val="0"/>
        <w:jc w:val="center"/>
        <w:rPr>
          <w:rFonts w:hint="eastAsia" w:ascii="宋体" w:hAnsi="宋体" w:eastAsia="宋体" w:cs="宋体"/>
          <w:color w:val="auto"/>
          <w:sz w:val="28"/>
          <w:szCs w:val="40"/>
        </w:rPr>
      </w:pPr>
      <w:bookmarkStart w:id="169" w:name="_Toc13995"/>
      <w:bookmarkStart w:id="170" w:name="_Toc22709"/>
      <w:bookmarkStart w:id="171" w:name="_Toc12364"/>
    </w:p>
    <w:p>
      <w:pPr>
        <w:rPr>
          <w:rFonts w:hint="eastAsia"/>
        </w:rPr>
      </w:pPr>
    </w:p>
    <w:p>
      <w:pPr>
        <w:pStyle w:val="2"/>
        <w:bidi w:val="0"/>
        <w:jc w:val="center"/>
        <w:rPr>
          <w:rFonts w:hint="eastAsia" w:ascii="宋体" w:hAnsi="宋体" w:eastAsia="宋体" w:cs="宋体"/>
          <w:color w:val="auto"/>
          <w:sz w:val="28"/>
          <w:szCs w:val="40"/>
        </w:rPr>
      </w:pPr>
    </w:p>
    <w:p>
      <w:pPr>
        <w:pStyle w:val="2"/>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8"/>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5"/>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5"/>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8"/>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3"/>
        <w:spacing w:line="600" w:lineRule="auto"/>
        <w:ind w:firstLine="1405" w:firstLineChars="500"/>
        <w:jc w:val="both"/>
        <w:rPr>
          <w:rFonts w:hint="eastAsia" w:ascii="宋体" w:hAnsi="宋体" w:eastAsia="宋体" w:cs="宋体"/>
          <w:color w:val="auto"/>
          <w:lang w:val="en-US" w:eastAsia="zh-CN"/>
        </w:rPr>
      </w:pPr>
      <w:bookmarkStart w:id="173" w:name="_Toc7119"/>
      <w:bookmarkStart w:id="174"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5"/>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rPr>
      </w:pPr>
    </w:p>
    <w:p>
      <w:pPr>
        <w:rPr>
          <w:rFonts w:hint="eastAsia" w:ascii="宋体" w:hAnsi="宋体" w:eastAsia="宋体" w:cs="宋体"/>
          <w:color w:val="auto"/>
        </w:rPr>
      </w:pPr>
    </w:p>
    <w:p>
      <w:pPr>
        <w:pStyle w:val="3"/>
        <w:jc w:val="center"/>
        <w:rPr>
          <w:rFonts w:hint="eastAsia" w:ascii="宋体" w:hAnsi="宋体" w:eastAsia="宋体" w:cs="宋体"/>
          <w:color w:val="auto"/>
          <w:sz w:val="24"/>
          <w:highlight w:val="none"/>
        </w:rPr>
      </w:pPr>
      <w:bookmarkStart w:id="175" w:name="_Toc146"/>
      <w:bookmarkStart w:id="176" w:name="_Toc294650463"/>
      <w:bookmarkStart w:id="177" w:name="_Toc294649637"/>
      <w:bookmarkStart w:id="178" w:name="_Toc314237634"/>
      <w:bookmarkStart w:id="179" w:name="_Toc10678"/>
      <w:bookmarkStart w:id="180" w:name="_Toc294650361"/>
      <w:bookmarkStart w:id="181" w:name="_Toc294689058"/>
      <w:bookmarkStart w:id="182" w:name="_Toc294650221"/>
      <w:bookmarkStart w:id="183" w:name="_Toc27991"/>
      <w:bookmarkStart w:id="184" w:name="_Toc1120"/>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府谷县清水镇海则庙便民服务中心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5" w:name="_Toc314237635"/>
      <w:bookmarkStart w:id="186" w:name="_Toc294650464"/>
      <w:bookmarkStart w:id="187" w:name="_Toc19904"/>
      <w:bookmarkStart w:id="188" w:name="_Toc294689059"/>
      <w:bookmarkStart w:id="189" w:name="_Toc294650362"/>
      <w:bookmarkStart w:id="190" w:name="_Toc294649638"/>
      <w:bookmarkStart w:id="191" w:name="_Toc294650222"/>
      <w:bookmarkStart w:id="192" w:name="_Toc16543"/>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31114"/>
      <w:bookmarkStart w:id="196" w:name="_Toc24699_WPSOffice_Level2"/>
      <w:bookmarkStart w:id="197" w:name="_Toc29740_WPSOffice_Level2"/>
      <w:bookmarkStart w:id="198" w:name="_Toc5592"/>
      <w:bookmarkStart w:id="199" w:name="_Toc25597_WPSOffice_Level2"/>
      <w:bookmarkStart w:id="200" w:name="_Toc29232"/>
      <w:bookmarkStart w:id="201" w:name="_Toc8006"/>
      <w:bookmarkStart w:id="202" w:name="_Toc26334"/>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5"/>
    <w:bookmarkEnd w:id="196"/>
    <w:bookmarkEnd w:id="197"/>
    <w:bookmarkEnd w:id="198"/>
    <w:bookmarkEnd w:id="199"/>
    <w:bookmarkEnd w:id="200"/>
    <w:bookmarkEnd w:id="201"/>
    <w:bookmarkEnd w:id="202"/>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203" w:name="_Toc13567"/>
      <w:bookmarkStart w:id="204" w:name="_Toc23597"/>
      <w:r>
        <w:rPr>
          <w:rFonts w:hint="eastAsia" w:ascii="宋体" w:hAnsi="宋体" w:eastAsia="宋体" w:cs="宋体"/>
          <w:b/>
          <w:bCs/>
          <w:color w:val="auto"/>
          <w:sz w:val="28"/>
          <w:szCs w:val="28"/>
          <w:lang w:eastAsia="zh-CN"/>
        </w:rPr>
        <w:t>二、</w:t>
      </w:r>
      <w:bookmarkEnd w:id="203"/>
      <w:bookmarkEnd w:id="204"/>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5" w:name="_Toc21122"/>
      <w:bookmarkStart w:id="206" w:name="_Toc294650363"/>
      <w:bookmarkStart w:id="207" w:name="_Toc294650465"/>
      <w:bookmarkStart w:id="208" w:name="_Toc294689060"/>
      <w:bookmarkStart w:id="209" w:name="_Toc314237640"/>
      <w:bookmarkStart w:id="210" w:name="_Toc15790"/>
      <w:bookmarkStart w:id="211" w:name="_Toc294650223"/>
      <w:bookmarkStart w:id="212" w:name="_Toc294649639"/>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hAnsi="宋体" w:cs="宋体"/>
          <w:i w:val="0"/>
          <w:iCs w:val="0"/>
          <w:caps w:val="0"/>
          <w:color w:val="auto"/>
          <w:spacing w:val="0"/>
          <w:sz w:val="24"/>
          <w:szCs w:val="24"/>
          <w:shd w:val="clear" w:color="auto" w:fill="FFFFFF"/>
          <w:lang w:val="en-US" w:eastAsia="zh-CN"/>
        </w:rPr>
        <w:t>或市政公用工程</w:t>
      </w:r>
      <w:r>
        <w:rPr>
          <w:rFonts w:hint="eastAsia" w:ascii="宋体" w:hAnsi="宋体" w:eastAsia="宋体" w:cs="宋体"/>
          <w:i w:val="0"/>
          <w:iCs w:val="0"/>
          <w:caps w:val="0"/>
          <w:color w:val="auto"/>
          <w:spacing w:val="0"/>
          <w:sz w:val="24"/>
          <w:szCs w:val="24"/>
          <w:shd w:val="clear" w:color="auto" w:fill="FFFFFF"/>
          <w:lang w:eastAsia="zh-CN"/>
        </w:rPr>
        <w:t>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hAnsi="宋体" w:cs="宋体"/>
          <w:i w:val="0"/>
          <w:iCs w:val="0"/>
          <w:caps w:val="0"/>
          <w:color w:val="auto"/>
          <w:spacing w:val="0"/>
          <w:sz w:val="24"/>
          <w:szCs w:val="24"/>
          <w:shd w:val="clear" w:color="auto" w:fill="FFFFFF"/>
          <w:lang w:val="en-US" w:eastAsia="zh-CN"/>
        </w:rPr>
        <w:t>或市政公用工程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、拟投入项目管理人员情况应配备合理，包括但不限于：质量员、材料员、施工员、资料员、安全员（具备交安C证或建安C证）。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5"/>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7"/>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3"/>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3"/>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3"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3"/>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8"/>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注：须附管理人员包括:管理人员质量员、材料员、施工员、资料员岗位证书</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安全员（具备</w:t>
      </w:r>
      <w:r>
        <w:rPr>
          <w:rFonts w:hint="eastAsia" w:ascii="宋体" w:hAnsi="宋体" w:eastAsia="宋体" w:cs="宋体"/>
          <w:color w:val="auto"/>
          <w:sz w:val="24"/>
          <w:szCs w:val="24"/>
          <w:highlight w:val="none"/>
          <w:lang w:val="en-US" w:eastAsia="zh-CN"/>
        </w:rPr>
        <w:t>交安C证或</w:t>
      </w:r>
      <w:r>
        <w:rPr>
          <w:rFonts w:hint="eastAsia" w:ascii="宋体" w:hAnsi="宋体" w:eastAsia="宋体" w:cs="宋体"/>
          <w:color w:val="auto"/>
          <w:sz w:val="24"/>
          <w:szCs w:val="24"/>
          <w:highlight w:val="none"/>
        </w:rPr>
        <w:t>建安C证）</w:t>
      </w:r>
      <w:r>
        <w:rPr>
          <w:rFonts w:hint="eastAsia" w:hAnsi="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both"/>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5"/>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7"/>
        <w:ind w:left="0" w:leftChars="0" w:firstLine="0" w:firstLineChars="0"/>
        <w:jc w:val="center"/>
        <w:rPr>
          <w:rFonts w:hint="eastAsia" w:ascii="宋体" w:hAnsi="宋体" w:eastAsia="宋体" w:cs="宋体"/>
          <w:b/>
          <w:color w:val="000000"/>
          <w:sz w:val="30"/>
          <w:szCs w:val="30"/>
          <w:highlight w:val="none"/>
          <w:lang w:val="en-US" w:eastAsia="zh-CN"/>
        </w:rPr>
      </w:pP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7"/>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4"/>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color w:val="auto"/>
          <w:sz w:val="28"/>
          <w:szCs w:val="28"/>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numPr>
          <w:ilvl w:val="0"/>
          <w:numId w:val="0"/>
        </w:numPr>
        <w:spacing w:line="500" w:lineRule="exact"/>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3"/>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8"/>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8"/>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w:t>
      </w:r>
      <w:r>
        <w:rPr>
          <w:rFonts w:hint="eastAsia" w:hAnsi="宋体" w:cs="宋体"/>
          <w:color w:val="auto"/>
          <w:sz w:val="24"/>
          <w:szCs w:val="24"/>
          <w:lang w:val="en-US" w:eastAsia="zh-CN"/>
        </w:rPr>
        <w:t>六</w:t>
      </w:r>
      <w:r>
        <w:rPr>
          <w:rFonts w:hint="eastAsia" w:ascii="宋体" w:hAnsi="宋体" w:eastAsia="宋体" w:cs="宋体"/>
          <w:color w:val="auto"/>
          <w:sz w:val="24"/>
          <w:szCs w:val="24"/>
          <w:lang w:val="en-US" w:eastAsia="zh-CN"/>
        </w:rPr>
        <w:t>）</w:t>
      </w:r>
      <w:r>
        <w:rPr>
          <w:rFonts w:hint="eastAsia" w:hAnsi="宋体" w:cs="宋体"/>
          <w:color w:val="auto"/>
          <w:sz w:val="24"/>
          <w:szCs w:val="24"/>
          <w:lang w:val="en-US" w:eastAsia="zh-CN"/>
        </w:rPr>
        <w:t>交通运输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8"/>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5" w:name="_Toc6447"/>
      <w:bookmarkStart w:id="216" w:name="_Toc403077657"/>
      <w:bookmarkStart w:id="217" w:name="_Toc30095"/>
      <w:bookmarkStart w:id="218" w:name="_Toc363474034"/>
      <w:bookmarkStart w:id="219" w:name="_Toc11449"/>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5"/>
      <w:bookmarkEnd w:id="216"/>
      <w:bookmarkEnd w:id="217"/>
      <w:bookmarkEnd w:id="218"/>
      <w:bookmarkEnd w:id="219"/>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05"/>
    <w:bookmarkEnd w:id="206"/>
    <w:bookmarkEnd w:id="207"/>
    <w:bookmarkEnd w:id="208"/>
    <w:bookmarkEnd w:id="209"/>
    <w:bookmarkEnd w:id="210"/>
    <w:bookmarkEnd w:id="211"/>
    <w:bookmarkEnd w:id="212"/>
    <w:p>
      <w:pPr>
        <w:pStyle w:val="3"/>
        <w:numPr>
          <w:ilvl w:val="0"/>
          <w:numId w:val="9"/>
        </w:numPr>
        <w:jc w:val="center"/>
        <w:rPr>
          <w:rFonts w:hint="eastAsia" w:ascii="宋体" w:hAnsi="宋体" w:eastAsia="宋体" w:cs="宋体"/>
          <w:color w:val="auto"/>
          <w:sz w:val="28"/>
          <w:szCs w:val="28"/>
          <w:highlight w:val="none"/>
        </w:rPr>
      </w:pPr>
      <w:bookmarkStart w:id="220" w:name="_Toc308451529"/>
      <w:bookmarkStart w:id="221" w:name="_Toc314237641"/>
      <w:bookmarkStart w:id="222" w:name="_Toc9816"/>
      <w:bookmarkStart w:id="223" w:name="_Toc11393"/>
      <w:r>
        <w:rPr>
          <w:rFonts w:hint="eastAsia" w:ascii="宋体" w:hAnsi="宋体" w:eastAsia="宋体" w:cs="宋体"/>
          <w:color w:val="auto"/>
          <w:sz w:val="28"/>
          <w:szCs w:val="28"/>
          <w:highlight w:val="none"/>
        </w:rPr>
        <w:t xml:space="preserve">  </w:t>
      </w:r>
      <w:bookmarkEnd w:id="220"/>
      <w:bookmarkEnd w:id="221"/>
      <w:bookmarkEnd w:id="222"/>
      <w:bookmarkEnd w:id="223"/>
      <w:r>
        <w:rPr>
          <w:rFonts w:hint="eastAsia" w:ascii="宋体" w:hAnsi="宋体" w:eastAsia="宋体" w:cs="宋体"/>
          <w:color w:val="auto"/>
          <w:sz w:val="28"/>
          <w:szCs w:val="28"/>
          <w:highlight w:val="none"/>
        </w:rPr>
        <w:t xml:space="preserve"> </w:t>
      </w:r>
      <w:bookmarkStart w:id="224" w:name="_Toc5973"/>
      <w:bookmarkStart w:id="225" w:name="_Toc17269"/>
      <w:r>
        <w:rPr>
          <w:rFonts w:hint="eastAsia" w:ascii="宋体" w:hAnsi="宋体" w:eastAsia="宋体" w:cs="宋体"/>
          <w:color w:val="auto"/>
          <w:sz w:val="28"/>
          <w:szCs w:val="28"/>
          <w:highlight w:val="none"/>
        </w:rPr>
        <w:t>供应商概况</w:t>
      </w:r>
      <w:bookmarkEnd w:id="224"/>
      <w:bookmarkEnd w:id="225"/>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宋体" w:hAnsi="宋体" w:eastAsia="宋体" w:cs="宋体"/>
          <w:color w:val="auto"/>
          <w:sz w:val="28"/>
          <w:szCs w:val="28"/>
          <w:highlight w:val="none"/>
        </w:rPr>
      </w:pPr>
      <w:bookmarkStart w:id="226" w:name="_Toc21006"/>
      <w:bookmarkStart w:id="227" w:name="_Toc24310"/>
      <w:r>
        <w:rPr>
          <w:rFonts w:hint="eastAsia" w:ascii="宋体" w:hAnsi="宋体" w:eastAsia="宋体" w:cs="宋体"/>
          <w:color w:val="auto"/>
          <w:sz w:val="28"/>
          <w:szCs w:val="28"/>
          <w:highlight w:val="none"/>
        </w:rPr>
        <w:t>法定代表人授权书</w:t>
      </w:r>
      <w:bookmarkEnd w:id="226"/>
      <w:bookmarkEnd w:id="22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府谷县清水镇海则庙便民服务中心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8" w:name="_Toc294689061"/>
    </w:p>
    <w:bookmarkEnd w:id="228"/>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8"/>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9" w:name="_Toc48834336"/>
      <w:r>
        <w:rPr>
          <w:rFonts w:hint="eastAsia" w:ascii="宋体" w:hAnsi="宋体" w:eastAsia="宋体" w:cs="宋体"/>
          <w:b/>
          <w:bCs/>
          <w:color w:val="auto"/>
          <w:sz w:val="28"/>
          <w:szCs w:val="28"/>
        </w:rPr>
        <w:t>残疾人福利性单位声明函</w:t>
      </w:r>
      <w:bookmarkEnd w:id="229"/>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0"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0"/>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1" w:name="_Toc15439"/>
      <w:bookmarkStart w:id="232" w:name="_Toc48834202"/>
      <w:bookmarkStart w:id="233" w:name="_Toc22347"/>
      <w:bookmarkStart w:id="234" w:name="_Toc48834132"/>
      <w:bookmarkStart w:id="235" w:name="_Toc48834330"/>
      <w:bookmarkStart w:id="236" w:name="_Toc10991"/>
      <w:bookmarkStart w:id="237" w:name="_Toc12234"/>
      <w:bookmarkStart w:id="238" w:name="_Toc30708"/>
      <w:r>
        <w:rPr>
          <w:rFonts w:hint="eastAsia" w:ascii="宋体" w:hAnsi="宋体" w:eastAsia="宋体" w:cs="宋体"/>
          <w:bCs w:val="0"/>
          <w:color w:val="auto"/>
        </w:rPr>
        <w:t>第五部分  供应商参加政府采购活动承诺书</w:t>
      </w:r>
      <w:bookmarkEnd w:id="231"/>
      <w:bookmarkEnd w:id="232"/>
      <w:bookmarkEnd w:id="233"/>
      <w:bookmarkEnd w:id="234"/>
      <w:bookmarkEnd w:id="235"/>
      <w:bookmarkEnd w:id="236"/>
      <w:bookmarkEnd w:id="237"/>
      <w:bookmarkEnd w:id="23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39" w:name="_Toc48834331"/>
    </w:p>
    <w:p>
      <w:pPr>
        <w:spacing w:line="500" w:lineRule="exact"/>
        <w:ind w:firstLine="200"/>
        <w:rPr>
          <w:rFonts w:hint="eastAsia" w:ascii="宋体" w:hAnsi="宋体" w:eastAsia="宋体" w:cs="宋体"/>
          <w:b/>
          <w:color w:val="auto"/>
          <w:sz w:val="32"/>
          <w:szCs w:val="32"/>
        </w:rPr>
      </w:pPr>
    </w:p>
    <w:bookmarkEnd w:id="239"/>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0" w:name="_Toc1084"/>
      <w:bookmarkStart w:id="241"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lang w:eastAsia="zh-CN"/>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0"/>
    <w:bookmarkEnd w:id="241"/>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2" w:name="_Toc68605560"/>
    </w:p>
    <w:p>
      <w:pPr>
        <w:pStyle w:val="7"/>
        <w:rPr>
          <w:rFonts w:hint="eastAsia"/>
        </w:rPr>
      </w:pPr>
    </w:p>
    <w:bookmarkEnd w:id="242"/>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4"/>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7"/>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8"/>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both"/>
      <w:rPr>
        <w:rFonts w:hint="default"/>
        <w:lang w:val="en-US"/>
      </w:rPr>
    </w:pPr>
    <w:r>
      <w:rPr>
        <w:rFonts w:hint="eastAsia" w:hAnsi="宋体"/>
        <w:bCs/>
        <w:lang w:val="en-US" w:eastAsia="zh-CN"/>
      </w:rPr>
      <w:t xml:space="preserve">2022年自然村通硬化路（张崖尧村组路通组路）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s>
  <w:rsids>
    <w:rsidRoot w:val="3A2512A4"/>
    <w:rsid w:val="0048042A"/>
    <w:rsid w:val="00D26D9F"/>
    <w:rsid w:val="01253372"/>
    <w:rsid w:val="012D0479"/>
    <w:rsid w:val="01745A90"/>
    <w:rsid w:val="01875DDB"/>
    <w:rsid w:val="01DE7F0C"/>
    <w:rsid w:val="0250082F"/>
    <w:rsid w:val="02867E41"/>
    <w:rsid w:val="02A12EDC"/>
    <w:rsid w:val="036412FD"/>
    <w:rsid w:val="036962F3"/>
    <w:rsid w:val="039E1AED"/>
    <w:rsid w:val="05290264"/>
    <w:rsid w:val="05B36839"/>
    <w:rsid w:val="05BA3807"/>
    <w:rsid w:val="05CC64B2"/>
    <w:rsid w:val="067D3496"/>
    <w:rsid w:val="06C83449"/>
    <w:rsid w:val="071443EB"/>
    <w:rsid w:val="07375BAD"/>
    <w:rsid w:val="07547A25"/>
    <w:rsid w:val="077742A3"/>
    <w:rsid w:val="0781151E"/>
    <w:rsid w:val="0849481A"/>
    <w:rsid w:val="08CB2A51"/>
    <w:rsid w:val="0A230BFF"/>
    <w:rsid w:val="0A725D88"/>
    <w:rsid w:val="0B37609C"/>
    <w:rsid w:val="0BD06C3B"/>
    <w:rsid w:val="0C143D7C"/>
    <w:rsid w:val="0C50429F"/>
    <w:rsid w:val="0CAE147F"/>
    <w:rsid w:val="0CC275D1"/>
    <w:rsid w:val="0CD13A10"/>
    <w:rsid w:val="0D1C4CE0"/>
    <w:rsid w:val="0D2F18A4"/>
    <w:rsid w:val="0D903326"/>
    <w:rsid w:val="0DAF5FE6"/>
    <w:rsid w:val="0E7E7970"/>
    <w:rsid w:val="0E963B01"/>
    <w:rsid w:val="0EA57D1C"/>
    <w:rsid w:val="0EBC4BEA"/>
    <w:rsid w:val="0F022F45"/>
    <w:rsid w:val="0F7A0D2D"/>
    <w:rsid w:val="0F817651"/>
    <w:rsid w:val="0F904940"/>
    <w:rsid w:val="0FAC53C2"/>
    <w:rsid w:val="1054157E"/>
    <w:rsid w:val="10BB15FD"/>
    <w:rsid w:val="10F7792D"/>
    <w:rsid w:val="122A4C8C"/>
    <w:rsid w:val="123C49C0"/>
    <w:rsid w:val="13010C97"/>
    <w:rsid w:val="13776369"/>
    <w:rsid w:val="13AE2676"/>
    <w:rsid w:val="13BD3A2F"/>
    <w:rsid w:val="13E470BD"/>
    <w:rsid w:val="14434F53"/>
    <w:rsid w:val="14DC4846"/>
    <w:rsid w:val="14EA24B1"/>
    <w:rsid w:val="150317C5"/>
    <w:rsid w:val="150D619F"/>
    <w:rsid w:val="152139F9"/>
    <w:rsid w:val="154D64BF"/>
    <w:rsid w:val="1582093B"/>
    <w:rsid w:val="159008EF"/>
    <w:rsid w:val="167F4E7B"/>
    <w:rsid w:val="171D3968"/>
    <w:rsid w:val="1720040C"/>
    <w:rsid w:val="17AF2ABE"/>
    <w:rsid w:val="18351C95"/>
    <w:rsid w:val="18434BDC"/>
    <w:rsid w:val="18CC4BD1"/>
    <w:rsid w:val="192B25F2"/>
    <w:rsid w:val="19960E59"/>
    <w:rsid w:val="19E82D37"/>
    <w:rsid w:val="1A2F2650"/>
    <w:rsid w:val="1A861E09"/>
    <w:rsid w:val="1B7916BB"/>
    <w:rsid w:val="1B862808"/>
    <w:rsid w:val="1BB455C7"/>
    <w:rsid w:val="1C592A3A"/>
    <w:rsid w:val="1C7B48DB"/>
    <w:rsid w:val="1DB63878"/>
    <w:rsid w:val="1DE7719E"/>
    <w:rsid w:val="1DF93765"/>
    <w:rsid w:val="1E0758DA"/>
    <w:rsid w:val="1E804124"/>
    <w:rsid w:val="1EB64EC6"/>
    <w:rsid w:val="1ED65239"/>
    <w:rsid w:val="1F890B18"/>
    <w:rsid w:val="1FA92F69"/>
    <w:rsid w:val="1FF468DA"/>
    <w:rsid w:val="20545369"/>
    <w:rsid w:val="206D21E8"/>
    <w:rsid w:val="20D17795"/>
    <w:rsid w:val="220B1CB9"/>
    <w:rsid w:val="22636E4D"/>
    <w:rsid w:val="23D12F37"/>
    <w:rsid w:val="2456315F"/>
    <w:rsid w:val="24CC3981"/>
    <w:rsid w:val="258C1844"/>
    <w:rsid w:val="26163178"/>
    <w:rsid w:val="27934767"/>
    <w:rsid w:val="27960F74"/>
    <w:rsid w:val="280C0F7D"/>
    <w:rsid w:val="281A4A03"/>
    <w:rsid w:val="28700AC7"/>
    <w:rsid w:val="2886653D"/>
    <w:rsid w:val="28CC4373"/>
    <w:rsid w:val="293B5985"/>
    <w:rsid w:val="298E46CA"/>
    <w:rsid w:val="29950ED4"/>
    <w:rsid w:val="299E49E9"/>
    <w:rsid w:val="29CD5578"/>
    <w:rsid w:val="29E715FF"/>
    <w:rsid w:val="2ADA66CC"/>
    <w:rsid w:val="2BD50047"/>
    <w:rsid w:val="2C695F59"/>
    <w:rsid w:val="2CBD5AEF"/>
    <w:rsid w:val="2D1F687C"/>
    <w:rsid w:val="2E456552"/>
    <w:rsid w:val="2E8B23BC"/>
    <w:rsid w:val="2E953036"/>
    <w:rsid w:val="2F081A5A"/>
    <w:rsid w:val="2F370591"/>
    <w:rsid w:val="2FD02353"/>
    <w:rsid w:val="30004E27"/>
    <w:rsid w:val="309547D2"/>
    <w:rsid w:val="30A9726C"/>
    <w:rsid w:val="31086B54"/>
    <w:rsid w:val="318D4498"/>
    <w:rsid w:val="31BE567B"/>
    <w:rsid w:val="323E6CBD"/>
    <w:rsid w:val="3268280F"/>
    <w:rsid w:val="32EB1476"/>
    <w:rsid w:val="33365793"/>
    <w:rsid w:val="33A06705"/>
    <w:rsid w:val="33B16B5A"/>
    <w:rsid w:val="34897199"/>
    <w:rsid w:val="34D83C7C"/>
    <w:rsid w:val="35411821"/>
    <w:rsid w:val="356D0868"/>
    <w:rsid w:val="359C73A0"/>
    <w:rsid w:val="3676374D"/>
    <w:rsid w:val="369C7AA4"/>
    <w:rsid w:val="36B64491"/>
    <w:rsid w:val="36BE50F4"/>
    <w:rsid w:val="37172396"/>
    <w:rsid w:val="37D01583"/>
    <w:rsid w:val="387A07AE"/>
    <w:rsid w:val="389A6949"/>
    <w:rsid w:val="389D1465"/>
    <w:rsid w:val="39D41331"/>
    <w:rsid w:val="3A2512A4"/>
    <w:rsid w:val="3A791A5E"/>
    <w:rsid w:val="3ACF3827"/>
    <w:rsid w:val="3BAF64EB"/>
    <w:rsid w:val="3C0B55E5"/>
    <w:rsid w:val="3C9349CE"/>
    <w:rsid w:val="3D7604D6"/>
    <w:rsid w:val="3EC53890"/>
    <w:rsid w:val="3EE76240"/>
    <w:rsid w:val="3F6633B8"/>
    <w:rsid w:val="405E2778"/>
    <w:rsid w:val="40795ED9"/>
    <w:rsid w:val="407D5652"/>
    <w:rsid w:val="4132236A"/>
    <w:rsid w:val="414D03A0"/>
    <w:rsid w:val="41FD2F74"/>
    <w:rsid w:val="43917E18"/>
    <w:rsid w:val="43B27D8E"/>
    <w:rsid w:val="43DB72E5"/>
    <w:rsid w:val="446562E8"/>
    <w:rsid w:val="44954CA6"/>
    <w:rsid w:val="44FE0942"/>
    <w:rsid w:val="45441659"/>
    <w:rsid w:val="454B53CF"/>
    <w:rsid w:val="46753505"/>
    <w:rsid w:val="46A63BDA"/>
    <w:rsid w:val="472A6CCB"/>
    <w:rsid w:val="476D294A"/>
    <w:rsid w:val="48790E7B"/>
    <w:rsid w:val="48E71577"/>
    <w:rsid w:val="49470F79"/>
    <w:rsid w:val="495D2AA1"/>
    <w:rsid w:val="49902920"/>
    <w:rsid w:val="49F66C27"/>
    <w:rsid w:val="4A176B9D"/>
    <w:rsid w:val="4AAB01EA"/>
    <w:rsid w:val="4B38183F"/>
    <w:rsid w:val="4B4A5FB7"/>
    <w:rsid w:val="4BA426B2"/>
    <w:rsid w:val="4BF52F0E"/>
    <w:rsid w:val="4C1932D6"/>
    <w:rsid w:val="4C9C74E7"/>
    <w:rsid w:val="4CEC4EBC"/>
    <w:rsid w:val="4DCD0808"/>
    <w:rsid w:val="4EEE304C"/>
    <w:rsid w:val="4F161B19"/>
    <w:rsid w:val="4F4D3C89"/>
    <w:rsid w:val="4F963B07"/>
    <w:rsid w:val="4FD03A76"/>
    <w:rsid w:val="50891645"/>
    <w:rsid w:val="50AD5B9E"/>
    <w:rsid w:val="513A2C48"/>
    <w:rsid w:val="51AB4B7F"/>
    <w:rsid w:val="523E3352"/>
    <w:rsid w:val="52D970E6"/>
    <w:rsid w:val="53AF7E46"/>
    <w:rsid w:val="54B53D9D"/>
    <w:rsid w:val="54D655CA"/>
    <w:rsid w:val="551C3D4F"/>
    <w:rsid w:val="552021EC"/>
    <w:rsid w:val="5579070C"/>
    <w:rsid w:val="56350AD7"/>
    <w:rsid w:val="56710198"/>
    <w:rsid w:val="567C7C08"/>
    <w:rsid w:val="56D976B4"/>
    <w:rsid w:val="5705073A"/>
    <w:rsid w:val="57152783"/>
    <w:rsid w:val="574B60D8"/>
    <w:rsid w:val="58735AD7"/>
    <w:rsid w:val="58897110"/>
    <w:rsid w:val="58AE4B70"/>
    <w:rsid w:val="58BF0B2C"/>
    <w:rsid w:val="59883613"/>
    <w:rsid w:val="5A5D05FC"/>
    <w:rsid w:val="5ADA1F52"/>
    <w:rsid w:val="5B1213E7"/>
    <w:rsid w:val="5B21787C"/>
    <w:rsid w:val="5BA63692"/>
    <w:rsid w:val="5BFC5589"/>
    <w:rsid w:val="5C2762BB"/>
    <w:rsid w:val="5D53580A"/>
    <w:rsid w:val="5E174F66"/>
    <w:rsid w:val="5E4A533B"/>
    <w:rsid w:val="5EA43C8C"/>
    <w:rsid w:val="5F1F07DE"/>
    <w:rsid w:val="5F2711D9"/>
    <w:rsid w:val="5F3D09FC"/>
    <w:rsid w:val="5F652022"/>
    <w:rsid w:val="5F7156B9"/>
    <w:rsid w:val="5FD6222E"/>
    <w:rsid w:val="6045400C"/>
    <w:rsid w:val="60E7426B"/>
    <w:rsid w:val="61F9695D"/>
    <w:rsid w:val="630A5A24"/>
    <w:rsid w:val="630D7039"/>
    <w:rsid w:val="63554221"/>
    <w:rsid w:val="63D55B19"/>
    <w:rsid w:val="63F518A5"/>
    <w:rsid w:val="64A329BD"/>
    <w:rsid w:val="652C7549"/>
    <w:rsid w:val="67140294"/>
    <w:rsid w:val="67AC671F"/>
    <w:rsid w:val="67B53825"/>
    <w:rsid w:val="681A7B2C"/>
    <w:rsid w:val="69440BA6"/>
    <w:rsid w:val="69B43435"/>
    <w:rsid w:val="69C064B2"/>
    <w:rsid w:val="6A05470E"/>
    <w:rsid w:val="6AB43410"/>
    <w:rsid w:val="6B560E7C"/>
    <w:rsid w:val="6C1126D9"/>
    <w:rsid w:val="6C586E75"/>
    <w:rsid w:val="6CAD78C3"/>
    <w:rsid w:val="6D3F16A1"/>
    <w:rsid w:val="6DF771D1"/>
    <w:rsid w:val="6E43763A"/>
    <w:rsid w:val="6F471181"/>
    <w:rsid w:val="70585696"/>
    <w:rsid w:val="70B649D3"/>
    <w:rsid w:val="70E854F5"/>
    <w:rsid w:val="71B2787D"/>
    <w:rsid w:val="71F65166"/>
    <w:rsid w:val="727112EF"/>
    <w:rsid w:val="730160A1"/>
    <w:rsid w:val="733B7DF9"/>
    <w:rsid w:val="735720A4"/>
    <w:rsid w:val="73871F2E"/>
    <w:rsid w:val="73E55492"/>
    <w:rsid w:val="74123DAE"/>
    <w:rsid w:val="74213FF1"/>
    <w:rsid w:val="745A6501"/>
    <w:rsid w:val="75241FEA"/>
    <w:rsid w:val="76144D86"/>
    <w:rsid w:val="768B6FBB"/>
    <w:rsid w:val="76E82B63"/>
    <w:rsid w:val="775841CD"/>
    <w:rsid w:val="779111B5"/>
    <w:rsid w:val="77AD0166"/>
    <w:rsid w:val="7879089F"/>
    <w:rsid w:val="7894798C"/>
    <w:rsid w:val="78BD44D9"/>
    <w:rsid w:val="79296AE7"/>
    <w:rsid w:val="79AE5FA2"/>
    <w:rsid w:val="7A170370"/>
    <w:rsid w:val="7A5E7D4D"/>
    <w:rsid w:val="7AD95625"/>
    <w:rsid w:val="7AEA15E0"/>
    <w:rsid w:val="7B0A39E5"/>
    <w:rsid w:val="7B51165F"/>
    <w:rsid w:val="7BB9591D"/>
    <w:rsid w:val="7BFC4DCF"/>
    <w:rsid w:val="7C4A41B5"/>
    <w:rsid w:val="7C5533D1"/>
    <w:rsid w:val="7CFD1D7F"/>
    <w:rsid w:val="7D0463D2"/>
    <w:rsid w:val="7D9677FD"/>
    <w:rsid w:val="7DAC3E02"/>
    <w:rsid w:val="7E5F63D8"/>
    <w:rsid w:val="7E657D6A"/>
    <w:rsid w:val="7EB71680"/>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39"/>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6"/>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qFormat/>
    <w:uiPriority w:val="22"/>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ascii="monospace" w:hAnsi="monospace" w:eastAsia="monospace" w:cs="monospace"/>
      <w:sz w:val="20"/>
      <w:bdr w:val="single" w:color="DBDEC1" w:sz="4" w:space="0"/>
      <w:shd w:val="clear" w:fill="FFFFFF"/>
    </w:rPr>
  </w:style>
  <w:style w:type="character" w:styleId="37">
    <w:name w:val="HTML Sample"/>
    <w:basedOn w:val="25"/>
    <w:qFormat/>
    <w:uiPriority w:val="0"/>
    <w:rPr>
      <w:rFonts w:hint="default" w:ascii="monospace" w:hAnsi="monospace" w:eastAsia="monospace" w:cs="monospace"/>
    </w:rPr>
  </w:style>
  <w:style w:type="paragraph" w:customStyle="1" w:styleId="38">
    <w:name w:val="正文缩进1"/>
    <w:basedOn w:val="1"/>
    <w:qFormat/>
    <w:uiPriority w:val="0"/>
    <w:pPr>
      <w:ind w:firstLine="420" w:firstLineChars="200"/>
    </w:pPr>
  </w:style>
  <w:style w:type="character" w:customStyle="1" w:styleId="39">
    <w:name w:val="标题 1 Char"/>
    <w:basedOn w:val="25"/>
    <w:link w:val="2"/>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4"/>
    <w:qFormat/>
    <w:uiPriority w:val="0"/>
    <w:pPr>
      <w:jc w:val="left"/>
    </w:pPr>
    <w:rPr>
      <w:u w:val="none"/>
    </w:rPr>
  </w:style>
  <w:style w:type="paragraph" w:customStyle="1" w:styleId="44">
    <w:name w:val="标题 2（投标文件）"/>
    <w:basedOn w:val="3"/>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5"/>
    <w:link w:val="4"/>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33916</Words>
  <Characters>35737</Characters>
  <Lines>0</Lines>
  <Paragraphs>0</Paragraphs>
  <TotalTime>0</TotalTime>
  <ScaleCrop>false</ScaleCrop>
  <LinksUpToDate>false</LinksUpToDate>
  <CharactersWithSpaces>39209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暖暖</cp:lastModifiedBy>
  <dcterms:modified xsi:type="dcterms:W3CDTF">2022-09-07T02:36:14Z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B82EC930004A418695EA12EDE3A85679</vt:lpwstr>
  </property>
</Properties>
</file>