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0000FF"/>
          <w:sz w:val="32"/>
          <w:szCs w:val="32"/>
          <w:highlight w:val="none"/>
          <w:lang w:eastAsia="zh-CN"/>
        </w:rPr>
      </w:pPr>
      <w:bookmarkStart w:id="238" w:name="_GoBack"/>
      <w:bookmarkEnd w:id="238"/>
      <w:r>
        <w:rPr>
          <w:rFonts w:hint="eastAsia" w:ascii="宋体" w:hAnsi="宋体" w:eastAsia="宋体" w:cs="宋体"/>
          <w:b/>
          <w:bCs w:val="0"/>
          <w:color w:val="000000" w:themeColor="text1"/>
          <w:sz w:val="32"/>
          <w:szCs w:val="32"/>
          <w:highlight w:val="none"/>
          <w:lang w:eastAsia="zh-CN"/>
          <w14:textFill>
            <w14:solidFill>
              <w14:schemeClr w14:val="tx1"/>
            </w14:solidFill>
          </w14:textFill>
        </w:rPr>
        <w:t>项目编号：</w:t>
      </w:r>
      <w:r>
        <w:rPr>
          <w:rFonts w:hint="eastAsia" w:hAnsi="宋体" w:cs="宋体"/>
          <w:b/>
          <w:bCs w:val="0"/>
          <w:color w:val="000000" w:themeColor="text1"/>
          <w:sz w:val="32"/>
          <w:szCs w:val="32"/>
          <w:highlight w:val="none"/>
          <w:lang w:eastAsia="zh-CN"/>
          <w14:textFill>
            <w14:solidFill>
              <w14:schemeClr w14:val="tx1"/>
            </w14:solidFill>
          </w14:textFill>
        </w:rPr>
        <w:t>ZCSP-府谷县-2022-00623</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rPr>
          <w:rFonts w:hint="eastAsia"/>
          <w:lang w:eastAsia="zh-CN"/>
        </w:rPr>
      </w:pPr>
    </w:p>
    <w:p>
      <w:pPr>
        <w:pStyle w:val="2"/>
        <w:ind w:left="0" w:leftChars="0" w:firstLine="0" w:firstLineChars="0"/>
        <w:jc w:val="center"/>
        <w:rPr>
          <w:rFonts w:hint="eastAsia" w:ascii="宋体" w:hAnsi="宋体" w:eastAsia="宋体" w:cs="宋体"/>
          <w:b/>
          <w:bCs w:val="0"/>
          <w:color w:val="auto"/>
          <w:sz w:val="52"/>
          <w:szCs w:val="72"/>
          <w:lang w:val="en-US" w:eastAsia="zh-CN"/>
        </w:rPr>
      </w:pPr>
      <w:r>
        <w:rPr>
          <w:rFonts w:hint="eastAsia" w:hAnsi="宋体" w:cs="宋体"/>
          <w:b/>
          <w:bCs w:val="0"/>
          <w:color w:val="auto"/>
          <w:sz w:val="56"/>
          <w:szCs w:val="96"/>
          <w:lang w:val="en-US" w:eastAsia="zh-CN" w:bidi="ar-SA"/>
        </w:rPr>
        <w:t>府谷县三道沟镇2022年自然村通硬化路（野大公路至野猪村）</w:t>
      </w: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17"/>
        <w:rPr>
          <w:rFonts w:hint="eastAsia" w:ascii="宋体" w:hAnsi="宋体" w:eastAsia="宋体" w:cs="宋体"/>
          <w:b/>
          <w:bCs w:val="0"/>
          <w:color w:val="auto"/>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2"/>
        <w:ind w:left="0" w:leftChars="0" w:firstLine="0" w:firstLineChars="0"/>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府谷县三道沟镇人民政府</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4"/>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八</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hAnsi="宋体" w:cs="宋体"/>
          <w:b/>
          <w:bCs/>
          <w:i w:val="0"/>
          <w:iCs w:val="0"/>
          <w:caps w:val="0"/>
          <w:color w:val="auto"/>
          <w:spacing w:val="0"/>
          <w:sz w:val="32"/>
          <w:szCs w:val="32"/>
          <w:shd w:val="clear" w:fill="FFFFFF"/>
          <w:vertAlign w:val="baseline"/>
          <w:lang w:val="en-US" w:eastAsia="zh-CN"/>
        </w:rPr>
      </w:pPr>
      <w:bookmarkStart w:id="1" w:name="_Toc371"/>
      <w:bookmarkStart w:id="2" w:name="_Toc3948"/>
      <w:bookmarkStart w:id="3" w:name="_Toc424636365"/>
      <w:bookmarkStart w:id="4" w:name="_Toc445306493"/>
      <w:r>
        <w:rPr>
          <w:rFonts w:hint="eastAsia" w:hAnsi="宋体" w:cs="宋体"/>
          <w:b/>
          <w:bCs/>
          <w:i w:val="0"/>
          <w:iCs w:val="0"/>
          <w:caps w:val="0"/>
          <w:color w:val="auto"/>
          <w:spacing w:val="0"/>
          <w:sz w:val="32"/>
          <w:szCs w:val="32"/>
          <w:shd w:val="clear" w:fill="FFFFFF"/>
          <w:vertAlign w:val="baseline"/>
          <w:lang w:val="en-US" w:eastAsia="zh-CN"/>
        </w:rPr>
        <w:t>府谷县三道沟镇2022年自然村通硬化路（野大公路至野猪村）</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项目概况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府谷县三道沟镇2022年自然村通硬化路（野大公路至野猪村）</w:t>
      </w:r>
      <w:r>
        <w:rPr>
          <w:rFonts w:hint="eastAsia" w:ascii="宋体" w:hAnsi="宋体" w:eastAsia="宋体" w:cs="宋体"/>
          <w:i w:val="0"/>
          <w:iCs w:val="0"/>
          <w:caps w:val="0"/>
          <w:color w:val="333333"/>
          <w:spacing w:val="0"/>
          <w:sz w:val="24"/>
          <w:szCs w:val="24"/>
          <w:shd w:val="clear" w:fill="FFFFFF"/>
          <w:vertAlign w:val="baseline"/>
        </w:rPr>
        <w:t>采购项目的潜在供应商应在登录全国公共资源交易中心平台（陕西省）使用CA锁报名后自行下载获取采购文件，并于</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09</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16</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10</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时30分（北京时间）</w:t>
      </w:r>
      <w:r>
        <w:rPr>
          <w:rFonts w:hint="eastAsia" w:ascii="宋体" w:hAnsi="宋体" w:eastAsia="宋体" w:cs="宋体"/>
          <w:i w:val="0"/>
          <w:iCs w:val="0"/>
          <w:caps w:val="0"/>
          <w:color w:val="333333"/>
          <w:spacing w:val="0"/>
          <w:sz w:val="24"/>
          <w:szCs w:val="24"/>
          <w:shd w:val="clear" w:fill="FFFFFF"/>
          <w:vertAlign w:val="baseline"/>
        </w:rPr>
        <w:t>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000000" w:themeColor="text1"/>
          <w:spacing w:val="0"/>
          <w:sz w:val="24"/>
          <w:szCs w:val="24"/>
          <w:lang w:eastAsia="zh-CN"/>
          <w14:textFill>
            <w14:solidFill>
              <w14:schemeClr w14:val="tx1"/>
            </w14:solidFill>
          </w14:textFill>
        </w:rPr>
      </w:pPr>
      <w:r>
        <w:rPr>
          <w:rFonts w:hint="eastAsia" w:ascii="宋体" w:hAnsi="宋体" w:eastAsia="宋体" w:cs="宋体"/>
          <w:i w:val="0"/>
          <w:iCs w:val="0"/>
          <w:caps w:val="0"/>
          <w:color w:val="333333"/>
          <w:spacing w:val="0"/>
          <w:sz w:val="24"/>
          <w:szCs w:val="24"/>
          <w:shd w:val="clear" w:fill="FFFFFF"/>
          <w:vertAlign w:val="baseline"/>
        </w:rPr>
        <w:t>项目编号</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w:t>
      </w:r>
      <w:r>
        <w:rPr>
          <w:rFonts w:hint="eastAsia" w:cs="宋体"/>
          <w:i w:val="0"/>
          <w:iCs w:val="0"/>
          <w:caps w:val="0"/>
          <w:color w:val="000000" w:themeColor="text1"/>
          <w:spacing w:val="0"/>
          <w:sz w:val="24"/>
          <w:szCs w:val="24"/>
          <w:shd w:val="clear" w:fill="FFFFFF"/>
          <w:vertAlign w:val="baseline"/>
          <w:lang w:eastAsia="zh-CN"/>
          <w14:textFill>
            <w14:solidFill>
              <w14:schemeClr w14:val="tx1"/>
            </w14:solidFill>
          </w14:textFill>
        </w:rPr>
        <w:t>ZCSP-府谷县-2022-00623</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项目名称：</w:t>
      </w:r>
      <w:r>
        <w:rPr>
          <w:rFonts w:hint="eastAsia" w:cs="宋体"/>
          <w:i w:val="0"/>
          <w:iCs w:val="0"/>
          <w:caps w:val="0"/>
          <w:color w:val="333333"/>
          <w:spacing w:val="0"/>
          <w:sz w:val="24"/>
          <w:szCs w:val="24"/>
          <w:shd w:val="clear" w:fill="FFFFFF"/>
          <w:vertAlign w:val="baseline"/>
          <w:lang w:eastAsia="zh-CN"/>
        </w:rPr>
        <w:t>府谷县三道沟镇2022年自然村通硬化路（野大公路至野猪村）</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w:t>
      </w:r>
      <w:r>
        <w:rPr>
          <w:rFonts w:hint="eastAsia" w:cs="宋体"/>
          <w:i w:val="0"/>
          <w:iCs w:val="0"/>
          <w:caps w:val="0"/>
          <w:color w:val="333333"/>
          <w:spacing w:val="0"/>
          <w:sz w:val="24"/>
          <w:szCs w:val="24"/>
          <w:shd w:val="clear" w:fill="FFFFFF"/>
          <w:vertAlign w:val="baseline"/>
          <w:lang w:val="en-US" w:eastAsia="zh-CN"/>
        </w:rPr>
        <w:t>2166120.00</w:t>
      </w:r>
      <w:r>
        <w:rPr>
          <w:rFonts w:hint="eastAsia" w:ascii="宋体" w:hAnsi="宋体" w:eastAsia="宋体" w:cs="宋体"/>
          <w:i w:val="0"/>
          <w:iCs w:val="0"/>
          <w:caps w:val="0"/>
          <w:color w:val="333333"/>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府谷县三道沟镇2022年自然村通硬化路（野大公路至野猪村）</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cs="宋体"/>
          <w:i w:val="0"/>
          <w:iCs w:val="0"/>
          <w:caps w:val="0"/>
          <w:color w:val="333333"/>
          <w:spacing w:val="0"/>
          <w:sz w:val="24"/>
          <w:szCs w:val="24"/>
          <w:shd w:val="clear" w:fill="FFFFFF"/>
          <w:vertAlign w:val="baseline"/>
          <w:lang w:val="en-US" w:eastAsia="zh-CN"/>
        </w:rPr>
        <w:t>2166120.00</w:t>
      </w:r>
      <w:r>
        <w:rPr>
          <w:rFonts w:hint="eastAsia" w:ascii="宋体" w:hAnsi="宋体" w:eastAsia="宋体" w:cs="宋体"/>
          <w:i w:val="0"/>
          <w:iCs w:val="0"/>
          <w:caps w:val="0"/>
          <w:color w:val="333333"/>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cs="宋体"/>
          <w:i w:val="0"/>
          <w:iCs w:val="0"/>
          <w:caps w:val="0"/>
          <w:color w:val="333333"/>
          <w:spacing w:val="0"/>
          <w:sz w:val="24"/>
          <w:szCs w:val="24"/>
          <w:shd w:val="clear" w:fill="FFFFFF"/>
          <w:vertAlign w:val="baseline"/>
          <w:lang w:val="en-US" w:eastAsia="zh-CN"/>
        </w:rPr>
        <w:t>2166120.00</w:t>
      </w:r>
      <w:r>
        <w:rPr>
          <w:rFonts w:hint="eastAsia" w:ascii="宋体" w:hAnsi="宋体" w:eastAsia="宋体" w:cs="宋体"/>
          <w:i w:val="0"/>
          <w:iCs w:val="0"/>
          <w:caps w:val="0"/>
          <w:color w:val="333333"/>
          <w:spacing w:val="0"/>
          <w:sz w:val="24"/>
          <w:szCs w:val="24"/>
          <w:shd w:val="clear" w:fill="FFFFFF"/>
          <w:vertAlign w:val="baseline"/>
        </w:rPr>
        <w:t>元</w:t>
      </w:r>
    </w:p>
    <w:tbl>
      <w:tblPr>
        <w:tblStyle w:val="25"/>
        <w:tblW w:w="97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11"/>
        <w:gridCol w:w="1105"/>
        <w:gridCol w:w="1745"/>
        <w:gridCol w:w="1118"/>
        <w:gridCol w:w="1528"/>
        <w:gridCol w:w="1584"/>
        <w:gridCol w:w="1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11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1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4" w:hRule="atLeast"/>
        </w:trPr>
        <w:tc>
          <w:tcPr>
            <w:tcW w:w="11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1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rPr>
            </w:pPr>
            <w:r>
              <w:rPr>
                <w:rFonts w:hint="eastAsia" w:hAnsi="宋体" w:cs="宋体"/>
                <w:kern w:val="0"/>
                <w:sz w:val="24"/>
                <w:szCs w:val="24"/>
                <w:lang w:val="en-US" w:eastAsia="zh-CN" w:bidi="ar"/>
              </w:rPr>
              <w:t>公路工程施工</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府谷县三道沟镇2022年自然村通硬化路（野大公路至野猪村）</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center"/>
              <w:textAlignment w:val="center"/>
              <w:rPr>
                <w:rFonts w:hint="default" w:ascii="宋体" w:hAnsi="宋体" w:eastAsia="宋体" w:cs="宋体"/>
                <w:sz w:val="24"/>
                <w:szCs w:val="24"/>
                <w:lang w:val="en-US"/>
              </w:rPr>
            </w:pPr>
            <w:r>
              <w:rPr>
                <w:rFonts w:hint="eastAsia" w:cs="宋体"/>
                <w:i w:val="0"/>
                <w:iCs w:val="0"/>
                <w:caps w:val="0"/>
                <w:color w:val="333333"/>
                <w:spacing w:val="0"/>
                <w:sz w:val="24"/>
                <w:szCs w:val="24"/>
                <w:shd w:val="clear" w:fill="FFFFFF"/>
                <w:vertAlign w:val="baseline"/>
                <w:lang w:val="en-US" w:eastAsia="zh-CN"/>
              </w:rPr>
              <w:t>2166120.00</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default" w:ascii="宋体" w:hAnsi="宋体" w:eastAsia="宋体" w:cs="宋体"/>
                <w:sz w:val="24"/>
                <w:szCs w:val="24"/>
                <w:lang w:val="en-US"/>
              </w:rPr>
            </w:pPr>
            <w:r>
              <w:rPr>
                <w:rFonts w:hint="eastAsia" w:cs="宋体"/>
                <w:i w:val="0"/>
                <w:iCs w:val="0"/>
                <w:caps w:val="0"/>
                <w:color w:val="333333"/>
                <w:spacing w:val="0"/>
                <w:sz w:val="24"/>
                <w:szCs w:val="24"/>
                <w:shd w:val="clear" w:fill="FFFFFF"/>
                <w:vertAlign w:val="baseline"/>
                <w:lang w:val="en-US" w:eastAsia="zh-CN"/>
              </w:rPr>
              <w:t>2166120.00</w:t>
            </w:r>
          </w:p>
        </w:tc>
      </w:tr>
    </w:tbl>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w:t>
      </w:r>
      <w:r>
        <w:rPr>
          <w:rFonts w:hint="eastAsia" w:cs="宋体"/>
          <w:color w:val="000000" w:themeColor="text1"/>
          <w:kern w:val="0"/>
          <w:sz w:val="24"/>
          <w:szCs w:val="24"/>
          <w:lang w:val="en-US" w:eastAsia="zh-CN" w:bidi="ar"/>
          <w14:textFill>
            <w14:solidFill>
              <w14:schemeClr w14:val="tx1"/>
            </w14:solidFill>
          </w14:textFill>
        </w:rPr>
        <w:t>45</w:t>
      </w:r>
      <w:r>
        <w:rPr>
          <w:rFonts w:hint="eastAsia" w:ascii="宋体" w:hAnsi="宋体" w:eastAsia="宋体" w:cs="宋体"/>
          <w:i w:val="0"/>
          <w:iCs w:val="0"/>
          <w:caps w:val="0"/>
          <w:color w:val="333333"/>
          <w:spacing w:val="0"/>
          <w:sz w:val="24"/>
          <w:szCs w:val="24"/>
          <w:shd w:val="clear" w:fill="FFFFFF"/>
          <w:vertAlign w:val="baseline"/>
        </w:rPr>
        <w:t>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府谷县三道沟镇2022年自然村通硬化路（野大公路至野猪村）</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 落实其它相关政策。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府谷县三道沟镇2022年自然村通硬化路（野大公路至野猪村）</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2、供应商需具备</w:t>
      </w:r>
      <w:r>
        <w:rPr>
          <w:rFonts w:hint="eastAsia" w:cs="宋体"/>
          <w:i w:val="0"/>
          <w:iCs w:val="0"/>
          <w:caps w:val="0"/>
          <w:color w:val="333333"/>
          <w:spacing w:val="0"/>
          <w:sz w:val="24"/>
          <w:szCs w:val="24"/>
          <w:shd w:val="clear" w:fill="FFFFFF"/>
          <w:vertAlign w:val="baseline"/>
          <w:lang w:val="en-US" w:eastAsia="zh-CN"/>
        </w:rPr>
        <w:t>公路</w:t>
      </w:r>
      <w:r>
        <w:rPr>
          <w:rFonts w:hint="eastAsia" w:cs="宋体"/>
          <w:i w:val="0"/>
          <w:iCs w:val="0"/>
          <w:caps w:val="0"/>
          <w:color w:val="333333"/>
          <w:spacing w:val="0"/>
          <w:sz w:val="24"/>
          <w:szCs w:val="24"/>
          <w:shd w:val="clear" w:fill="FFFFFF"/>
          <w:vertAlign w:val="baseline"/>
          <w:lang w:eastAsia="zh-CN"/>
        </w:rPr>
        <w:t>工程</w:t>
      </w:r>
      <w:r>
        <w:rPr>
          <w:rFonts w:hint="eastAsia" w:ascii="宋体" w:hAnsi="宋体" w:eastAsia="宋体" w:cs="宋体"/>
          <w:i w:val="0"/>
          <w:iCs w:val="0"/>
          <w:caps w:val="0"/>
          <w:color w:val="333333"/>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3、项目负责人需具备</w:t>
      </w:r>
      <w:r>
        <w:rPr>
          <w:rFonts w:hint="eastAsia" w:cs="宋体"/>
          <w:i w:val="0"/>
          <w:iCs w:val="0"/>
          <w:caps w:val="0"/>
          <w:color w:val="333333"/>
          <w:spacing w:val="0"/>
          <w:sz w:val="24"/>
          <w:szCs w:val="24"/>
          <w:shd w:val="clear" w:fill="FFFFFF"/>
          <w:vertAlign w:val="baseline"/>
          <w:lang w:eastAsia="zh-CN"/>
        </w:rPr>
        <w:t>公路工程</w:t>
      </w:r>
      <w:r>
        <w:rPr>
          <w:rFonts w:hint="eastAsia" w:ascii="宋体" w:hAnsi="宋体" w:eastAsia="宋体" w:cs="宋体"/>
          <w:i w:val="0"/>
          <w:iCs w:val="0"/>
          <w:caps w:val="0"/>
          <w:color w:val="333333"/>
          <w:spacing w:val="0"/>
          <w:sz w:val="24"/>
          <w:szCs w:val="24"/>
          <w:shd w:val="clear" w:fill="FFFFFF"/>
          <w:vertAlign w:val="baseline"/>
        </w:rPr>
        <w:t>施工总承包二级及其以上注册建造师注册证书和有效的安全生产考核合格证书（B类），以及</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7</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8</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月或</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9</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月</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份至</w:t>
      </w:r>
      <w:r>
        <w:rPr>
          <w:rFonts w:hint="eastAsia" w:ascii="宋体" w:hAnsi="宋体" w:eastAsia="宋体" w:cs="宋体"/>
          <w:i w:val="0"/>
          <w:iCs w:val="0"/>
          <w:caps w:val="0"/>
          <w:color w:val="333333"/>
          <w:spacing w:val="0"/>
          <w:sz w:val="24"/>
          <w:szCs w:val="24"/>
          <w:shd w:val="clear" w:fill="FFFFFF"/>
          <w:vertAlign w:val="baseline"/>
        </w:rPr>
        <w:t>少一个月的社保经办机构出具的本企业社保缴纳证明材料（五险一金其中一项即可，应可查询），且未担任其他在建工程的项目负责人；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4、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5、税收缴纳证明：提供至投标截止时间已缴纳的至少三个月的纳税证明（银行缴费凭证）或完税证明，依法免税的单位应提供相关证明材料；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6、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9、书面声明：参加本次政府采购活动前三年内在经营活动中没有重大违法记录的声明函；</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10、拟投入项目管理人员情况应配备合理，包括但不限于：安全员应具备安全生产考核合格证书（</w:t>
      </w:r>
      <w:r>
        <w:rPr>
          <w:rFonts w:hint="eastAsia" w:ascii="宋体" w:hAnsi="宋体" w:cs="宋体"/>
          <w:i w:val="0"/>
          <w:iCs w:val="0"/>
          <w:caps w:val="0"/>
          <w:color w:val="333333"/>
          <w:spacing w:val="0"/>
          <w:kern w:val="0"/>
          <w:sz w:val="24"/>
          <w:szCs w:val="24"/>
          <w:shd w:val="clear" w:fill="FFFFFF"/>
          <w:vertAlign w:val="baseline"/>
          <w:lang w:val="en-US" w:eastAsia="zh-CN" w:bidi="ar-SA"/>
        </w:rPr>
        <w:t>交</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安C证）</w:t>
      </w:r>
      <w:r>
        <w:rPr>
          <w:rFonts w:hint="eastAsia" w:ascii="宋体" w:hAnsi="宋体" w:cs="宋体"/>
          <w:i w:val="0"/>
          <w:iCs w:val="0"/>
          <w:caps w:val="0"/>
          <w:color w:val="333333"/>
          <w:spacing w:val="0"/>
          <w:kern w:val="0"/>
          <w:sz w:val="24"/>
          <w:szCs w:val="24"/>
          <w:shd w:val="clear" w:fill="FFFFFF"/>
          <w:vertAlign w:val="baseline"/>
          <w:lang w:val="en-US" w:eastAsia="zh-CN" w:bidi="ar-SA"/>
        </w:rPr>
        <w:t>；</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11、投标信用承诺书代替投标保证金，提供投标信用承诺书；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13、一个供应商只能参与采购人同期公告一个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14、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三、获取采购文件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09</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01</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日至2022年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09</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05</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w:t>
      </w:r>
      <w:r>
        <w:rPr>
          <w:rFonts w:hint="eastAsia" w:ascii="宋体" w:hAnsi="宋体" w:eastAsia="宋体" w:cs="宋体"/>
          <w:i w:val="0"/>
          <w:iCs w:val="0"/>
          <w:caps w:val="0"/>
          <w:color w:val="333333"/>
          <w:spacing w:val="0"/>
          <w:sz w:val="24"/>
          <w:szCs w:val="24"/>
          <w:shd w:val="clear" w:fill="FFFFFF"/>
          <w:vertAlign w:val="baseline"/>
        </w:rPr>
        <w:t>，每天上午09:00:00至12:00:00，下午15:00:00至18:00:00（北京时间,法定节假日除外）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地点：登录全国公共资源交易中心平台（陕西省）使用CA锁报名后自行下载</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售价：免费获取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四、响应文件提交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09</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16</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10</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时30分00秒</w:t>
      </w:r>
      <w:r>
        <w:rPr>
          <w:rFonts w:hint="eastAsia" w:ascii="宋体" w:hAnsi="宋体" w:eastAsia="宋体" w:cs="宋体"/>
          <w:i w:val="0"/>
          <w:iCs w:val="0"/>
          <w:caps w:val="0"/>
          <w:color w:val="333333"/>
          <w:spacing w:val="0"/>
          <w:sz w:val="24"/>
          <w:szCs w:val="24"/>
          <w:shd w:val="clear" w:fill="FFFFFF"/>
          <w:vertAlign w:val="baseline"/>
        </w:rPr>
        <w:t>（北京时间）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五、开启</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09</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16</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10</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时30分00秒</w:t>
      </w:r>
      <w:r>
        <w:rPr>
          <w:rFonts w:hint="eastAsia" w:ascii="宋体" w:hAnsi="宋体" w:eastAsia="宋体" w:cs="宋体"/>
          <w:i w:val="0"/>
          <w:iCs w:val="0"/>
          <w:caps w:val="0"/>
          <w:color w:val="333333"/>
          <w:spacing w:val="0"/>
          <w:sz w:val="24"/>
          <w:szCs w:val="24"/>
          <w:shd w:val="clear" w:fill="FFFFFF"/>
          <w:vertAlign w:val="baseline"/>
        </w:rPr>
        <w:t>（北京时间）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六、公告期限</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七、其他补充事宜</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线上与线下需同时报名，二者缺一不可，否则视为报名无效</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7</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8</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月或</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9</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月份</w:t>
      </w:r>
      <w:r>
        <w:rPr>
          <w:rFonts w:hint="eastAsia" w:ascii="宋体" w:hAnsi="宋体" w:eastAsia="宋体" w:cs="宋体"/>
          <w:i w:val="0"/>
          <w:iCs w:val="0"/>
          <w:caps w:val="0"/>
          <w:color w:val="333333"/>
          <w:spacing w:val="0"/>
          <w:sz w:val="24"/>
          <w:szCs w:val="24"/>
          <w:shd w:val="clear" w:fill="FFFFFF"/>
          <w:vertAlign w:val="baseline"/>
        </w:rPr>
        <w:t>至少一个月的社保经办机构出具的本企业社保缴纳证明材料（五险一金其中一项即可，应可查询）复印件加盖公章</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经办人</w:t>
      </w:r>
      <w:r>
        <w:rPr>
          <w:rFonts w:hint="eastAsia" w:ascii="宋体" w:hAnsi="宋体" w:eastAsia="宋体" w:cs="宋体"/>
          <w:i w:val="0"/>
          <w:iCs w:val="0"/>
          <w:caps w:val="0"/>
          <w:color w:val="333333"/>
          <w:spacing w:val="0"/>
          <w:sz w:val="24"/>
          <w:szCs w:val="24"/>
          <w:shd w:val="clear" w:fill="FFFFFF"/>
          <w:vertAlign w:val="baseline"/>
        </w:rPr>
        <w:t>48小时之内核酸检测阴性证明到</w:t>
      </w:r>
      <w:r>
        <w:rPr>
          <w:rFonts w:hint="eastAsia" w:ascii="宋体" w:hAnsi="宋体" w:eastAsia="宋体" w:cs="宋体"/>
          <w:i w:val="0"/>
          <w:iCs w:val="0"/>
          <w:caps w:val="0"/>
          <w:color w:val="333333"/>
          <w:spacing w:val="0"/>
          <w:sz w:val="24"/>
          <w:szCs w:val="24"/>
          <w:shd w:val="clear" w:fill="FFFFFF"/>
          <w:vertAlign w:val="baseline"/>
          <w:lang w:eastAsia="zh-CN"/>
        </w:rPr>
        <w:t>陕西众鼎互联项</w:t>
      </w:r>
      <w:r>
        <w:rPr>
          <w:rFonts w:hint="eastAsia" w:cs="宋体"/>
          <w:i w:val="0"/>
          <w:iCs w:val="0"/>
          <w:caps w:val="0"/>
          <w:color w:val="333333"/>
          <w:spacing w:val="0"/>
          <w:sz w:val="24"/>
          <w:szCs w:val="24"/>
          <w:shd w:val="clear" w:fill="FFFFFF"/>
          <w:vertAlign w:val="baseline"/>
          <w:lang w:eastAsia="zh-CN"/>
        </w:rPr>
        <w:t>目管理有限公司</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r>
        <w:rPr>
          <w:rFonts w:hint="eastAsia" w:ascii="宋体" w:hAnsi="宋体" w:eastAsia="宋体" w:cs="宋体"/>
          <w:i w:val="0"/>
          <w:iCs w:val="0"/>
          <w:caps w:val="0"/>
          <w:color w:val="333333"/>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auto"/>
          <w:spacing w:val="0"/>
          <w:sz w:val="24"/>
          <w:szCs w:val="24"/>
          <w:shd w:val="clear" w:fill="FFFFFF"/>
          <w:vertAlign w:val="baseline"/>
        </w:rPr>
        <w:t>为</w:t>
      </w:r>
      <w:r>
        <w:rPr>
          <w:rFonts w:hint="eastAsia" w:cs="宋体"/>
          <w:i w:val="0"/>
          <w:iCs w:val="0"/>
          <w:caps w:val="0"/>
          <w:color w:val="auto"/>
          <w:spacing w:val="0"/>
          <w:sz w:val="24"/>
          <w:szCs w:val="24"/>
          <w:shd w:val="clear" w:fill="FFFFFF"/>
          <w:vertAlign w:val="baseline"/>
          <w:lang w:val="en-US" w:eastAsia="zh-CN"/>
        </w:rPr>
        <w:t>交通运输业</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333333"/>
          <w:spacing w:val="0"/>
          <w:sz w:val="24"/>
          <w:szCs w:val="24"/>
          <w:shd w:val="clear" w:fill="FFFFFF"/>
          <w:vertAlign w:val="baseline"/>
        </w:rPr>
        <w:t>报名时间</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09</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01</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日至2022年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09</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05</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w:t>
      </w:r>
      <w:r>
        <w:rPr>
          <w:rFonts w:hint="eastAsia" w:ascii="宋体" w:hAnsi="宋体" w:eastAsia="宋体" w:cs="宋体"/>
          <w:i w:val="0"/>
          <w:iCs w:val="0"/>
          <w:caps w:val="0"/>
          <w:color w:val="333333"/>
          <w:spacing w:val="0"/>
          <w:sz w:val="24"/>
          <w:szCs w:val="24"/>
          <w:shd w:val="clear" w:fill="FFFFFF"/>
          <w:vertAlign w:val="baseline"/>
        </w:rPr>
        <w:t>上午09:00-12:00,下午15：00-18：00（谢绝邮寄）。</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3、办理CA锁方式（仅供参考）：榆林市市民大厦四楼窗口,电话：0912-3515031。</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cs="宋体"/>
          <w:i w:val="0"/>
          <w:iCs w:val="0"/>
          <w:caps w:val="0"/>
          <w:color w:val="333333"/>
          <w:spacing w:val="0"/>
          <w:sz w:val="24"/>
          <w:szCs w:val="24"/>
          <w:shd w:val="clear" w:fill="FFFFFF"/>
          <w:vertAlign w:val="baseline"/>
          <w:lang w:val="en-US" w:eastAsia="zh-CN"/>
        </w:rPr>
        <w:t>各</w:t>
      </w:r>
      <w:r>
        <w:rPr>
          <w:rFonts w:hint="eastAsia" w:ascii="宋体" w:hAnsi="宋体" w:eastAsia="宋体" w:cs="宋体"/>
          <w:i w:val="0"/>
          <w:iCs w:val="0"/>
          <w:caps w:val="0"/>
          <w:color w:val="333333"/>
          <w:spacing w:val="0"/>
          <w:sz w:val="24"/>
          <w:szCs w:val="24"/>
          <w:shd w:val="clear" w:fill="FFFFFF"/>
          <w:vertAlign w:val="baseline"/>
        </w:rPr>
        <w:t>投标企业人员需提供48小时之内核酸检测阴性证明方可进场，如因防护或配合不当造成不良后果的将追究其相关责任。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八、凡对本次采购提出询问，请按以下方式联系。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名称：</w:t>
      </w:r>
      <w:r>
        <w:rPr>
          <w:rFonts w:hint="eastAsia" w:cs="宋体"/>
          <w:b w:val="0"/>
          <w:bCs w:val="0"/>
          <w:i w:val="0"/>
          <w:iCs w:val="0"/>
          <w:caps w:val="0"/>
          <w:color w:val="333333"/>
          <w:spacing w:val="0"/>
          <w:sz w:val="24"/>
          <w:szCs w:val="24"/>
          <w:shd w:val="clear" w:fill="FFFFFF"/>
          <w:vertAlign w:val="baseline"/>
          <w:lang w:eastAsia="zh-CN"/>
        </w:rPr>
        <w:t>府谷县三道沟镇人民政府</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rPr>
      </w:pPr>
      <w:r>
        <w:rPr>
          <w:rFonts w:hint="eastAsia" w:ascii="宋体" w:hAnsi="宋体" w:eastAsia="宋体" w:cs="宋体"/>
          <w:b w:val="0"/>
          <w:bCs w:val="0"/>
          <w:i w:val="0"/>
          <w:iCs w:val="0"/>
          <w:caps w:val="0"/>
          <w:color w:val="333333"/>
          <w:spacing w:val="0"/>
          <w:sz w:val="24"/>
          <w:szCs w:val="24"/>
          <w:shd w:val="clear" w:fill="FFFFFF"/>
          <w:vertAlign w:val="baseline"/>
        </w:rPr>
        <w:t>地址：</w:t>
      </w:r>
      <w:r>
        <w:rPr>
          <w:rFonts w:hint="eastAsia" w:ascii="宋体" w:hAnsi="宋体" w:eastAsia="宋体" w:cs="宋体"/>
          <w:b w:val="0"/>
          <w:bCs w:val="0"/>
          <w:i w:val="0"/>
          <w:iCs w:val="0"/>
          <w:caps w:val="0"/>
          <w:color w:val="333333"/>
          <w:spacing w:val="0"/>
          <w:sz w:val="24"/>
          <w:szCs w:val="24"/>
          <w:shd w:val="clear" w:fill="FFFFFF"/>
          <w:vertAlign w:val="baseline"/>
          <w:lang w:eastAsia="zh-CN"/>
        </w:rPr>
        <w:t>府谷县</w:t>
      </w:r>
      <w:r>
        <w:rPr>
          <w:rFonts w:hint="eastAsia" w:cs="宋体"/>
          <w:b w:val="0"/>
          <w:bCs w:val="0"/>
          <w:i w:val="0"/>
          <w:iCs w:val="0"/>
          <w:caps w:val="0"/>
          <w:color w:val="333333"/>
          <w:spacing w:val="0"/>
          <w:sz w:val="24"/>
          <w:szCs w:val="24"/>
          <w:shd w:val="clear" w:fill="FFFFFF"/>
          <w:vertAlign w:val="baseline"/>
          <w:lang w:val="en-US" w:eastAsia="zh-CN"/>
        </w:rPr>
        <w:t>三道沟</w:t>
      </w:r>
      <w:r>
        <w:rPr>
          <w:rFonts w:hint="eastAsia" w:ascii="宋体" w:hAnsi="宋体" w:eastAsia="宋体" w:cs="宋体"/>
          <w:b w:val="0"/>
          <w:bCs w:val="0"/>
          <w:i w:val="0"/>
          <w:iCs w:val="0"/>
          <w:caps w:val="0"/>
          <w:color w:val="333333"/>
          <w:spacing w:val="0"/>
          <w:sz w:val="24"/>
          <w:szCs w:val="24"/>
          <w:shd w:val="clear" w:fill="FFFFFF"/>
          <w:vertAlign w:val="baseline"/>
          <w:lang w:eastAsia="zh-CN"/>
        </w:rPr>
        <w:t>镇</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联系方式：</w:t>
      </w:r>
      <w:r>
        <w:rPr>
          <w:rFonts w:hint="eastAsia" w:ascii="宋体" w:hAnsi="宋体" w:eastAsia="宋体" w:cs="宋体"/>
          <w:b w:val="0"/>
          <w:bCs w:val="0"/>
          <w:i w:val="0"/>
          <w:iCs w:val="0"/>
          <w:caps w:val="0"/>
          <w:color w:val="333333"/>
          <w:spacing w:val="0"/>
          <w:sz w:val="24"/>
          <w:szCs w:val="24"/>
          <w:shd w:val="clear" w:fill="FFFFFF"/>
          <w:vertAlign w:val="baseline"/>
          <w:lang w:val="en-US" w:eastAsia="zh-CN"/>
        </w:rPr>
        <w:t>0912-8962034</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ascii="宋体" w:hAnsi="宋体" w:eastAsia="宋体" w:cs="宋体"/>
          <w:i w:val="0"/>
          <w:iCs w:val="0"/>
          <w:caps w:val="0"/>
          <w:color w:val="333333"/>
          <w:spacing w:val="0"/>
          <w:sz w:val="24"/>
          <w:szCs w:val="24"/>
          <w:shd w:val="clear" w:fill="FFFFFF"/>
          <w:vertAlign w:val="baseline"/>
          <w:lang w:eastAsia="zh-CN"/>
        </w:rPr>
        <w:t>陕西省榆林市府谷县政通路普宇集团B1层办公室</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联系方式：0912-8808</w:t>
      </w:r>
      <w:r>
        <w:rPr>
          <w:rFonts w:hint="eastAsia" w:ascii="宋体" w:hAnsi="宋体" w:eastAsia="宋体" w:cs="宋体"/>
          <w:i w:val="0"/>
          <w:iCs w:val="0"/>
          <w:caps w:val="0"/>
          <w:color w:val="333333"/>
          <w:spacing w:val="0"/>
          <w:sz w:val="24"/>
          <w:szCs w:val="24"/>
          <w:shd w:val="clear" w:fill="FFFFFF"/>
          <w:vertAlign w:val="baseline"/>
          <w:lang w:val="en-US" w:eastAsia="zh-CN"/>
        </w:rPr>
        <w:t>176</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王工</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电话：</w:t>
      </w:r>
      <w:r>
        <w:rPr>
          <w:rFonts w:hint="eastAsia" w:cs="宋体"/>
          <w:i w:val="0"/>
          <w:iCs w:val="0"/>
          <w:caps w:val="0"/>
          <w:color w:val="333333"/>
          <w:spacing w:val="0"/>
          <w:sz w:val="24"/>
          <w:szCs w:val="24"/>
          <w:shd w:val="clear" w:fill="FFFFFF"/>
          <w:vertAlign w:val="baseline"/>
          <w:lang w:val="en-US" w:eastAsia="zh-CN"/>
        </w:rPr>
        <w:t>17719642976</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08</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31</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府谷县三道沟镇2022年自然村通硬化路（野大公路至野猪村）</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w:t>
            </w:r>
            <w:r>
              <w:rPr>
                <w:rFonts w:hint="eastAsia" w:hAnsi="宋体" w:cs="宋体"/>
                <w:color w:val="000000" w:themeColor="text1"/>
                <w:sz w:val="24"/>
                <w:szCs w:val="24"/>
                <w:highlight w:val="none"/>
                <w:lang w:val="en-US" w:eastAsia="zh-CN"/>
                <w14:textFill>
                  <w14:solidFill>
                    <w14:schemeClr w14:val="tx1"/>
                  </w14:solidFill>
                </w14:textFill>
              </w:rPr>
              <w:t>ZCSP-府谷县-2022-00623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府谷县三道沟镇人民政府</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供应商需具备</w:t>
            </w:r>
            <w:r>
              <w:rPr>
                <w:rFonts w:hint="eastAsia" w:cs="宋体"/>
                <w:i w:val="0"/>
                <w:iCs w:val="0"/>
                <w:caps w:val="0"/>
                <w:color w:val="333333"/>
                <w:spacing w:val="0"/>
                <w:sz w:val="24"/>
                <w:szCs w:val="24"/>
                <w:shd w:val="clear" w:fill="FFFFFF"/>
                <w:vertAlign w:val="baseline"/>
                <w:lang w:eastAsia="zh-CN"/>
              </w:rPr>
              <w:t>公路工程</w:t>
            </w:r>
            <w:r>
              <w:rPr>
                <w:rFonts w:hint="eastAsia" w:ascii="宋体" w:hAnsi="宋体" w:eastAsia="宋体" w:cs="宋体"/>
                <w:i w:val="0"/>
                <w:iCs w:val="0"/>
                <w:caps w:val="0"/>
                <w:color w:val="333333"/>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项目负责人需具备</w:t>
            </w:r>
            <w:r>
              <w:rPr>
                <w:rFonts w:hint="eastAsia" w:cs="宋体"/>
                <w:i w:val="0"/>
                <w:iCs w:val="0"/>
                <w:caps w:val="0"/>
                <w:color w:val="333333"/>
                <w:spacing w:val="0"/>
                <w:sz w:val="24"/>
                <w:szCs w:val="24"/>
                <w:shd w:val="clear" w:fill="FFFFFF"/>
                <w:vertAlign w:val="baseline"/>
                <w:lang w:eastAsia="zh-CN"/>
              </w:rPr>
              <w:t>公路工程</w:t>
            </w:r>
            <w:r>
              <w:rPr>
                <w:rFonts w:hint="eastAsia" w:ascii="宋体" w:hAnsi="宋体" w:eastAsia="宋体" w:cs="宋体"/>
                <w:i w:val="0"/>
                <w:iCs w:val="0"/>
                <w:caps w:val="0"/>
                <w:color w:val="333333"/>
                <w:spacing w:val="0"/>
                <w:sz w:val="24"/>
                <w:szCs w:val="24"/>
                <w:shd w:val="clear" w:fill="FFFFFF"/>
                <w:vertAlign w:val="baseline"/>
              </w:rPr>
              <w:t>施工总承包二级及其以上注册建造师注册证书和有效的安全生产考核合格证书（B类），以及</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2022年7月、8月或9月</w:t>
            </w:r>
            <w:r>
              <w:rPr>
                <w:rFonts w:hint="eastAsia" w:ascii="宋体" w:hAnsi="宋体" w:eastAsia="宋体" w:cs="宋体"/>
                <w:i w:val="0"/>
                <w:iCs w:val="0"/>
                <w:caps w:val="0"/>
                <w:color w:val="333333"/>
                <w:spacing w:val="0"/>
                <w:sz w:val="24"/>
                <w:szCs w:val="24"/>
                <w:shd w:val="clear" w:fill="FFFFFF"/>
                <w:vertAlign w:val="baseline"/>
              </w:rPr>
              <w:t>份至少一个月的社保经办机构出具的本企业社保缴纳证明材料（五险一金其中一项即可，应可查询），且未担任其他在建工程的项目负责人；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税收缴纳证明：提供至投标截止时间已缴纳的至少三个月的纳税证明（银行缴费凭证）或完税证明，依法免税的单位应提供相关证明材料；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w:t>
            </w:r>
            <w:r>
              <w:rPr>
                <w:rFonts w:hint="eastAsia" w:ascii="宋体" w:hAnsi="宋体" w:eastAsia="宋体" w:cs="宋体"/>
                <w:i w:val="0"/>
                <w:iCs w:val="0"/>
                <w:caps w:val="0"/>
                <w:color w:val="333333"/>
                <w:spacing w:val="0"/>
                <w:sz w:val="24"/>
                <w:szCs w:val="24"/>
                <w:shd w:val="clear" w:fill="FFFFFF"/>
                <w:vertAlign w:val="baseline"/>
                <w:lang w:eastAsia="zh-CN"/>
              </w:rPr>
              <w:t>记录的声明函；</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hAnsi="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拟</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投入项目管理人员情况应配备合理，包括但不限于：安全员应具备安全生产考核合格证书（</w:t>
            </w:r>
            <w:r>
              <w:rPr>
                <w:rFonts w:hint="eastAsia" w:ascii="宋体" w:hAnsi="宋体" w:cs="宋体"/>
                <w:i w:val="0"/>
                <w:iCs w:val="0"/>
                <w:caps w:val="0"/>
                <w:color w:val="333333"/>
                <w:spacing w:val="0"/>
                <w:kern w:val="0"/>
                <w:sz w:val="24"/>
                <w:szCs w:val="24"/>
                <w:shd w:val="clear" w:fill="FFFFFF"/>
                <w:vertAlign w:val="baseline"/>
                <w:lang w:val="en-US" w:eastAsia="zh-CN" w:bidi="ar-SA"/>
              </w:rPr>
              <w:t>交</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安C证）</w:t>
            </w:r>
            <w:r>
              <w:rPr>
                <w:rFonts w:hint="eastAsia" w:hAnsi="宋体" w:cs="宋体"/>
                <w:i w:val="0"/>
                <w:iCs w:val="0"/>
                <w:caps w:val="0"/>
                <w:color w:val="333333"/>
                <w:spacing w:val="0"/>
                <w:kern w:val="0"/>
                <w:sz w:val="24"/>
                <w:szCs w:val="24"/>
                <w:shd w:val="clear" w:fill="FFFFFF"/>
                <w:vertAlign w:val="baseline"/>
                <w:lang w:val="en-US" w:eastAsia="zh-CN" w:bidi="ar-SA"/>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（12）</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（13）一个供应商只能参与采购人同期公告一个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ascii="宋体" w:hAnsi="宋体" w:eastAsia="宋体" w:cs="宋体"/>
                <w:color w:val="auto"/>
                <w:sz w:val="24"/>
                <w:szCs w:val="22"/>
                <w:lang w:eastAsia="zh-CN"/>
              </w:rPr>
              <w:t>成交单位须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hAnsi="宋体" w:cs="宋体"/>
                <w:color w:val="000000" w:themeColor="text1"/>
                <w:sz w:val="24"/>
                <w:szCs w:val="24"/>
                <w:highlight w:val="none"/>
                <w:lang w:val="en-US" w:eastAsia="zh-CN"/>
                <w14:textFill>
                  <w14:solidFill>
                    <w14:schemeClr w14:val="tx1"/>
                  </w14:solidFill>
                </w14:textFill>
              </w:rPr>
              <w:t>45</w:t>
            </w:r>
            <w:r>
              <w:rPr>
                <w:rFonts w:hint="eastAsia" w:ascii="宋体" w:hAnsi="宋体" w:eastAsia="宋体" w:cs="宋体"/>
                <w:color w:val="000000" w:themeColor="text1"/>
                <w:sz w:val="24"/>
                <w:szCs w:val="24"/>
                <w:highlight w:val="none"/>
                <w:lang w:val="en-US" w:eastAsia="zh-CN"/>
                <w14:textFill>
                  <w14:solidFill>
                    <w14:schemeClr w14:val="tx1"/>
                  </w14:solidFill>
                </w14:textFill>
              </w:rPr>
              <w:t>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6.2付款方式及条件：合同中约定。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09</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16</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10</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时30分</w:t>
            </w:r>
            <w:r>
              <w:rPr>
                <w:rFonts w:hint="eastAsia" w:ascii="宋体" w:hAnsi="宋体" w:eastAsia="宋体" w:cs="宋体"/>
                <w:color w:val="000000" w:themeColor="text1"/>
                <w:sz w:val="24"/>
                <w:szCs w:val="24"/>
                <w:highlight w:val="none"/>
                <w:lang w:val="en-US" w:eastAsia="zh-CN"/>
                <w14:textFill>
                  <w14:solidFill>
                    <w14:schemeClr w14:val="tx1"/>
                  </w14:solidFill>
                </w14:textFill>
              </w:rPr>
              <w:t>00秒。</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地点：陕西省榆林市府谷县政通路普宇集团B1层办公室。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2166120.00</w:t>
            </w:r>
            <w:r>
              <w:rPr>
                <w:rFonts w:hint="eastAsia" w:ascii="宋体" w:hAnsi="宋体" w:eastAsia="宋体" w:cs="宋体"/>
                <w:b/>
                <w:bCs/>
                <w:color w:val="auto"/>
                <w:sz w:val="24"/>
                <w:szCs w:val="24"/>
                <w:highlight w:val="none"/>
                <w:lang w:val="en-US" w:eastAsia="zh-CN"/>
              </w:rPr>
              <w:t>元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7月、8月或9月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2"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楷体_GB2312" w:hAnsi="楷体_GB2312" w:eastAsia="宋体" w:cs="Times New Roman"/>
                <w:b/>
                <w:bCs/>
                <w:sz w:val="24"/>
              </w:rPr>
              <w:t>各投标供应商需严格遵守投标供应商所在地及</w:t>
            </w:r>
            <w:r>
              <w:rPr>
                <w:rFonts w:hint="eastAsia" w:ascii="楷体_GB2312" w:hAnsi="楷体_GB2312" w:eastAsia="宋体" w:cs="Times New Roman"/>
                <w:b/>
                <w:bCs/>
                <w:sz w:val="24"/>
                <w:lang w:eastAsia="zh-CN"/>
              </w:rPr>
              <w:t>府谷县</w:t>
            </w:r>
            <w:r>
              <w:rPr>
                <w:rFonts w:hint="eastAsia" w:ascii="楷体_GB2312" w:hAnsi="楷体_GB2312" w:eastAsia="宋体" w:cs="Times New Roman"/>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sz w:val="24"/>
                <w:lang w:val="en-US" w:eastAsia="zh-CN"/>
              </w:rPr>
              <w:t>各</w:t>
            </w:r>
            <w:r>
              <w:rPr>
                <w:rFonts w:hint="eastAsia" w:ascii="楷体_GB2312" w:hAnsi="楷体_GB2312" w:eastAsia="宋体" w:cs="Times New Roman"/>
                <w:b/>
                <w:bCs/>
                <w:sz w:val="24"/>
              </w:rPr>
              <w:t>投标企业人员需提供48小时之内核酸检测阴性证明方可进场，如因防护或配合不当造成不良后果的将追究其相关责任。</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lang w:val="en-US" w:eastAsia="zh-CN"/>
              </w:rPr>
            </w:pPr>
            <w:r>
              <w:rPr>
                <w:rFonts w:hint="eastAsia"/>
                <w:sz w:val="24"/>
                <w:szCs w:val="15"/>
                <w:lang w:val="en-US" w:eastAsia="zh-CN"/>
              </w:rPr>
              <w:t>本项目采购标的对应的中小企业划分标准所属行业为交通运输业。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5" w:name="_Toc14490"/>
      <w:bookmarkStart w:id="6" w:name="_Toc25276"/>
      <w:bookmarkStart w:id="7" w:name="_Toc307476822"/>
      <w:bookmarkStart w:id="8" w:name="_Toc313435089"/>
      <w:bookmarkStart w:id="9" w:name="_Toc302465479"/>
      <w:bookmarkStart w:id="10" w:name="_Toc20762"/>
      <w:bookmarkStart w:id="11" w:name="_Toc317063964"/>
      <w:bookmarkStart w:id="12" w:name="_Toc307319708"/>
      <w:bookmarkStart w:id="13" w:name="_Toc32441"/>
      <w:bookmarkStart w:id="14" w:name="_Toc294649607"/>
      <w:bookmarkStart w:id="15" w:name="_Toc294650331"/>
      <w:bookmarkStart w:id="16" w:name="_Toc294650191"/>
      <w:bookmarkStart w:id="17" w:name="_Toc294689028"/>
      <w:bookmarkStart w:id="18" w:name="_Toc294650433"/>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4"/>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9986"/>
      <w:bookmarkStart w:id="20" w:name="_Toc2291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6496"/>
      <w:bookmarkStart w:id="22"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府谷县三道沟镇人民政府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7"/>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12296"/>
      <w:bookmarkStart w:id="24" w:name="_Toc313435090"/>
      <w:bookmarkStart w:id="25" w:name="_Toc302465480"/>
      <w:bookmarkStart w:id="26" w:name="_Toc317063965"/>
      <w:bookmarkStart w:id="27" w:name="_Toc307319709"/>
      <w:bookmarkStart w:id="28" w:name="_Toc14265"/>
      <w:bookmarkStart w:id="29" w:name="_Toc307476823"/>
    </w:p>
    <w:p>
      <w:pPr>
        <w:pStyle w:val="4"/>
        <w:bidi w:val="0"/>
        <w:jc w:val="both"/>
        <w:rPr>
          <w:rFonts w:hint="eastAsia" w:ascii="宋体" w:hAnsi="宋体" w:eastAsia="宋体" w:cs="宋体"/>
          <w:color w:val="auto"/>
          <w:sz w:val="28"/>
          <w:szCs w:val="28"/>
          <w:lang w:val="en-US" w:eastAsia="zh-CN"/>
        </w:rPr>
      </w:pPr>
      <w:bookmarkStart w:id="30" w:name="_Toc6320"/>
      <w:bookmarkStart w:id="31" w:name="_Toc12922"/>
    </w:p>
    <w:p>
      <w:pPr>
        <w:pStyle w:val="4"/>
        <w:bidi w:val="0"/>
        <w:jc w:val="center"/>
        <w:rPr>
          <w:rFonts w:hint="eastAsia" w:ascii="宋体" w:hAnsi="宋体" w:eastAsia="宋体" w:cs="宋体"/>
          <w:color w:val="auto"/>
          <w:sz w:val="28"/>
          <w:szCs w:val="28"/>
          <w:lang w:val="en-US" w:eastAsia="zh-CN"/>
        </w:rPr>
      </w:pPr>
    </w:p>
    <w:p>
      <w:pPr>
        <w:rPr>
          <w:rFonts w:hint="eastAsia"/>
          <w:lang w:val="en-US" w:eastAsia="zh-CN"/>
        </w:rPr>
      </w:pPr>
    </w:p>
    <w:p>
      <w:pPr>
        <w:pStyle w:val="4"/>
        <w:bidi w:val="0"/>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rPr>
          <w:rFonts w:hint="eastAsia" w:ascii="宋体" w:hAnsi="宋体" w:eastAsia="宋体" w:cs="宋体"/>
          <w:color w:val="auto"/>
          <w:sz w:val="30"/>
          <w:szCs w:val="30"/>
          <w:highlight w:val="none"/>
        </w:rPr>
      </w:pPr>
      <w:bookmarkStart w:id="32" w:name="_Toc21940"/>
      <w:bookmarkStart w:id="33" w:name="_Toc302465481"/>
      <w:bookmarkStart w:id="34" w:name="_Toc15555"/>
      <w:bookmarkStart w:id="35" w:name="_Toc307319710"/>
      <w:bookmarkStart w:id="36" w:name="_Toc1775"/>
      <w:bookmarkStart w:id="37" w:name="_Toc307476824"/>
      <w:bookmarkStart w:id="38" w:name="_Toc313435091"/>
      <w:bookmarkStart w:id="39" w:name="_Toc317063966"/>
    </w:p>
    <w:p>
      <w:pPr>
        <w:pStyle w:val="4"/>
        <w:bidi w:val="0"/>
        <w:jc w:val="center"/>
        <w:rPr>
          <w:rFonts w:hint="eastAsia" w:ascii="宋体" w:hAnsi="宋体" w:eastAsia="宋体" w:cs="宋体"/>
          <w:color w:val="auto"/>
          <w:sz w:val="28"/>
          <w:szCs w:val="28"/>
          <w:lang w:eastAsia="zh-CN"/>
        </w:rPr>
      </w:pPr>
      <w:bookmarkStart w:id="40" w:name="_Toc15495"/>
      <w:bookmarkStart w:id="41" w:name="_Toc10762"/>
      <w:r>
        <w:rPr>
          <w:rFonts w:hint="eastAsia" w:ascii="宋体" w:hAnsi="宋体" w:eastAsia="宋体" w:cs="宋体"/>
          <w:color w:val="auto"/>
          <w:sz w:val="28"/>
          <w:szCs w:val="28"/>
        </w:rPr>
        <w:t>第三章 响应文件的编写</w:t>
      </w:r>
      <w:bookmarkEnd w:id="32"/>
      <w:bookmarkEnd w:id="40"/>
      <w:bookmarkEnd w:id="41"/>
      <w:bookmarkStart w:id="42" w:name="_Toc643"/>
      <w:bookmarkStart w:id="43" w:name="_Toc347478684"/>
      <w:bookmarkStart w:id="44" w:name="_Toc22398"/>
    </w:p>
    <w:p>
      <w:pPr>
        <w:pStyle w:val="5"/>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347478685"/>
      <w:bookmarkStart w:id="46" w:name="_Toc15450"/>
      <w:bookmarkStart w:id="47" w:name="_Toc1760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10"/>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15760"/>
      <w:bookmarkStart w:id="49"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14873"/>
      <w:bookmarkStart w:id="52" w:name="_Toc347478687"/>
      <w:bookmarkStart w:id="53" w:name="_Toc6896"/>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347478688"/>
      <w:bookmarkStart w:id="55" w:name="_Toc22581"/>
      <w:bookmarkStart w:id="56" w:name="_Toc17927"/>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0437"/>
      <w:bookmarkStart w:id="58" w:name="_Toc347478689"/>
      <w:bookmarkStart w:id="59" w:name="_Toc14908"/>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22226"/>
      <w:bookmarkStart w:id="61" w:name="_Toc347478690"/>
      <w:bookmarkStart w:id="62" w:name="_Toc21322"/>
    </w:p>
    <w:p>
      <w:pPr>
        <w:pStyle w:val="5"/>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8428"/>
      <w:bookmarkStart w:id="64" w:name="_Toc347478691"/>
      <w:bookmarkStart w:id="65" w:name="_Toc457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4"/>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23324"/>
      <w:bookmarkStart w:id="67" w:name="_Toc347478693"/>
      <w:bookmarkStart w:id="68" w:name="_Toc8550"/>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4"/>
        <w:rPr>
          <w:rFonts w:hint="eastAsia" w:ascii="宋体" w:hAnsi="宋体" w:eastAsia="宋体" w:cs="宋体"/>
          <w:lang w:val="en-US" w:eastAsia="zh-CN"/>
        </w:rPr>
      </w:pPr>
    </w:p>
    <w:p>
      <w:pPr>
        <w:pStyle w:val="5"/>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797"/>
      <w:bookmarkStart w:id="70" w:name="_Toc30501"/>
      <w:bookmarkStart w:id="71" w:name="_Toc347478694"/>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4"/>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9859"/>
      <w:bookmarkStart w:id="73" w:name="_Toc347478695"/>
      <w:bookmarkStart w:id="74" w:name="_Toc17448"/>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4"/>
        <w:spacing w:line="480" w:lineRule="exact"/>
        <w:jc w:val="both"/>
        <w:rPr>
          <w:rFonts w:hint="eastAsia" w:ascii="宋体" w:hAnsi="宋体" w:eastAsia="宋体" w:cs="宋体"/>
          <w:b/>
          <w:bCs/>
          <w:color w:val="auto"/>
          <w:sz w:val="30"/>
          <w:szCs w:val="30"/>
          <w:highlight w:val="none"/>
        </w:rPr>
      </w:pPr>
    </w:p>
    <w:p>
      <w:pPr>
        <w:pStyle w:val="4"/>
        <w:spacing w:line="480" w:lineRule="exact"/>
        <w:jc w:val="center"/>
        <w:rPr>
          <w:rFonts w:hint="eastAsia" w:ascii="宋体" w:hAnsi="宋体" w:eastAsia="宋体" w:cs="宋体"/>
          <w:b/>
          <w:bCs/>
          <w:color w:val="auto"/>
          <w:highlight w:val="none"/>
        </w:rPr>
      </w:pPr>
      <w:bookmarkStart w:id="75" w:name="_Toc27743"/>
      <w:bookmarkStart w:id="76" w:name="_Toc9296"/>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13582"/>
      <w:bookmarkStart w:id="78" w:name="_Toc21610"/>
      <w:bookmarkStart w:id="79" w:name="_Toc347478696"/>
    </w:p>
    <w:p>
      <w:pPr>
        <w:pStyle w:val="5"/>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5"/>
        <w:spacing w:line="480" w:lineRule="exact"/>
        <w:ind w:left="420"/>
        <w:jc w:val="both"/>
        <w:rPr>
          <w:rFonts w:hint="eastAsia" w:ascii="宋体" w:hAnsi="宋体" w:eastAsia="宋体" w:cs="宋体"/>
          <w:b/>
          <w:color w:val="auto"/>
          <w:sz w:val="24"/>
        </w:rPr>
      </w:pPr>
      <w:bookmarkStart w:id="80" w:name="_Toc26669"/>
      <w:bookmarkStart w:id="81" w:name="_Toc28132"/>
      <w:bookmarkStart w:id="82" w:name="_Toc34747869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rPr>
          <w:rFonts w:hint="eastAsia" w:ascii="宋体" w:hAnsi="宋体" w:eastAsia="宋体" w:cs="宋体"/>
          <w:color w:val="auto"/>
          <w:lang w:val="en-US" w:eastAsia="zh-CN"/>
        </w:rPr>
      </w:pPr>
    </w:p>
    <w:p>
      <w:pPr>
        <w:pStyle w:val="5"/>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4"/>
        <w:spacing w:line="480" w:lineRule="exact"/>
        <w:jc w:val="center"/>
        <w:rPr>
          <w:rFonts w:hint="eastAsia" w:ascii="宋体" w:hAnsi="宋体" w:eastAsia="宋体" w:cs="宋体"/>
          <w:color w:val="auto"/>
          <w:highlight w:val="none"/>
        </w:rPr>
      </w:pPr>
      <w:bookmarkStart w:id="83" w:name="_Toc22001"/>
      <w:bookmarkStart w:id="84" w:name="_Toc29152"/>
      <w:bookmarkStart w:id="85" w:name="_Toc8651"/>
      <w:bookmarkStart w:id="86" w:name="_Toc25888"/>
      <w:bookmarkStart w:id="87" w:name="_Toc14167"/>
      <w:bookmarkStart w:id="88" w:name="_Toc307476831"/>
      <w:bookmarkStart w:id="89" w:name="_Toc313435098"/>
      <w:bookmarkStart w:id="90" w:name="_Toc302465488"/>
      <w:bookmarkStart w:id="91" w:name="_Toc307319717"/>
      <w:bookmarkStart w:id="92" w:name="_Toc317063973"/>
      <w:r>
        <w:rPr>
          <w:rFonts w:hint="eastAsia" w:ascii="宋体" w:hAnsi="宋体" w:eastAsia="宋体" w:cs="宋体"/>
          <w:color w:val="auto"/>
          <w:sz w:val="28"/>
          <w:szCs w:val="28"/>
          <w:highlight w:val="none"/>
        </w:rPr>
        <w:t>第五章 谈判会议/评审</w:t>
      </w:r>
      <w:bookmarkEnd w:id="83"/>
      <w:bookmarkEnd w:id="84"/>
      <w:bookmarkEnd w:id="85"/>
      <w:bookmarkStart w:id="93" w:name="_Toc347478699"/>
      <w:bookmarkStart w:id="94" w:name="_Toc22692"/>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453"/>
      <w:bookmarkStart w:id="97" w:name="_Toc48834164"/>
      <w:bookmarkStart w:id="98" w:name="_Toc48834532"/>
      <w:bookmarkStart w:id="99" w:name="_Toc48834291"/>
      <w:bookmarkStart w:id="100" w:name="_Toc23906"/>
      <w:bookmarkStart w:id="101" w:name="_Toc48834094"/>
      <w:bookmarkStart w:id="102" w:name="_Toc48834454"/>
      <w:bookmarkStart w:id="103" w:name="_Toc14917"/>
      <w:bookmarkStart w:id="104" w:name="_Toc48834095"/>
      <w:bookmarkStart w:id="105" w:name="_Toc48834165"/>
      <w:bookmarkStart w:id="106" w:name="_Toc48834292"/>
      <w:bookmarkStart w:id="107" w:name="_Toc48834533"/>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19349"/>
      <w:bookmarkStart w:id="109" w:name="_Toc31809"/>
      <w:bookmarkStart w:id="110" w:name="_Toc9950"/>
      <w:bookmarkStart w:id="111" w:name="_Toc30503"/>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21732"/>
      <w:bookmarkStart w:id="113" w:name="_Toc27001"/>
      <w:bookmarkStart w:id="114" w:name="_Toc14136"/>
      <w:bookmarkStart w:id="115" w:name="_Toc6679"/>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4951"/>
      <w:bookmarkStart w:id="117" w:name="_Toc932"/>
      <w:bookmarkStart w:id="118" w:name="_Toc29039"/>
      <w:bookmarkStart w:id="119" w:name="_Toc44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3980"/>
      <w:bookmarkStart w:id="121" w:name="_Toc21681"/>
      <w:bookmarkStart w:id="122" w:name="_Toc23735"/>
      <w:bookmarkStart w:id="123" w:name="_Toc19340"/>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spacing w:line="500" w:lineRule="exact"/>
        <w:ind w:firstLine="480" w:firstLineChars="200"/>
        <w:outlineLvl w:val="1"/>
        <w:rPr>
          <w:rFonts w:hint="eastAsia" w:ascii="宋体" w:hAnsi="宋体" w:eastAsia="宋体" w:cs="宋体"/>
          <w:b w:val="0"/>
          <w:bCs/>
          <w:color w:val="auto"/>
          <w:sz w:val="24"/>
          <w:szCs w:val="24"/>
        </w:rPr>
      </w:pPr>
      <w:bookmarkStart w:id="124" w:name="_Toc7524"/>
      <w:bookmarkStart w:id="125"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4"/>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14588"/>
      <w:bookmarkStart w:id="127" w:name="_Toc4881"/>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48834534"/>
      <w:bookmarkStart w:id="130" w:name="_Toc48834166"/>
      <w:bookmarkStart w:id="131" w:name="_Toc48834455"/>
      <w:bookmarkStart w:id="132" w:name="_Toc48834096"/>
      <w:bookmarkStart w:id="133" w:name="_Toc48834293"/>
      <w:bookmarkStart w:id="134" w:name="_Toc10388"/>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48834294"/>
      <w:bookmarkStart w:id="136" w:name="_Toc48834535"/>
      <w:bookmarkStart w:id="137" w:name="_Toc48834167"/>
      <w:bookmarkStart w:id="138" w:name="_Toc48834097"/>
      <w:bookmarkStart w:id="139" w:name="_Toc48834456"/>
      <w:bookmarkStart w:id="140" w:name="_Toc31345"/>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4661"/>
      <w:bookmarkStart w:id="142" w:name="_Toc30404"/>
      <w:bookmarkStart w:id="143" w:name="_Toc15976"/>
      <w:bookmarkStart w:id="144" w:name="_Toc4945"/>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16749"/>
      <w:bookmarkStart w:id="146" w:name="_Toc22982"/>
      <w:bookmarkStart w:id="147" w:name="_Toc16492"/>
      <w:bookmarkStart w:id="148" w:name="_Toc1993"/>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府谷县三道沟镇人民政府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0912-8962034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地址：陕西省榆林市府谷县政通路普宇集团B1层办公室</w:t>
      </w: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15247"/>
      <w:bookmarkStart w:id="150"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keepNext w:val="0"/>
        <w:keepLines w:val="0"/>
        <w:pageBreakBefore w:val="0"/>
        <w:widowControl w:val="0"/>
        <w:numPr>
          <w:ilvl w:val="0"/>
          <w:numId w:val="5"/>
        </w:numPr>
        <w:kinsoku/>
        <w:wordWrap/>
        <w:overflowPunct/>
        <w:topLinePunct w:val="0"/>
        <w:autoSpaceDE/>
        <w:autoSpaceDN/>
        <w:bidi w:val="0"/>
        <w:adjustRightInd/>
        <w:snapToGrid/>
        <w:spacing w:line="480" w:lineRule="auto"/>
        <w:jc w:val="both"/>
        <w:textAlignment w:val="auto"/>
        <w:rPr>
          <w:rFonts w:hint="eastAsia"/>
          <w:sz w:val="28"/>
          <w:szCs w:val="36"/>
          <w:lang w:val="en-US" w:eastAsia="zh-CN"/>
        </w:rPr>
      </w:pPr>
      <w:r>
        <w:rPr>
          <w:rFonts w:hint="eastAsia"/>
          <w:b/>
          <w:bCs/>
          <w:sz w:val="28"/>
          <w:szCs w:val="36"/>
          <w:lang w:val="en-US" w:eastAsia="zh-CN"/>
        </w:rPr>
        <w:t>采购项目名称</w:t>
      </w:r>
      <w:r>
        <w:rPr>
          <w:rFonts w:hint="eastAsia"/>
          <w:sz w:val="28"/>
          <w:szCs w:val="36"/>
          <w:lang w:val="en-US" w:eastAsia="zh-CN"/>
        </w:rPr>
        <w:t>：府谷县三道沟镇2022年自然村通硬化路（野大公路至野猪村）</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eastAsia"/>
          <w:b/>
          <w:bCs/>
          <w:sz w:val="28"/>
          <w:szCs w:val="36"/>
          <w:lang w:val="en-US" w:eastAsia="zh-CN"/>
        </w:rPr>
      </w:pPr>
      <w:r>
        <w:rPr>
          <w:rFonts w:hint="eastAsia"/>
          <w:b/>
          <w:bCs/>
          <w:sz w:val="28"/>
          <w:szCs w:val="36"/>
          <w:lang w:val="en-US" w:eastAsia="zh-CN"/>
        </w:rPr>
        <w:t>二、采购项目预算、资金构成和采购方式：</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eastAsia"/>
          <w:sz w:val="28"/>
          <w:szCs w:val="36"/>
          <w:lang w:val="en-US" w:eastAsia="zh-CN"/>
        </w:rPr>
      </w:pPr>
      <w:r>
        <w:rPr>
          <w:rFonts w:hint="eastAsia"/>
          <w:sz w:val="28"/>
          <w:szCs w:val="36"/>
          <w:lang w:val="en-US" w:eastAsia="zh-CN"/>
        </w:rPr>
        <w:t>采购项目预算：2166120.00元</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eastAsia"/>
          <w:sz w:val="28"/>
          <w:szCs w:val="36"/>
          <w:lang w:val="en-US" w:eastAsia="zh-CN"/>
        </w:rPr>
      </w:pPr>
      <w:r>
        <w:rPr>
          <w:rFonts w:hint="eastAsia"/>
          <w:sz w:val="28"/>
          <w:szCs w:val="36"/>
          <w:lang w:val="en-US" w:eastAsia="zh-CN"/>
        </w:rPr>
        <w:t>资金来源：财政及自筹</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default"/>
          <w:sz w:val="28"/>
          <w:szCs w:val="36"/>
          <w:lang w:val="en-US" w:eastAsia="zh-CN"/>
        </w:rPr>
      </w:pPr>
      <w:r>
        <w:rPr>
          <w:rFonts w:hint="eastAsia"/>
          <w:sz w:val="28"/>
          <w:szCs w:val="36"/>
          <w:lang w:val="en-US" w:eastAsia="zh-CN"/>
        </w:rPr>
        <w:t>价格信息来源：市场询价，咨询相关技术专家</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default"/>
          <w:sz w:val="28"/>
          <w:szCs w:val="36"/>
          <w:lang w:val="en-US" w:eastAsia="zh-CN"/>
        </w:rPr>
      </w:pPr>
      <w:r>
        <w:rPr>
          <w:rFonts w:hint="eastAsia"/>
          <w:sz w:val="28"/>
          <w:szCs w:val="36"/>
          <w:lang w:val="en-US" w:eastAsia="zh-CN"/>
        </w:rPr>
        <w:t>采购方式：竞争性谈判</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cs="宋体"/>
          <w:b/>
          <w:bCs/>
          <w:sz w:val="28"/>
          <w:szCs w:val="28"/>
          <w:lang w:val="en-US" w:eastAsia="zh-CN"/>
        </w:rPr>
      </w:pPr>
      <w:r>
        <w:rPr>
          <w:rFonts w:hint="eastAsia" w:ascii="宋体" w:hAnsi="宋体" w:eastAsia="宋体" w:cs="宋体"/>
          <w:b/>
          <w:bCs/>
          <w:sz w:val="28"/>
          <w:szCs w:val="28"/>
          <w:lang w:val="en-US" w:eastAsia="zh-CN"/>
        </w:rPr>
        <w:t>三、项目实施时间、地点、工程概况</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（一）</w:t>
      </w:r>
      <w:r>
        <w:rPr>
          <w:rFonts w:hint="eastAsia" w:ascii="宋体" w:hAnsi="宋体" w:eastAsia="宋体" w:cs="宋体"/>
          <w:b/>
          <w:bCs/>
          <w:sz w:val="28"/>
          <w:szCs w:val="28"/>
          <w:lang w:val="en-US" w:eastAsia="zh-CN"/>
        </w:rPr>
        <w:t>项目</w:t>
      </w:r>
      <w:r>
        <w:rPr>
          <w:rFonts w:hint="eastAsia" w:hAnsi="宋体" w:cs="宋体"/>
          <w:b/>
          <w:bCs/>
          <w:sz w:val="28"/>
          <w:szCs w:val="28"/>
          <w:lang w:val="en-US" w:eastAsia="zh-CN"/>
        </w:rPr>
        <w:t>计划</w:t>
      </w:r>
      <w:r>
        <w:rPr>
          <w:rFonts w:hint="eastAsia" w:ascii="宋体" w:hAnsi="宋体" w:eastAsia="宋体" w:cs="宋体"/>
          <w:b/>
          <w:bCs/>
          <w:sz w:val="28"/>
          <w:szCs w:val="28"/>
          <w:lang w:val="en-US" w:eastAsia="zh-CN"/>
        </w:rPr>
        <w:t>实施时间：</w:t>
      </w:r>
      <w:r>
        <w:rPr>
          <w:rFonts w:hint="eastAsia" w:ascii="宋体" w:hAnsi="Times New Roman" w:eastAsia="宋体" w:cs="Times New Roman"/>
          <w:sz w:val="28"/>
          <w:szCs w:val="36"/>
          <w:lang w:val="en-US" w:eastAsia="zh-CN"/>
        </w:rPr>
        <w:t>2022年9月份</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sz w:val="28"/>
          <w:szCs w:val="28"/>
          <w:lang w:val="en-US" w:eastAsia="zh-CN"/>
        </w:rPr>
      </w:pPr>
      <w:r>
        <w:rPr>
          <w:rFonts w:hint="eastAsia" w:ascii="宋体" w:hAnsi="宋体" w:cs="宋体"/>
          <w:b/>
          <w:bCs/>
          <w:sz w:val="28"/>
          <w:szCs w:val="28"/>
          <w:lang w:val="en-US" w:eastAsia="zh-CN"/>
        </w:rPr>
        <w:t>（二）</w:t>
      </w:r>
      <w:r>
        <w:rPr>
          <w:rFonts w:hint="eastAsia" w:ascii="宋体" w:hAnsi="宋体" w:eastAsia="宋体" w:cs="宋体"/>
          <w:b/>
          <w:bCs/>
          <w:sz w:val="28"/>
          <w:szCs w:val="28"/>
          <w:lang w:val="en-US" w:eastAsia="zh-CN"/>
        </w:rPr>
        <w:t>项目实施地点：</w:t>
      </w:r>
      <w:r>
        <w:rPr>
          <w:rFonts w:hint="eastAsia" w:hAnsi="宋体" w:cs="宋体"/>
          <w:sz w:val="28"/>
          <w:szCs w:val="28"/>
          <w:lang w:val="en-US" w:eastAsia="zh-CN"/>
        </w:rPr>
        <w:t>三道沟</w:t>
      </w:r>
      <w:r>
        <w:rPr>
          <w:rFonts w:hint="eastAsia" w:ascii="宋体" w:hAnsi="宋体" w:cs="宋体"/>
          <w:sz w:val="28"/>
          <w:szCs w:val="28"/>
          <w:lang w:val="en-US" w:eastAsia="zh-CN"/>
        </w:rPr>
        <w:t>镇</w:t>
      </w:r>
    </w:p>
    <w:p>
      <w:pPr>
        <w:spacing w:line="520" w:lineRule="exact"/>
        <w:ind w:firstLine="562" w:firstLineChars="200"/>
        <w:rPr>
          <w:rFonts w:hint="eastAsia" w:ascii="宋体" w:hAnsi="宋体" w:eastAsia="宋体" w:cs="宋体"/>
          <w:color w:val="auto"/>
          <w:sz w:val="28"/>
          <w:szCs w:val="28"/>
          <w:lang w:val="en-US" w:eastAsia="zh-CN"/>
        </w:rPr>
      </w:pPr>
      <w:r>
        <w:rPr>
          <w:rFonts w:hint="eastAsia" w:ascii="宋体" w:hAnsi="宋体" w:cs="宋体"/>
          <w:b/>
          <w:bCs/>
          <w:sz w:val="28"/>
          <w:szCs w:val="28"/>
          <w:lang w:val="en-US" w:eastAsia="zh-CN"/>
        </w:rPr>
        <w:t>（三）项目概况：</w:t>
      </w:r>
      <w:r>
        <w:rPr>
          <w:rFonts w:hint="eastAsia" w:ascii="宋体" w:hAnsi="宋体" w:eastAsia="宋体" w:cs="宋体"/>
          <w:color w:val="auto"/>
          <w:sz w:val="28"/>
          <w:szCs w:val="28"/>
          <w:lang w:val="en-US" w:eastAsia="zh-CN"/>
        </w:rPr>
        <w:t>主要工程内容包括：项目位于三道沟镇野猪峁村，线路起于野大公路，终于野猪峁村，道路全长3.645公里，路基宽为5.0米，路面宽3.5米，水泥混凝土路面。</w:t>
      </w:r>
    </w:p>
    <w:p>
      <w:pPr>
        <w:spacing w:line="520" w:lineRule="exact"/>
        <w:ind w:firstLine="560" w:firstLineChars="200"/>
        <w:rPr>
          <w:rFonts w:hint="eastAsia" w:ascii="宋体" w:hAnsi="宋体" w:eastAsia="宋体" w:cs="宋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宋体" w:hAnsi="宋体" w:cs="宋体"/>
          <w:b w:val="0"/>
          <w:bCs w:val="0"/>
          <w:sz w:val="28"/>
          <w:szCs w:val="28"/>
          <w:lang w:val="en-US" w:eastAsia="zh-CN"/>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39"/>
          <w:rFonts w:hint="eastAsia" w:ascii="宋体" w:hAnsi="宋体" w:eastAsia="宋体" w:cs="宋体"/>
          <w:b/>
          <w:bCs/>
          <w:color w:val="0000FF"/>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130"/>
      <w:bookmarkStart w:id="152" w:name="_Toc6088"/>
      <w:r>
        <w:rPr>
          <w:rStyle w:val="39"/>
          <w:rFonts w:hint="eastAsia" w:ascii="宋体" w:hAnsi="宋体" w:eastAsia="宋体" w:cs="宋体"/>
          <w:color w:val="000000" w:themeColor="text1"/>
          <w:sz w:val="32"/>
          <w:szCs w:val="32"/>
          <w:lang w:val="zh-CN" w:eastAsia="zh-CN"/>
          <w14:textFill>
            <w14:solidFill>
              <w14:schemeClr w14:val="tx1"/>
            </w14:solidFill>
          </w14:textFill>
        </w:rPr>
        <w:t>工程量清单</w:t>
      </w:r>
      <w:bookmarkEnd w:id="151"/>
      <w:bookmarkEnd w:id="152"/>
      <w:bookmarkStart w:id="153" w:name="_Toc31662"/>
      <w:bookmarkStart w:id="154" w:name="_Toc12128"/>
      <w:bookmarkStart w:id="155" w:name="_Toc4197"/>
    </w:p>
    <w:p>
      <w:pPr>
        <w:pStyle w:val="2"/>
        <w:ind w:left="0" w:leftChars="0" w:firstLine="0" w:firstLineChars="0"/>
        <w:rPr>
          <w:rStyle w:val="39"/>
          <w:rFonts w:hint="eastAsia" w:ascii="宋体" w:hAnsi="宋体" w:eastAsia="宋体" w:cs="宋体"/>
          <w:color w:val="auto"/>
          <w:sz w:val="32"/>
          <w:szCs w:val="32"/>
          <w:lang w:val="zh-CN" w:eastAsia="zh-CN"/>
        </w:rPr>
      </w:pPr>
    </w:p>
    <w:p>
      <w:pPr>
        <w:spacing w:after="240"/>
        <w:rPr>
          <w:rFonts w:hint="eastAsia" w:ascii="宋体" w:hAnsi="宋体" w:eastAsia="宋体"/>
          <w:b/>
          <w:bCs/>
          <w:sz w:val="24"/>
          <w:szCs w:val="24"/>
          <w:lang w:eastAsia="zh-CN"/>
        </w:rPr>
      </w:pPr>
      <w:bookmarkStart w:id="156" w:name="_Toc256584508"/>
      <w:r>
        <w:rPr>
          <w:rFonts w:hint="eastAsia" w:ascii="宋体" w:hAnsi="宋体"/>
          <w:b/>
          <w:bCs/>
          <w:sz w:val="24"/>
          <w:szCs w:val="24"/>
        </w:rPr>
        <w:t xml:space="preserve">  </w:t>
      </w:r>
      <w:r>
        <w:rPr>
          <w:rFonts w:hint="eastAsia" w:ascii="宋体" w:hAnsi="宋体"/>
          <w:b/>
          <w:bCs/>
          <w:sz w:val="24"/>
          <w:szCs w:val="24"/>
          <w:lang w:eastAsia="zh-CN"/>
        </w:rPr>
        <w:t>府谷县三道沟镇2022年自然村通硬化路（野大公路至野猪村）</w:t>
      </w:r>
    </w:p>
    <w:tbl>
      <w:tblPr>
        <w:tblStyle w:val="25"/>
        <w:tblW w:w="89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0"/>
        <w:gridCol w:w="4437"/>
        <w:gridCol w:w="853"/>
        <w:gridCol w:w="736"/>
        <w:gridCol w:w="801"/>
        <w:gridCol w:w="1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left"/>
              <w:rPr>
                <w:rFonts w:ascii="宋体" w:hAnsi="宋体"/>
                <w:sz w:val="21"/>
                <w:szCs w:val="21"/>
              </w:rPr>
            </w:pPr>
            <w:r>
              <w:rPr>
                <w:rFonts w:hint="eastAsia" w:ascii="宋体" w:hAnsi="宋体"/>
                <w:sz w:val="21"/>
                <w:szCs w:val="21"/>
              </w:rPr>
              <w:t>清单  第100章  总则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exact"/>
          <w:jc w:val="center"/>
        </w:trPr>
        <w:tc>
          <w:tcPr>
            <w:tcW w:w="1000" w:type="dxa"/>
            <w:vAlign w:val="center"/>
          </w:tcPr>
          <w:p>
            <w:pPr>
              <w:jc w:val="center"/>
              <w:rPr>
                <w:rFonts w:ascii="宋体" w:hAnsi="宋体"/>
                <w:sz w:val="21"/>
                <w:szCs w:val="21"/>
              </w:rPr>
            </w:pPr>
            <w:r>
              <w:rPr>
                <w:rFonts w:hint="eastAsia" w:ascii="宋体" w:hAnsi="宋体"/>
                <w:sz w:val="21"/>
                <w:szCs w:val="21"/>
              </w:rPr>
              <w:t>子目号</w:t>
            </w:r>
          </w:p>
        </w:tc>
        <w:tc>
          <w:tcPr>
            <w:tcW w:w="4437" w:type="dxa"/>
            <w:vAlign w:val="center"/>
          </w:tcPr>
          <w:p>
            <w:pPr>
              <w:jc w:val="center"/>
              <w:rPr>
                <w:rFonts w:ascii="宋体" w:hAnsi="宋体"/>
                <w:sz w:val="21"/>
                <w:szCs w:val="21"/>
              </w:rPr>
            </w:pPr>
            <w:r>
              <w:rPr>
                <w:rFonts w:hint="eastAsia" w:ascii="宋体" w:hAnsi="宋体"/>
                <w:sz w:val="21"/>
                <w:szCs w:val="21"/>
              </w:rPr>
              <w:t>子 目 名 称</w:t>
            </w:r>
          </w:p>
        </w:tc>
        <w:tc>
          <w:tcPr>
            <w:tcW w:w="853" w:type="dxa"/>
            <w:vAlign w:val="center"/>
          </w:tcPr>
          <w:p>
            <w:pPr>
              <w:jc w:val="center"/>
              <w:rPr>
                <w:rFonts w:ascii="宋体" w:hAnsi="宋体"/>
                <w:sz w:val="21"/>
                <w:szCs w:val="21"/>
              </w:rPr>
            </w:pPr>
            <w:r>
              <w:rPr>
                <w:rFonts w:hint="eastAsia" w:ascii="宋体" w:hAnsi="宋体"/>
                <w:sz w:val="21"/>
                <w:szCs w:val="21"/>
              </w:rPr>
              <w:t>单位</w:t>
            </w:r>
          </w:p>
        </w:tc>
        <w:tc>
          <w:tcPr>
            <w:tcW w:w="736" w:type="dxa"/>
            <w:vAlign w:val="center"/>
          </w:tcPr>
          <w:p>
            <w:pPr>
              <w:jc w:val="center"/>
              <w:rPr>
                <w:rFonts w:ascii="宋体" w:hAnsi="宋体"/>
                <w:sz w:val="21"/>
                <w:szCs w:val="21"/>
              </w:rPr>
            </w:pPr>
            <w:r>
              <w:rPr>
                <w:rFonts w:hint="eastAsia" w:ascii="宋体" w:hAnsi="宋体"/>
                <w:sz w:val="21"/>
                <w:szCs w:val="21"/>
              </w:rPr>
              <w:t>数量</w:t>
            </w:r>
          </w:p>
        </w:tc>
        <w:tc>
          <w:tcPr>
            <w:tcW w:w="801" w:type="dxa"/>
            <w:vAlign w:val="center"/>
          </w:tcPr>
          <w:p>
            <w:pPr>
              <w:jc w:val="center"/>
              <w:rPr>
                <w:rFonts w:ascii="宋体" w:hAnsi="宋体"/>
                <w:sz w:val="21"/>
                <w:szCs w:val="21"/>
              </w:rPr>
            </w:pPr>
            <w:r>
              <w:rPr>
                <w:rFonts w:hint="eastAsia" w:ascii="宋体" w:hAnsi="宋体"/>
                <w:sz w:val="21"/>
                <w:szCs w:val="21"/>
              </w:rPr>
              <w:t>单价</w:t>
            </w:r>
          </w:p>
        </w:tc>
        <w:tc>
          <w:tcPr>
            <w:tcW w:w="1095" w:type="dxa"/>
            <w:vAlign w:val="center"/>
          </w:tcPr>
          <w:p>
            <w:pPr>
              <w:jc w:val="center"/>
              <w:rPr>
                <w:rFonts w:ascii="宋体" w:hAnsi="宋体"/>
                <w:sz w:val="21"/>
                <w:szCs w:val="21"/>
              </w:rPr>
            </w:pPr>
            <w:r>
              <w:rPr>
                <w:rFonts w:hint="eastAsia" w:ascii="宋体" w:hAnsi="宋体"/>
                <w:sz w:val="21"/>
                <w:szCs w:val="21"/>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sz w:val="21"/>
                <w:szCs w:val="21"/>
              </w:rPr>
            </w:pPr>
            <w:r>
              <w:rPr>
                <w:rFonts w:hint="eastAsia" w:ascii="宋体" w:hAnsi="宋体"/>
                <w:sz w:val="21"/>
                <w:szCs w:val="21"/>
              </w:rPr>
              <w:t>101</w:t>
            </w:r>
          </w:p>
        </w:tc>
        <w:tc>
          <w:tcPr>
            <w:tcW w:w="4437" w:type="dxa"/>
            <w:vAlign w:val="center"/>
          </w:tcPr>
          <w:p>
            <w:pPr>
              <w:rPr>
                <w:rFonts w:ascii="宋体" w:hAnsi="宋体"/>
                <w:sz w:val="21"/>
                <w:szCs w:val="21"/>
              </w:rPr>
            </w:pPr>
            <w:r>
              <w:rPr>
                <w:rFonts w:hint="eastAsia" w:ascii="宋体" w:hAnsi="宋体"/>
                <w:sz w:val="21"/>
                <w:szCs w:val="21"/>
              </w:rPr>
              <w:t>通则</w:t>
            </w:r>
          </w:p>
        </w:tc>
        <w:tc>
          <w:tcPr>
            <w:tcW w:w="853" w:type="dxa"/>
            <w:vAlign w:val="center"/>
          </w:tcPr>
          <w:p>
            <w:pPr>
              <w:jc w:val="center"/>
              <w:rPr>
                <w:rFonts w:ascii="宋体" w:hAnsi="宋体"/>
                <w:sz w:val="21"/>
                <w:szCs w:val="21"/>
              </w:rPr>
            </w:pP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ascii="宋体" w:hAnsi="宋体" w:cs="宋体"/>
                <w:sz w:val="21"/>
                <w:szCs w:val="21"/>
              </w:rPr>
            </w:pPr>
            <w:r>
              <w:rPr>
                <w:rFonts w:hint="eastAsia" w:ascii="宋体" w:hAnsi="宋体"/>
                <w:sz w:val="21"/>
                <w:szCs w:val="21"/>
              </w:rPr>
              <w:t>101-1</w:t>
            </w:r>
          </w:p>
        </w:tc>
        <w:tc>
          <w:tcPr>
            <w:tcW w:w="4437" w:type="dxa"/>
            <w:vAlign w:val="center"/>
          </w:tcPr>
          <w:p>
            <w:pPr>
              <w:rPr>
                <w:rFonts w:ascii="宋体" w:hAnsi="宋体" w:cs="宋体"/>
                <w:sz w:val="21"/>
                <w:szCs w:val="21"/>
              </w:rPr>
            </w:pPr>
            <w:r>
              <w:rPr>
                <w:rFonts w:hint="eastAsia" w:ascii="宋体" w:hAnsi="宋体"/>
                <w:sz w:val="21"/>
                <w:szCs w:val="21"/>
              </w:rPr>
              <w:t>保险费</w:t>
            </w:r>
          </w:p>
        </w:tc>
        <w:tc>
          <w:tcPr>
            <w:tcW w:w="853" w:type="dxa"/>
            <w:vAlign w:val="center"/>
          </w:tcPr>
          <w:p>
            <w:pPr>
              <w:jc w:val="center"/>
              <w:rPr>
                <w:rFonts w:ascii="宋体" w:hAnsi="宋体" w:cs="宋体"/>
                <w:sz w:val="21"/>
                <w:szCs w:val="21"/>
              </w:rPr>
            </w:pPr>
            <w:r>
              <w:rPr>
                <w:rFonts w:hint="eastAsia" w:ascii="宋体" w:hAnsi="宋体"/>
                <w:sz w:val="21"/>
                <w:szCs w:val="21"/>
              </w:rPr>
              <w:t>　</w:t>
            </w: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ascii="宋体" w:hAnsi="宋体" w:cs="宋体"/>
                <w:sz w:val="21"/>
                <w:szCs w:val="21"/>
              </w:rPr>
            </w:pPr>
            <w:r>
              <w:rPr>
                <w:rFonts w:hint="eastAsia" w:ascii="宋体" w:hAnsi="宋体"/>
                <w:sz w:val="21"/>
                <w:szCs w:val="21"/>
              </w:rPr>
              <w:t>-a</w:t>
            </w:r>
          </w:p>
        </w:tc>
        <w:tc>
          <w:tcPr>
            <w:tcW w:w="4437" w:type="dxa"/>
            <w:vAlign w:val="center"/>
          </w:tcPr>
          <w:p>
            <w:pPr>
              <w:rPr>
                <w:rFonts w:ascii="宋体" w:hAnsi="宋体" w:cs="宋体"/>
                <w:sz w:val="21"/>
                <w:szCs w:val="21"/>
              </w:rPr>
            </w:pPr>
            <w:r>
              <w:rPr>
                <w:rFonts w:hint="eastAsia" w:ascii="宋体" w:hAnsi="宋体"/>
                <w:sz w:val="21"/>
                <w:szCs w:val="21"/>
              </w:rPr>
              <w:t>按合同条款规定，提供建筑工程一切险</w:t>
            </w:r>
          </w:p>
        </w:tc>
        <w:tc>
          <w:tcPr>
            <w:tcW w:w="853" w:type="dxa"/>
            <w:vAlign w:val="center"/>
          </w:tcPr>
          <w:p>
            <w:pPr>
              <w:jc w:val="center"/>
              <w:rPr>
                <w:rFonts w:ascii="宋体" w:hAnsi="宋体" w:cs="宋体"/>
                <w:sz w:val="21"/>
                <w:szCs w:val="21"/>
              </w:rPr>
            </w:pPr>
            <w:r>
              <w:rPr>
                <w:rFonts w:hint="eastAsia" w:ascii="宋体" w:hAnsi="宋体" w:cs="宋体"/>
                <w:sz w:val="21"/>
                <w:szCs w:val="21"/>
              </w:rPr>
              <w:t>总额</w:t>
            </w: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ascii="宋体" w:hAnsi="宋体" w:cs="宋体"/>
                <w:sz w:val="21"/>
                <w:szCs w:val="21"/>
              </w:rPr>
            </w:pPr>
            <w:r>
              <w:rPr>
                <w:rFonts w:hint="eastAsia" w:ascii="宋体" w:hAnsi="宋体"/>
                <w:sz w:val="21"/>
                <w:szCs w:val="21"/>
              </w:rPr>
              <w:t>-b</w:t>
            </w:r>
          </w:p>
        </w:tc>
        <w:tc>
          <w:tcPr>
            <w:tcW w:w="4437" w:type="dxa"/>
            <w:vAlign w:val="center"/>
          </w:tcPr>
          <w:p>
            <w:pPr>
              <w:rPr>
                <w:rFonts w:ascii="宋体" w:hAnsi="宋体" w:cs="宋体"/>
                <w:sz w:val="21"/>
                <w:szCs w:val="21"/>
              </w:rPr>
            </w:pPr>
            <w:r>
              <w:rPr>
                <w:rFonts w:hint="eastAsia" w:ascii="宋体" w:hAnsi="宋体"/>
                <w:sz w:val="21"/>
                <w:szCs w:val="21"/>
              </w:rPr>
              <w:t>按合同条款规定，提供第三者责任险</w:t>
            </w:r>
          </w:p>
        </w:tc>
        <w:tc>
          <w:tcPr>
            <w:tcW w:w="853" w:type="dxa"/>
            <w:vAlign w:val="center"/>
          </w:tcPr>
          <w:p>
            <w:pPr>
              <w:jc w:val="center"/>
              <w:rPr>
                <w:rFonts w:ascii="宋体" w:hAnsi="宋体" w:cs="宋体"/>
                <w:sz w:val="21"/>
                <w:szCs w:val="21"/>
              </w:rPr>
            </w:pPr>
            <w:r>
              <w:rPr>
                <w:rFonts w:hint="eastAsia" w:ascii="宋体" w:hAnsi="宋体" w:cs="宋体"/>
                <w:sz w:val="21"/>
                <w:szCs w:val="21"/>
              </w:rPr>
              <w:t>总额</w:t>
            </w: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cs="宋体"/>
                <w:sz w:val="21"/>
                <w:szCs w:val="21"/>
              </w:rPr>
            </w:pPr>
            <w:r>
              <w:rPr>
                <w:rFonts w:hint="eastAsia" w:ascii="宋体" w:hAnsi="宋体"/>
                <w:sz w:val="21"/>
                <w:szCs w:val="21"/>
              </w:rPr>
              <w:t>102</w:t>
            </w:r>
          </w:p>
        </w:tc>
        <w:tc>
          <w:tcPr>
            <w:tcW w:w="4437" w:type="dxa"/>
            <w:vAlign w:val="center"/>
          </w:tcPr>
          <w:p>
            <w:pPr>
              <w:rPr>
                <w:rFonts w:ascii="宋体" w:hAnsi="宋体" w:cs="宋体"/>
                <w:sz w:val="21"/>
                <w:szCs w:val="21"/>
              </w:rPr>
            </w:pPr>
            <w:r>
              <w:rPr>
                <w:rFonts w:hint="eastAsia" w:ascii="宋体" w:hAnsi="宋体" w:cs="宋体"/>
                <w:sz w:val="21"/>
                <w:szCs w:val="21"/>
              </w:rPr>
              <w:t>工程管理</w:t>
            </w:r>
          </w:p>
        </w:tc>
        <w:tc>
          <w:tcPr>
            <w:tcW w:w="853" w:type="dxa"/>
            <w:vAlign w:val="center"/>
          </w:tcPr>
          <w:p>
            <w:pPr>
              <w:jc w:val="center"/>
              <w:rPr>
                <w:rFonts w:ascii="宋体" w:hAnsi="宋体" w:cs="宋体"/>
                <w:sz w:val="21"/>
                <w:szCs w:val="21"/>
              </w:rPr>
            </w:pPr>
            <w:r>
              <w:rPr>
                <w:rFonts w:hint="eastAsia" w:ascii="宋体" w:hAnsi="宋体"/>
                <w:sz w:val="21"/>
                <w:szCs w:val="21"/>
              </w:rPr>
              <w:t>　</w:t>
            </w: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cs="宋体"/>
                <w:sz w:val="21"/>
                <w:szCs w:val="21"/>
              </w:rPr>
            </w:pPr>
            <w:r>
              <w:rPr>
                <w:rFonts w:hint="eastAsia" w:ascii="宋体" w:hAnsi="宋体"/>
                <w:sz w:val="21"/>
                <w:szCs w:val="21"/>
              </w:rPr>
              <w:t>102-1</w:t>
            </w:r>
          </w:p>
        </w:tc>
        <w:tc>
          <w:tcPr>
            <w:tcW w:w="4437" w:type="dxa"/>
            <w:vAlign w:val="center"/>
          </w:tcPr>
          <w:p>
            <w:pPr>
              <w:rPr>
                <w:rFonts w:ascii="宋体" w:hAnsi="宋体" w:cs="宋体"/>
                <w:sz w:val="21"/>
                <w:szCs w:val="21"/>
              </w:rPr>
            </w:pPr>
            <w:r>
              <w:rPr>
                <w:rFonts w:hint="eastAsia" w:ascii="宋体" w:hAnsi="宋体" w:cs="宋体"/>
                <w:sz w:val="21"/>
                <w:szCs w:val="21"/>
              </w:rPr>
              <w:t>竣工文件</w:t>
            </w:r>
          </w:p>
        </w:tc>
        <w:tc>
          <w:tcPr>
            <w:tcW w:w="853" w:type="dxa"/>
            <w:vAlign w:val="center"/>
          </w:tcPr>
          <w:p>
            <w:pPr>
              <w:jc w:val="center"/>
              <w:rPr>
                <w:rFonts w:ascii="宋体" w:hAnsi="宋体" w:cs="宋体"/>
                <w:sz w:val="21"/>
                <w:szCs w:val="21"/>
              </w:rPr>
            </w:pPr>
            <w:r>
              <w:rPr>
                <w:rFonts w:hint="eastAsia" w:ascii="宋体" w:hAnsi="宋体" w:cs="宋体"/>
                <w:sz w:val="21"/>
                <w:szCs w:val="21"/>
              </w:rPr>
              <w:t>总额</w:t>
            </w: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cs="宋体"/>
                <w:sz w:val="21"/>
                <w:szCs w:val="21"/>
              </w:rPr>
            </w:pPr>
            <w:r>
              <w:rPr>
                <w:rFonts w:hint="eastAsia" w:ascii="宋体" w:hAnsi="宋体"/>
                <w:sz w:val="21"/>
                <w:szCs w:val="21"/>
              </w:rPr>
              <w:t>102-2</w:t>
            </w:r>
          </w:p>
        </w:tc>
        <w:tc>
          <w:tcPr>
            <w:tcW w:w="4437" w:type="dxa"/>
            <w:vAlign w:val="center"/>
          </w:tcPr>
          <w:p>
            <w:pPr>
              <w:rPr>
                <w:rFonts w:ascii="宋体" w:hAnsi="宋体" w:cs="宋体"/>
                <w:sz w:val="21"/>
                <w:szCs w:val="21"/>
              </w:rPr>
            </w:pPr>
            <w:r>
              <w:rPr>
                <w:rFonts w:hint="eastAsia" w:ascii="宋体" w:hAnsi="宋体" w:cs="宋体"/>
                <w:sz w:val="21"/>
                <w:szCs w:val="21"/>
              </w:rPr>
              <w:t>施工环保费</w:t>
            </w:r>
          </w:p>
        </w:tc>
        <w:tc>
          <w:tcPr>
            <w:tcW w:w="853" w:type="dxa"/>
            <w:vAlign w:val="center"/>
          </w:tcPr>
          <w:p>
            <w:pPr>
              <w:jc w:val="center"/>
              <w:rPr>
                <w:rFonts w:ascii="宋体" w:hAnsi="宋体" w:cs="宋体"/>
                <w:sz w:val="21"/>
                <w:szCs w:val="21"/>
              </w:rPr>
            </w:pPr>
            <w:r>
              <w:rPr>
                <w:rFonts w:hint="eastAsia" w:ascii="宋体" w:hAnsi="宋体" w:cs="宋体"/>
                <w:sz w:val="21"/>
                <w:szCs w:val="21"/>
              </w:rPr>
              <w:t>总额</w:t>
            </w: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sz w:val="21"/>
                <w:szCs w:val="21"/>
              </w:rPr>
            </w:pPr>
            <w:r>
              <w:rPr>
                <w:rFonts w:hint="eastAsia" w:ascii="宋体" w:hAnsi="宋体"/>
                <w:sz w:val="21"/>
                <w:szCs w:val="21"/>
              </w:rPr>
              <w:t>102-3</w:t>
            </w:r>
          </w:p>
        </w:tc>
        <w:tc>
          <w:tcPr>
            <w:tcW w:w="4437" w:type="dxa"/>
            <w:vAlign w:val="center"/>
          </w:tcPr>
          <w:p>
            <w:pPr>
              <w:rPr>
                <w:rFonts w:ascii="宋体" w:hAnsi="宋体"/>
                <w:sz w:val="21"/>
                <w:szCs w:val="21"/>
              </w:rPr>
            </w:pPr>
            <w:r>
              <w:rPr>
                <w:rFonts w:hint="eastAsia" w:ascii="宋体" w:hAnsi="宋体"/>
                <w:sz w:val="21"/>
                <w:szCs w:val="21"/>
              </w:rPr>
              <w:t>安全生产费</w:t>
            </w:r>
          </w:p>
        </w:tc>
        <w:tc>
          <w:tcPr>
            <w:tcW w:w="853" w:type="dxa"/>
            <w:vAlign w:val="center"/>
          </w:tcPr>
          <w:p>
            <w:pPr>
              <w:jc w:val="center"/>
              <w:rPr>
                <w:rFonts w:ascii="宋体" w:hAnsi="宋体"/>
                <w:sz w:val="21"/>
                <w:szCs w:val="21"/>
              </w:rPr>
            </w:pPr>
            <w:r>
              <w:rPr>
                <w:rFonts w:hint="eastAsia" w:ascii="宋体" w:hAnsi="宋体" w:cs="宋体"/>
                <w:sz w:val="21"/>
                <w:szCs w:val="21"/>
              </w:rPr>
              <w:t>总额</w:t>
            </w:r>
          </w:p>
        </w:tc>
        <w:tc>
          <w:tcPr>
            <w:tcW w:w="736" w:type="dxa"/>
            <w:vAlign w:val="center"/>
          </w:tcPr>
          <w:p>
            <w:pPr>
              <w:rPr>
                <w:rFonts w:ascii="宋体" w:hAnsi="宋体"/>
                <w:sz w:val="21"/>
                <w:szCs w:val="21"/>
              </w:rPr>
            </w:pPr>
            <w:r>
              <w:rPr>
                <w:rFonts w:hint="eastAsia" w:ascii="宋体" w:hAnsi="宋体"/>
                <w:sz w:val="21"/>
                <w:szCs w:val="21"/>
              </w:rPr>
              <w:t xml:space="preserve">  </w:t>
            </w: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sz w:val="21"/>
                <w:szCs w:val="21"/>
              </w:rPr>
            </w:pPr>
            <w:r>
              <w:rPr>
                <w:rFonts w:hint="eastAsia" w:ascii="宋体" w:hAnsi="宋体"/>
                <w:sz w:val="21"/>
                <w:szCs w:val="21"/>
              </w:rPr>
              <w:t>102-4</w:t>
            </w:r>
          </w:p>
        </w:tc>
        <w:tc>
          <w:tcPr>
            <w:tcW w:w="4437" w:type="dxa"/>
            <w:vAlign w:val="center"/>
          </w:tcPr>
          <w:p>
            <w:pPr>
              <w:rPr>
                <w:rFonts w:ascii="宋体" w:hAnsi="宋体"/>
                <w:sz w:val="21"/>
                <w:szCs w:val="21"/>
              </w:rPr>
            </w:pPr>
            <w:r>
              <w:rPr>
                <w:rFonts w:hint="eastAsia" w:ascii="宋体" w:hAnsi="宋体"/>
                <w:sz w:val="21"/>
                <w:szCs w:val="21"/>
              </w:rPr>
              <w:t>信息化系统（暂估价）</w:t>
            </w:r>
          </w:p>
        </w:tc>
        <w:tc>
          <w:tcPr>
            <w:tcW w:w="853" w:type="dxa"/>
            <w:vAlign w:val="center"/>
          </w:tcPr>
          <w:p>
            <w:pPr>
              <w:jc w:val="center"/>
              <w:rPr>
                <w:rFonts w:ascii="宋体" w:hAnsi="宋体" w:cs="宋体"/>
                <w:sz w:val="21"/>
                <w:szCs w:val="21"/>
              </w:rPr>
            </w:pPr>
            <w:r>
              <w:rPr>
                <w:rFonts w:hint="eastAsia" w:ascii="宋体" w:hAnsi="宋体" w:cs="宋体"/>
                <w:sz w:val="21"/>
                <w:szCs w:val="21"/>
              </w:rPr>
              <w:t>总额</w:t>
            </w: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ascii="宋体" w:hAnsi="宋体" w:cs="宋体"/>
                <w:sz w:val="21"/>
                <w:szCs w:val="21"/>
              </w:rPr>
            </w:pPr>
            <w:r>
              <w:rPr>
                <w:rFonts w:hint="eastAsia" w:ascii="宋体" w:hAnsi="宋体"/>
                <w:sz w:val="21"/>
                <w:szCs w:val="21"/>
              </w:rPr>
              <w:t>103</w:t>
            </w:r>
          </w:p>
        </w:tc>
        <w:tc>
          <w:tcPr>
            <w:tcW w:w="4437" w:type="dxa"/>
            <w:vAlign w:val="center"/>
          </w:tcPr>
          <w:p>
            <w:pPr>
              <w:rPr>
                <w:rFonts w:ascii="宋体" w:hAnsi="宋体" w:cs="宋体"/>
                <w:sz w:val="21"/>
                <w:szCs w:val="21"/>
              </w:rPr>
            </w:pPr>
            <w:r>
              <w:rPr>
                <w:rFonts w:hint="eastAsia" w:ascii="宋体" w:hAnsi="宋体"/>
                <w:sz w:val="21"/>
                <w:szCs w:val="21"/>
              </w:rPr>
              <w:t>临时工程与实施</w:t>
            </w:r>
          </w:p>
        </w:tc>
        <w:tc>
          <w:tcPr>
            <w:tcW w:w="853" w:type="dxa"/>
            <w:vAlign w:val="center"/>
          </w:tcPr>
          <w:p>
            <w:pPr>
              <w:rPr>
                <w:rFonts w:ascii="宋体" w:hAnsi="宋体" w:cs="宋体"/>
                <w:sz w:val="21"/>
                <w:szCs w:val="21"/>
              </w:rPr>
            </w:pPr>
            <w:r>
              <w:rPr>
                <w:rFonts w:hint="eastAsia" w:ascii="宋体" w:hAnsi="宋体" w:cs="宋体"/>
                <w:sz w:val="21"/>
                <w:szCs w:val="21"/>
              </w:rPr>
              <w:t xml:space="preserve"> </w:t>
            </w:r>
          </w:p>
        </w:tc>
        <w:tc>
          <w:tcPr>
            <w:tcW w:w="736" w:type="dxa"/>
            <w:vAlign w:val="center"/>
          </w:tcPr>
          <w:p>
            <w:pP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exact"/>
          <w:jc w:val="center"/>
        </w:trPr>
        <w:tc>
          <w:tcPr>
            <w:tcW w:w="1000" w:type="dxa"/>
            <w:vAlign w:val="center"/>
          </w:tcPr>
          <w:p>
            <w:pPr>
              <w:jc w:val="center"/>
              <w:rPr>
                <w:rFonts w:ascii="宋体" w:hAnsi="宋体" w:cs="宋体"/>
                <w:sz w:val="21"/>
                <w:szCs w:val="21"/>
              </w:rPr>
            </w:pPr>
            <w:r>
              <w:rPr>
                <w:rFonts w:hint="eastAsia" w:ascii="宋体" w:hAnsi="宋体"/>
                <w:sz w:val="21"/>
                <w:szCs w:val="21"/>
              </w:rPr>
              <w:t>103-1</w:t>
            </w:r>
          </w:p>
        </w:tc>
        <w:tc>
          <w:tcPr>
            <w:tcW w:w="4437" w:type="dxa"/>
            <w:vAlign w:val="center"/>
          </w:tcPr>
          <w:p>
            <w:pPr>
              <w:rPr>
                <w:rFonts w:ascii="宋体" w:hAnsi="宋体" w:cs="宋体"/>
                <w:sz w:val="21"/>
                <w:szCs w:val="21"/>
              </w:rPr>
            </w:pPr>
            <w:r>
              <w:rPr>
                <w:rFonts w:hint="eastAsia" w:ascii="宋体" w:hAnsi="宋体"/>
                <w:sz w:val="21"/>
                <w:szCs w:val="21"/>
              </w:rPr>
              <w:t>临时道路修建、养护与拆除（包括原道路的养护）</w:t>
            </w:r>
          </w:p>
        </w:tc>
        <w:tc>
          <w:tcPr>
            <w:tcW w:w="853" w:type="dxa"/>
            <w:vAlign w:val="center"/>
          </w:tcPr>
          <w:p>
            <w:pPr>
              <w:jc w:val="center"/>
              <w:rPr>
                <w:rFonts w:ascii="宋体" w:hAnsi="宋体" w:cs="宋体"/>
                <w:sz w:val="21"/>
                <w:szCs w:val="21"/>
              </w:rPr>
            </w:pPr>
            <w:r>
              <w:rPr>
                <w:rFonts w:hint="eastAsia" w:ascii="宋体" w:hAnsi="宋体" w:cs="宋体"/>
                <w:sz w:val="21"/>
                <w:szCs w:val="21"/>
              </w:rPr>
              <w:t>总额</w:t>
            </w: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cs="宋体"/>
                <w:sz w:val="21"/>
                <w:szCs w:val="21"/>
              </w:rPr>
            </w:pPr>
            <w:r>
              <w:rPr>
                <w:rFonts w:hint="eastAsia" w:ascii="宋体" w:hAnsi="宋体" w:cs="宋体"/>
                <w:sz w:val="21"/>
                <w:szCs w:val="21"/>
              </w:rPr>
              <w:t>103-2</w:t>
            </w:r>
          </w:p>
        </w:tc>
        <w:tc>
          <w:tcPr>
            <w:tcW w:w="4437" w:type="dxa"/>
            <w:vAlign w:val="center"/>
          </w:tcPr>
          <w:p>
            <w:pPr>
              <w:rPr>
                <w:rFonts w:ascii="宋体" w:hAnsi="宋体" w:cs="宋体"/>
                <w:sz w:val="21"/>
                <w:szCs w:val="21"/>
              </w:rPr>
            </w:pPr>
            <w:r>
              <w:rPr>
                <w:rFonts w:hint="eastAsia" w:ascii="宋体" w:hAnsi="宋体" w:cs="宋体"/>
                <w:sz w:val="21"/>
                <w:szCs w:val="21"/>
              </w:rPr>
              <w:t>临时占地</w:t>
            </w:r>
          </w:p>
        </w:tc>
        <w:tc>
          <w:tcPr>
            <w:tcW w:w="853" w:type="dxa"/>
            <w:vAlign w:val="center"/>
          </w:tcPr>
          <w:p>
            <w:pPr>
              <w:jc w:val="center"/>
              <w:rPr>
                <w:rFonts w:ascii="宋体" w:hAnsi="宋体" w:cs="宋体"/>
                <w:sz w:val="21"/>
                <w:szCs w:val="21"/>
              </w:rPr>
            </w:pPr>
            <w:r>
              <w:rPr>
                <w:rFonts w:hint="eastAsia" w:ascii="宋体" w:hAnsi="宋体" w:cs="宋体"/>
                <w:sz w:val="21"/>
                <w:szCs w:val="21"/>
              </w:rPr>
              <w:t>总额</w:t>
            </w:r>
            <w:r>
              <w:rPr>
                <w:rFonts w:hint="eastAsia" w:ascii="宋体" w:hAnsi="宋体"/>
                <w:sz w:val="21"/>
                <w:szCs w:val="21"/>
              </w:rPr>
              <w:t>　</w:t>
            </w:r>
          </w:p>
        </w:tc>
        <w:tc>
          <w:tcPr>
            <w:tcW w:w="736" w:type="dxa"/>
            <w:vAlign w:val="center"/>
          </w:tcPr>
          <w:p>
            <w:pPr>
              <w:jc w:val="center"/>
              <w:rPr>
                <w:rFonts w:ascii="宋体" w:hAnsi="宋体"/>
                <w:sz w:val="21"/>
                <w:szCs w:val="21"/>
              </w:rPr>
            </w:pPr>
          </w:p>
        </w:tc>
        <w:tc>
          <w:tcPr>
            <w:tcW w:w="801" w:type="dxa"/>
            <w:vAlign w:val="center"/>
          </w:tcPr>
          <w:p>
            <w:pP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rPr>
                <w:rFonts w:ascii="宋体" w:hAnsi="宋体" w:cs="宋体"/>
                <w:sz w:val="21"/>
                <w:szCs w:val="21"/>
              </w:rPr>
            </w:pPr>
            <w:r>
              <w:rPr>
                <w:rFonts w:hint="eastAsia" w:ascii="宋体" w:hAnsi="宋体" w:cs="宋体"/>
                <w:sz w:val="21"/>
                <w:szCs w:val="21"/>
              </w:rPr>
              <w:t xml:space="preserve"> 103-3</w:t>
            </w:r>
          </w:p>
        </w:tc>
        <w:tc>
          <w:tcPr>
            <w:tcW w:w="4437" w:type="dxa"/>
            <w:vAlign w:val="center"/>
          </w:tcPr>
          <w:p>
            <w:pPr>
              <w:rPr>
                <w:rFonts w:ascii="宋体" w:hAnsi="宋体" w:cs="宋体"/>
                <w:sz w:val="21"/>
                <w:szCs w:val="21"/>
              </w:rPr>
            </w:pPr>
            <w:r>
              <w:rPr>
                <w:rFonts w:hint="eastAsia" w:ascii="宋体" w:hAnsi="宋体"/>
                <w:sz w:val="21"/>
                <w:szCs w:val="21"/>
              </w:rPr>
              <w:t>临时供电设施架设、维护与拆除</w:t>
            </w:r>
          </w:p>
        </w:tc>
        <w:tc>
          <w:tcPr>
            <w:tcW w:w="853" w:type="dxa"/>
            <w:vAlign w:val="center"/>
          </w:tcPr>
          <w:p>
            <w:pPr>
              <w:jc w:val="center"/>
              <w:rPr>
                <w:rFonts w:ascii="宋体" w:hAnsi="宋体" w:cs="宋体"/>
                <w:sz w:val="21"/>
                <w:szCs w:val="21"/>
              </w:rPr>
            </w:pPr>
            <w:r>
              <w:rPr>
                <w:rFonts w:hint="eastAsia" w:ascii="宋体" w:hAnsi="宋体" w:cs="宋体"/>
                <w:sz w:val="21"/>
                <w:szCs w:val="21"/>
              </w:rPr>
              <w:t>总额</w:t>
            </w: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ascii="宋体" w:hAnsi="宋体"/>
                <w:sz w:val="21"/>
                <w:szCs w:val="21"/>
              </w:rPr>
            </w:pPr>
            <w:r>
              <w:rPr>
                <w:rFonts w:hint="eastAsia" w:ascii="宋体" w:hAnsi="宋体"/>
                <w:sz w:val="21"/>
                <w:szCs w:val="21"/>
              </w:rPr>
              <w:t>103-4</w:t>
            </w:r>
          </w:p>
        </w:tc>
        <w:tc>
          <w:tcPr>
            <w:tcW w:w="4437" w:type="dxa"/>
            <w:vAlign w:val="center"/>
          </w:tcPr>
          <w:p>
            <w:pPr>
              <w:rPr>
                <w:rFonts w:ascii="宋体" w:hAnsi="宋体"/>
                <w:sz w:val="21"/>
                <w:szCs w:val="21"/>
              </w:rPr>
            </w:pPr>
            <w:r>
              <w:rPr>
                <w:rFonts w:hint="eastAsia" w:ascii="宋体" w:hAnsi="宋体"/>
                <w:sz w:val="21"/>
                <w:szCs w:val="21"/>
              </w:rPr>
              <w:t>电信设施的提供、维修与拆除</w:t>
            </w:r>
          </w:p>
        </w:tc>
        <w:tc>
          <w:tcPr>
            <w:tcW w:w="853" w:type="dxa"/>
            <w:vAlign w:val="center"/>
          </w:tcPr>
          <w:p>
            <w:pPr>
              <w:jc w:val="center"/>
              <w:rPr>
                <w:rFonts w:ascii="宋体" w:hAnsi="宋体"/>
                <w:sz w:val="21"/>
                <w:szCs w:val="21"/>
              </w:rPr>
            </w:pPr>
            <w:r>
              <w:rPr>
                <w:rFonts w:hint="eastAsia" w:ascii="宋体" w:hAnsi="宋体" w:cs="宋体"/>
                <w:sz w:val="21"/>
                <w:szCs w:val="21"/>
              </w:rPr>
              <w:t>总额</w:t>
            </w: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ascii="宋体" w:hAnsi="宋体"/>
                <w:sz w:val="21"/>
                <w:szCs w:val="21"/>
              </w:rPr>
            </w:pPr>
            <w:r>
              <w:rPr>
                <w:rFonts w:hint="eastAsia" w:ascii="宋体" w:hAnsi="宋体"/>
                <w:sz w:val="21"/>
                <w:szCs w:val="21"/>
              </w:rPr>
              <w:t>103-5</w:t>
            </w:r>
          </w:p>
        </w:tc>
        <w:tc>
          <w:tcPr>
            <w:tcW w:w="4437" w:type="dxa"/>
            <w:vAlign w:val="center"/>
          </w:tcPr>
          <w:p>
            <w:pPr>
              <w:rPr>
                <w:rFonts w:ascii="宋体" w:hAnsi="宋体"/>
                <w:sz w:val="21"/>
                <w:szCs w:val="21"/>
              </w:rPr>
            </w:pPr>
            <w:r>
              <w:rPr>
                <w:rFonts w:hint="eastAsia" w:ascii="宋体" w:hAnsi="宋体"/>
                <w:sz w:val="21"/>
                <w:szCs w:val="21"/>
              </w:rPr>
              <w:t>临时供水与排污设施</w:t>
            </w:r>
          </w:p>
        </w:tc>
        <w:tc>
          <w:tcPr>
            <w:tcW w:w="853" w:type="dxa"/>
            <w:vAlign w:val="center"/>
          </w:tcPr>
          <w:p>
            <w:pPr>
              <w:jc w:val="center"/>
              <w:rPr>
                <w:rFonts w:ascii="宋体" w:hAnsi="宋体"/>
                <w:sz w:val="21"/>
                <w:szCs w:val="21"/>
              </w:rPr>
            </w:pPr>
            <w:r>
              <w:rPr>
                <w:rFonts w:hint="eastAsia" w:ascii="宋体" w:hAnsi="宋体" w:cs="宋体"/>
                <w:sz w:val="21"/>
                <w:szCs w:val="21"/>
              </w:rPr>
              <w:t>总额</w:t>
            </w: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ascii="宋体" w:hAnsi="宋体"/>
                <w:sz w:val="21"/>
                <w:szCs w:val="21"/>
              </w:rPr>
            </w:pPr>
            <w:r>
              <w:rPr>
                <w:rFonts w:hint="eastAsia" w:ascii="宋体" w:hAnsi="宋体"/>
                <w:sz w:val="21"/>
                <w:szCs w:val="21"/>
              </w:rPr>
              <w:t>104</w:t>
            </w:r>
          </w:p>
        </w:tc>
        <w:tc>
          <w:tcPr>
            <w:tcW w:w="4437" w:type="dxa"/>
            <w:vAlign w:val="center"/>
          </w:tcPr>
          <w:p>
            <w:pPr>
              <w:rPr>
                <w:rFonts w:ascii="宋体" w:hAnsi="宋体"/>
                <w:sz w:val="21"/>
                <w:szCs w:val="21"/>
              </w:rPr>
            </w:pPr>
            <w:r>
              <w:rPr>
                <w:rFonts w:hint="eastAsia" w:ascii="宋体" w:hAnsi="宋体"/>
                <w:sz w:val="21"/>
                <w:szCs w:val="21"/>
              </w:rPr>
              <w:t>承包人驻地建设</w:t>
            </w:r>
          </w:p>
        </w:tc>
        <w:tc>
          <w:tcPr>
            <w:tcW w:w="853" w:type="dxa"/>
            <w:vAlign w:val="center"/>
          </w:tcPr>
          <w:p>
            <w:pPr>
              <w:jc w:val="center"/>
              <w:rPr>
                <w:rFonts w:ascii="宋体" w:hAnsi="宋体"/>
                <w:sz w:val="21"/>
                <w:szCs w:val="21"/>
              </w:rPr>
            </w:pP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sz w:val="21"/>
                <w:szCs w:val="21"/>
              </w:rPr>
            </w:pPr>
            <w:r>
              <w:rPr>
                <w:rFonts w:hint="eastAsia" w:ascii="宋体" w:hAnsi="宋体"/>
                <w:sz w:val="21"/>
                <w:szCs w:val="21"/>
              </w:rPr>
              <w:t>104-1</w:t>
            </w:r>
          </w:p>
        </w:tc>
        <w:tc>
          <w:tcPr>
            <w:tcW w:w="4437" w:type="dxa"/>
            <w:vAlign w:val="center"/>
          </w:tcPr>
          <w:p>
            <w:pPr>
              <w:ind w:left="113"/>
              <w:rPr>
                <w:rFonts w:ascii="宋体" w:hAnsi="宋体"/>
                <w:sz w:val="21"/>
                <w:szCs w:val="21"/>
              </w:rPr>
            </w:pPr>
            <w:r>
              <w:rPr>
                <w:rFonts w:hint="eastAsia" w:ascii="宋体" w:hAnsi="宋体"/>
                <w:sz w:val="21"/>
                <w:szCs w:val="21"/>
              </w:rPr>
              <w:t>承包人驻地建设</w:t>
            </w:r>
          </w:p>
        </w:tc>
        <w:tc>
          <w:tcPr>
            <w:tcW w:w="853" w:type="dxa"/>
            <w:vAlign w:val="center"/>
          </w:tcPr>
          <w:p>
            <w:pPr>
              <w:jc w:val="center"/>
              <w:rPr>
                <w:rFonts w:ascii="宋体" w:hAnsi="宋体"/>
                <w:sz w:val="21"/>
                <w:szCs w:val="21"/>
              </w:rPr>
            </w:pPr>
            <w:r>
              <w:rPr>
                <w:rFonts w:hint="eastAsia" w:ascii="宋体" w:hAnsi="宋体" w:cs="宋体"/>
                <w:sz w:val="21"/>
                <w:szCs w:val="21"/>
              </w:rPr>
              <w:t>总额</w:t>
            </w: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sz w:val="21"/>
                <w:szCs w:val="21"/>
              </w:rPr>
            </w:pPr>
            <w:r>
              <w:rPr>
                <w:rFonts w:hint="eastAsia" w:ascii="宋体" w:hAnsi="宋体"/>
                <w:sz w:val="21"/>
                <w:szCs w:val="21"/>
              </w:rPr>
              <w:t>105</w:t>
            </w:r>
          </w:p>
        </w:tc>
        <w:tc>
          <w:tcPr>
            <w:tcW w:w="4437" w:type="dxa"/>
            <w:vAlign w:val="center"/>
          </w:tcPr>
          <w:p>
            <w:pPr>
              <w:ind w:left="113"/>
              <w:rPr>
                <w:rFonts w:ascii="宋体" w:hAnsi="宋体"/>
                <w:sz w:val="21"/>
                <w:szCs w:val="21"/>
              </w:rPr>
            </w:pPr>
            <w:r>
              <w:rPr>
                <w:rFonts w:hint="eastAsia" w:ascii="宋体" w:hAnsi="宋体"/>
                <w:sz w:val="21"/>
                <w:szCs w:val="21"/>
              </w:rPr>
              <w:t>施工标准化</w:t>
            </w:r>
          </w:p>
        </w:tc>
        <w:tc>
          <w:tcPr>
            <w:tcW w:w="853" w:type="dxa"/>
            <w:vAlign w:val="center"/>
          </w:tcPr>
          <w:p>
            <w:pPr>
              <w:jc w:val="center"/>
              <w:rPr>
                <w:rFonts w:ascii="宋体" w:hAnsi="宋体"/>
                <w:sz w:val="21"/>
                <w:szCs w:val="21"/>
              </w:rPr>
            </w:pP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sz w:val="21"/>
                <w:szCs w:val="21"/>
              </w:rPr>
            </w:pPr>
            <w:r>
              <w:rPr>
                <w:rFonts w:hint="eastAsia" w:ascii="宋体" w:hAnsi="宋体"/>
                <w:sz w:val="21"/>
                <w:szCs w:val="21"/>
              </w:rPr>
              <w:t>105-1</w:t>
            </w:r>
          </w:p>
        </w:tc>
        <w:tc>
          <w:tcPr>
            <w:tcW w:w="4437" w:type="dxa"/>
            <w:vAlign w:val="center"/>
          </w:tcPr>
          <w:p>
            <w:pPr>
              <w:ind w:left="113"/>
              <w:rPr>
                <w:rFonts w:ascii="宋体" w:hAnsi="宋体"/>
                <w:sz w:val="21"/>
                <w:szCs w:val="21"/>
              </w:rPr>
            </w:pPr>
            <w:r>
              <w:rPr>
                <w:rFonts w:hint="eastAsia" w:ascii="宋体" w:hAnsi="宋体"/>
                <w:sz w:val="21"/>
                <w:szCs w:val="21"/>
              </w:rPr>
              <w:t>施工驻地</w:t>
            </w:r>
          </w:p>
        </w:tc>
        <w:tc>
          <w:tcPr>
            <w:tcW w:w="853" w:type="dxa"/>
            <w:vAlign w:val="center"/>
          </w:tcPr>
          <w:p>
            <w:pPr>
              <w:jc w:val="center"/>
              <w:rPr>
                <w:rFonts w:ascii="宋体" w:hAnsi="宋体"/>
                <w:sz w:val="21"/>
                <w:szCs w:val="21"/>
              </w:rPr>
            </w:pPr>
            <w:r>
              <w:rPr>
                <w:rFonts w:hint="eastAsia" w:ascii="宋体" w:hAnsi="宋体" w:cs="宋体"/>
                <w:sz w:val="21"/>
                <w:szCs w:val="21"/>
              </w:rPr>
              <w:t>总额</w:t>
            </w: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sz w:val="21"/>
                <w:szCs w:val="21"/>
              </w:rPr>
            </w:pPr>
            <w:r>
              <w:rPr>
                <w:rFonts w:hint="eastAsia" w:ascii="宋体" w:hAnsi="宋体"/>
                <w:sz w:val="21"/>
                <w:szCs w:val="21"/>
              </w:rPr>
              <w:t>105-2</w:t>
            </w:r>
          </w:p>
        </w:tc>
        <w:tc>
          <w:tcPr>
            <w:tcW w:w="4437" w:type="dxa"/>
            <w:vAlign w:val="center"/>
          </w:tcPr>
          <w:p>
            <w:pPr>
              <w:ind w:left="113"/>
              <w:rPr>
                <w:rFonts w:ascii="宋体" w:hAnsi="宋体"/>
                <w:sz w:val="21"/>
                <w:szCs w:val="21"/>
              </w:rPr>
            </w:pPr>
            <w:r>
              <w:rPr>
                <w:rFonts w:hint="eastAsia" w:ascii="宋体" w:hAnsi="宋体"/>
                <w:sz w:val="21"/>
                <w:szCs w:val="21"/>
              </w:rPr>
              <w:t>工地试验室</w:t>
            </w:r>
          </w:p>
        </w:tc>
        <w:tc>
          <w:tcPr>
            <w:tcW w:w="853" w:type="dxa"/>
            <w:vAlign w:val="center"/>
          </w:tcPr>
          <w:p>
            <w:pPr>
              <w:jc w:val="center"/>
              <w:rPr>
                <w:rFonts w:ascii="宋体" w:hAnsi="宋体"/>
                <w:sz w:val="21"/>
                <w:szCs w:val="21"/>
              </w:rPr>
            </w:pPr>
            <w:r>
              <w:rPr>
                <w:rFonts w:hint="eastAsia" w:ascii="宋体" w:hAnsi="宋体" w:cs="宋体"/>
                <w:sz w:val="21"/>
                <w:szCs w:val="21"/>
              </w:rPr>
              <w:t>总额</w:t>
            </w: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sz w:val="21"/>
                <w:szCs w:val="21"/>
              </w:rPr>
            </w:pPr>
            <w:r>
              <w:rPr>
                <w:rFonts w:hint="eastAsia" w:ascii="宋体" w:hAnsi="宋体"/>
                <w:sz w:val="21"/>
                <w:szCs w:val="21"/>
              </w:rPr>
              <w:t>105-3</w:t>
            </w:r>
          </w:p>
        </w:tc>
        <w:tc>
          <w:tcPr>
            <w:tcW w:w="4437" w:type="dxa"/>
            <w:vAlign w:val="center"/>
          </w:tcPr>
          <w:p>
            <w:pPr>
              <w:ind w:left="113"/>
              <w:rPr>
                <w:rFonts w:ascii="宋体" w:hAnsi="宋体"/>
                <w:sz w:val="21"/>
                <w:szCs w:val="21"/>
              </w:rPr>
            </w:pPr>
            <w:r>
              <w:rPr>
                <w:rFonts w:hint="eastAsia" w:ascii="宋体" w:hAnsi="宋体"/>
                <w:sz w:val="21"/>
                <w:szCs w:val="21"/>
              </w:rPr>
              <w:t>拌和站</w:t>
            </w:r>
          </w:p>
        </w:tc>
        <w:tc>
          <w:tcPr>
            <w:tcW w:w="853" w:type="dxa"/>
            <w:vAlign w:val="center"/>
          </w:tcPr>
          <w:p>
            <w:pPr>
              <w:jc w:val="center"/>
              <w:rPr>
                <w:rFonts w:ascii="宋体" w:hAnsi="宋体"/>
                <w:sz w:val="21"/>
                <w:szCs w:val="21"/>
              </w:rPr>
            </w:pPr>
            <w:r>
              <w:rPr>
                <w:rFonts w:hint="eastAsia" w:ascii="宋体" w:hAnsi="宋体" w:cs="宋体"/>
                <w:sz w:val="21"/>
                <w:szCs w:val="21"/>
              </w:rPr>
              <w:t>总额</w:t>
            </w: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sz w:val="21"/>
                <w:szCs w:val="21"/>
              </w:rPr>
            </w:pPr>
            <w:r>
              <w:rPr>
                <w:rFonts w:hint="eastAsia" w:ascii="宋体" w:hAnsi="宋体"/>
                <w:sz w:val="21"/>
                <w:szCs w:val="21"/>
              </w:rPr>
              <w:t>105-4</w:t>
            </w:r>
          </w:p>
        </w:tc>
        <w:tc>
          <w:tcPr>
            <w:tcW w:w="4437" w:type="dxa"/>
            <w:vAlign w:val="center"/>
          </w:tcPr>
          <w:p>
            <w:pPr>
              <w:ind w:left="113"/>
              <w:rPr>
                <w:rFonts w:ascii="宋体" w:hAnsi="宋体"/>
                <w:sz w:val="21"/>
                <w:szCs w:val="21"/>
              </w:rPr>
            </w:pPr>
            <w:r>
              <w:rPr>
                <w:rFonts w:hint="eastAsia" w:ascii="宋体" w:hAnsi="宋体"/>
                <w:sz w:val="21"/>
                <w:szCs w:val="21"/>
              </w:rPr>
              <w:t>钢筋加工场</w:t>
            </w:r>
          </w:p>
        </w:tc>
        <w:tc>
          <w:tcPr>
            <w:tcW w:w="853" w:type="dxa"/>
            <w:vAlign w:val="center"/>
          </w:tcPr>
          <w:p>
            <w:pPr>
              <w:jc w:val="center"/>
              <w:rPr>
                <w:rFonts w:ascii="宋体" w:hAnsi="宋体"/>
                <w:sz w:val="21"/>
                <w:szCs w:val="21"/>
              </w:rPr>
            </w:pPr>
            <w:r>
              <w:rPr>
                <w:rFonts w:hint="eastAsia" w:ascii="宋体" w:hAnsi="宋体" w:cs="宋体"/>
                <w:sz w:val="21"/>
                <w:szCs w:val="21"/>
              </w:rPr>
              <w:t>总额</w:t>
            </w: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exact"/>
          <w:jc w:val="center"/>
        </w:trPr>
        <w:tc>
          <w:tcPr>
            <w:tcW w:w="1000" w:type="dxa"/>
            <w:vAlign w:val="center"/>
          </w:tcPr>
          <w:p>
            <w:pPr>
              <w:jc w:val="center"/>
              <w:rPr>
                <w:rFonts w:ascii="宋体" w:hAnsi="宋体"/>
                <w:sz w:val="21"/>
                <w:szCs w:val="21"/>
              </w:rPr>
            </w:pPr>
            <w:r>
              <w:rPr>
                <w:rFonts w:hint="eastAsia" w:ascii="宋体" w:hAnsi="宋体"/>
                <w:sz w:val="21"/>
                <w:szCs w:val="21"/>
              </w:rPr>
              <w:t>105-5</w:t>
            </w:r>
          </w:p>
        </w:tc>
        <w:tc>
          <w:tcPr>
            <w:tcW w:w="4437" w:type="dxa"/>
            <w:vAlign w:val="center"/>
          </w:tcPr>
          <w:p>
            <w:pPr>
              <w:ind w:left="113"/>
              <w:rPr>
                <w:rFonts w:ascii="宋体" w:hAnsi="宋体"/>
                <w:sz w:val="21"/>
                <w:szCs w:val="21"/>
              </w:rPr>
            </w:pPr>
            <w:r>
              <w:rPr>
                <w:rFonts w:hint="eastAsia" w:ascii="宋体" w:hAnsi="宋体"/>
                <w:sz w:val="21"/>
                <w:szCs w:val="21"/>
              </w:rPr>
              <w:t>预制场</w:t>
            </w:r>
          </w:p>
        </w:tc>
        <w:tc>
          <w:tcPr>
            <w:tcW w:w="853" w:type="dxa"/>
            <w:vAlign w:val="center"/>
          </w:tcPr>
          <w:p>
            <w:pPr>
              <w:jc w:val="center"/>
              <w:rPr>
                <w:rFonts w:ascii="宋体" w:hAnsi="宋体" w:cs="宋体"/>
                <w:sz w:val="21"/>
                <w:szCs w:val="21"/>
              </w:rPr>
            </w:pPr>
            <w:r>
              <w:rPr>
                <w:rFonts w:hint="eastAsia" w:ascii="宋体" w:hAnsi="宋体" w:cs="宋体"/>
                <w:sz w:val="21"/>
                <w:szCs w:val="21"/>
              </w:rPr>
              <w:t>总额</w:t>
            </w: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ascii="宋体" w:hAnsi="宋体"/>
                <w:sz w:val="21"/>
                <w:szCs w:val="21"/>
              </w:rPr>
            </w:pPr>
            <w:r>
              <w:rPr>
                <w:rFonts w:hint="eastAsia" w:ascii="宋体" w:hAnsi="宋体"/>
                <w:sz w:val="21"/>
                <w:szCs w:val="21"/>
              </w:rPr>
              <w:t>105-6</w:t>
            </w:r>
          </w:p>
        </w:tc>
        <w:tc>
          <w:tcPr>
            <w:tcW w:w="4437" w:type="dxa"/>
            <w:vAlign w:val="center"/>
          </w:tcPr>
          <w:p>
            <w:pPr>
              <w:ind w:left="113"/>
              <w:rPr>
                <w:rFonts w:ascii="宋体" w:hAnsi="宋体"/>
                <w:sz w:val="21"/>
                <w:szCs w:val="21"/>
              </w:rPr>
            </w:pPr>
            <w:r>
              <w:rPr>
                <w:rFonts w:hint="eastAsia" w:ascii="宋体" w:hAnsi="宋体"/>
                <w:sz w:val="21"/>
                <w:szCs w:val="21"/>
              </w:rPr>
              <w:t>仓储存放地</w:t>
            </w:r>
          </w:p>
        </w:tc>
        <w:tc>
          <w:tcPr>
            <w:tcW w:w="853" w:type="dxa"/>
            <w:vAlign w:val="center"/>
          </w:tcPr>
          <w:p>
            <w:pPr>
              <w:jc w:val="center"/>
              <w:rPr>
                <w:rFonts w:ascii="宋体" w:hAnsi="宋体" w:cs="宋体"/>
                <w:sz w:val="21"/>
                <w:szCs w:val="21"/>
              </w:rPr>
            </w:pPr>
            <w:r>
              <w:rPr>
                <w:rFonts w:hint="eastAsia" w:ascii="宋体" w:hAnsi="宋体" w:cs="宋体"/>
                <w:sz w:val="21"/>
                <w:szCs w:val="21"/>
              </w:rPr>
              <w:t>总额</w:t>
            </w: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9" w:hRule="exact"/>
          <w:jc w:val="center"/>
        </w:trPr>
        <w:tc>
          <w:tcPr>
            <w:tcW w:w="1000" w:type="dxa"/>
            <w:vAlign w:val="center"/>
          </w:tcPr>
          <w:p>
            <w:pPr>
              <w:jc w:val="center"/>
              <w:rPr>
                <w:rFonts w:ascii="宋体" w:hAnsi="宋体"/>
                <w:sz w:val="21"/>
                <w:szCs w:val="21"/>
              </w:rPr>
            </w:pPr>
            <w:r>
              <w:rPr>
                <w:rFonts w:hint="eastAsia" w:ascii="宋体" w:hAnsi="宋体"/>
                <w:sz w:val="21"/>
                <w:szCs w:val="21"/>
              </w:rPr>
              <w:t>105-7</w:t>
            </w:r>
          </w:p>
        </w:tc>
        <w:tc>
          <w:tcPr>
            <w:tcW w:w="4437" w:type="dxa"/>
            <w:vAlign w:val="center"/>
          </w:tcPr>
          <w:p>
            <w:pPr>
              <w:ind w:left="113"/>
              <w:rPr>
                <w:rFonts w:ascii="宋体" w:hAnsi="宋体"/>
                <w:sz w:val="21"/>
                <w:szCs w:val="21"/>
              </w:rPr>
            </w:pPr>
            <w:r>
              <w:rPr>
                <w:rFonts w:hint="eastAsia" w:ascii="宋体" w:hAnsi="宋体"/>
                <w:sz w:val="21"/>
                <w:szCs w:val="21"/>
              </w:rPr>
              <w:t>各场（厂）区、作业区连接道路及施工主便道</w:t>
            </w:r>
          </w:p>
        </w:tc>
        <w:tc>
          <w:tcPr>
            <w:tcW w:w="853" w:type="dxa"/>
            <w:vAlign w:val="center"/>
          </w:tcPr>
          <w:p>
            <w:pPr>
              <w:jc w:val="center"/>
              <w:rPr>
                <w:rFonts w:ascii="宋体" w:hAnsi="宋体"/>
                <w:sz w:val="21"/>
                <w:szCs w:val="21"/>
              </w:rPr>
            </w:pPr>
            <w:r>
              <w:rPr>
                <w:rFonts w:hint="eastAsia" w:ascii="宋体" w:hAnsi="宋体" w:cs="宋体"/>
                <w:sz w:val="21"/>
                <w:szCs w:val="21"/>
              </w:rPr>
              <w:t>总额</w:t>
            </w:r>
          </w:p>
        </w:tc>
        <w:tc>
          <w:tcPr>
            <w:tcW w:w="736" w:type="dxa"/>
            <w:vAlign w:val="center"/>
          </w:tcPr>
          <w:p>
            <w:pPr>
              <w:jc w:val="center"/>
              <w:rPr>
                <w:rFonts w:ascii="宋体" w:hAnsi="宋体"/>
                <w:sz w:val="21"/>
                <w:szCs w:val="21"/>
              </w:rPr>
            </w:pPr>
          </w:p>
        </w:tc>
        <w:tc>
          <w:tcPr>
            <w:tcW w:w="801" w:type="dxa"/>
            <w:vAlign w:val="center"/>
          </w:tcPr>
          <w:p>
            <w:pPr>
              <w:jc w:val="center"/>
              <w:rPr>
                <w:rFonts w:ascii="宋体" w:hAnsi="宋体"/>
                <w:sz w:val="21"/>
                <w:szCs w:val="21"/>
              </w:rPr>
            </w:pPr>
          </w:p>
        </w:tc>
        <w:tc>
          <w:tcPr>
            <w:tcW w:w="1095"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center"/>
              <w:rPr>
                <w:rFonts w:ascii="宋体" w:hAnsi="宋体"/>
                <w:sz w:val="21"/>
                <w:szCs w:val="21"/>
              </w:rPr>
            </w:pPr>
            <w:r>
              <w:rPr>
                <w:rFonts w:hint="eastAsia" w:ascii="宋体" w:hAnsi="宋体"/>
                <w:b/>
                <w:bCs/>
                <w:sz w:val="21"/>
                <w:szCs w:val="21"/>
              </w:rPr>
              <w:t>清单100章合计  人民币</w:t>
            </w:r>
            <w:r>
              <w:rPr>
                <w:rFonts w:hint="eastAsia" w:ascii="宋体" w:hAnsi="宋体"/>
                <w:b/>
                <w:bCs/>
                <w:sz w:val="21"/>
                <w:szCs w:val="21"/>
                <w:u w:val="single"/>
              </w:rPr>
              <w:t xml:space="preserve">      元       </w:t>
            </w:r>
          </w:p>
        </w:tc>
      </w:tr>
    </w:tbl>
    <w:p>
      <w:pPr>
        <w:spacing w:after="240"/>
        <w:ind w:firstLine="3092" w:firstLineChars="700"/>
        <w:rPr>
          <w:rFonts w:ascii="宋体" w:hAnsi="宋体"/>
          <w:b/>
          <w:bCs/>
          <w:sz w:val="44"/>
          <w:szCs w:val="44"/>
        </w:rPr>
      </w:pPr>
      <w:r>
        <w:rPr>
          <w:rFonts w:hint="eastAsia" w:ascii="宋体" w:hAnsi="宋体"/>
          <w:b/>
          <w:bCs/>
          <w:sz w:val="44"/>
          <w:szCs w:val="44"/>
        </w:rPr>
        <w:t xml:space="preserve"> </w:t>
      </w:r>
    </w:p>
    <w:p>
      <w:pPr>
        <w:spacing w:after="240"/>
        <w:rPr>
          <w:rFonts w:hint="eastAsia" w:ascii="宋体" w:hAnsi="宋体"/>
          <w:b/>
          <w:bCs/>
          <w:sz w:val="24"/>
          <w:szCs w:val="24"/>
        </w:rPr>
      </w:pPr>
      <w:r>
        <w:rPr>
          <w:rFonts w:hint="eastAsia" w:ascii="宋体" w:hAnsi="宋体"/>
          <w:b/>
          <w:bCs/>
          <w:sz w:val="24"/>
          <w:szCs w:val="24"/>
        </w:rPr>
        <w:t xml:space="preserve">    </w:t>
      </w:r>
    </w:p>
    <w:p>
      <w:pPr>
        <w:spacing w:after="240"/>
        <w:rPr>
          <w:rFonts w:hint="eastAsia" w:ascii="宋体" w:hAnsi="宋体"/>
          <w:b/>
          <w:bCs/>
          <w:sz w:val="24"/>
          <w:szCs w:val="24"/>
        </w:rPr>
      </w:pPr>
    </w:p>
    <w:p>
      <w:pPr>
        <w:spacing w:after="240"/>
        <w:ind w:firstLine="482" w:firstLineChars="200"/>
        <w:rPr>
          <w:rFonts w:hint="eastAsia" w:ascii="宋体" w:hAnsi="宋体"/>
          <w:b/>
          <w:bCs/>
          <w:sz w:val="24"/>
          <w:szCs w:val="24"/>
          <w:lang w:eastAsia="zh-CN"/>
        </w:rPr>
      </w:pPr>
    </w:p>
    <w:p>
      <w:pPr>
        <w:spacing w:after="240"/>
        <w:ind w:firstLine="482" w:firstLineChars="200"/>
        <w:rPr>
          <w:rFonts w:hint="eastAsia" w:eastAsia="宋体"/>
          <w:lang w:eastAsia="zh-CN"/>
        </w:rPr>
      </w:pPr>
      <w:r>
        <w:rPr>
          <w:rFonts w:hint="eastAsia" w:ascii="宋体" w:hAnsi="宋体"/>
          <w:b/>
          <w:bCs/>
          <w:sz w:val="24"/>
          <w:szCs w:val="24"/>
          <w:lang w:eastAsia="zh-CN"/>
        </w:rPr>
        <w:t>府谷县三道沟镇2022年自然村通硬化路（野大公路至野猪村）</w:t>
      </w:r>
    </w:p>
    <w:tbl>
      <w:tblPr>
        <w:tblStyle w:val="25"/>
        <w:tblpPr w:leftFromText="180" w:rightFromText="180" w:vertAnchor="text" w:horzAnchor="page" w:tblpX="1840" w:tblpY="234"/>
        <w:tblOverlap w:val="never"/>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5"/>
        <w:gridCol w:w="3217"/>
        <w:gridCol w:w="810"/>
        <w:gridCol w:w="1223"/>
        <w:gridCol w:w="915"/>
        <w:gridCol w:w="1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left"/>
              <w:rPr>
                <w:rFonts w:ascii="宋体" w:hAnsi="宋体"/>
                <w:sz w:val="21"/>
                <w:szCs w:val="21"/>
              </w:rPr>
            </w:pPr>
            <w:r>
              <w:rPr>
                <w:rFonts w:hint="eastAsia" w:ascii="宋体" w:hAnsi="宋体"/>
                <w:sz w:val="21"/>
                <w:szCs w:val="21"/>
              </w:rPr>
              <w:t>清单  第200章  路基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子目号</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子 目 名 称</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单位</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数量</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单价</w:t>
            </w: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sz w:val="21"/>
                <w:szCs w:val="21"/>
              </w:rPr>
              <w:t>203-1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sz w:val="21"/>
                <w:szCs w:val="21"/>
              </w:rPr>
              <w:t>路基挖方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sz w:val="21"/>
                <w:szCs w:val="21"/>
              </w:rPr>
              <w:t>　</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sz w:val="21"/>
                <w:szCs w:val="21"/>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sz w:val="21"/>
                <w:szCs w:val="21"/>
              </w:rPr>
              <w:t>挖土方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sz w:val="21"/>
                <w:szCs w:val="21"/>
              </w:rPr>
              <w:t>m</w:t>
            </w:r>
            <w:r>
              <w:rPr>
                <w:rFonts w:hint="eastAsia" w:ascii="宋体" w:hAnsi="宋体"/>
                <w:sz w:val="21"/>
                <w:szCs w:val="21"/>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10250.6</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204</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填方路基</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1"/>
                <w:szCs w:val="21"/>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利用土方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m</w:t>
            </w:r>
            <w:r>
              <w:rPr>
                <w:rFonts w:hint="eastAsia" w:ascii="宋体" w:hAnsi="宋体"/>
                <w:sz w:val="21"/>
                <w:szCs w:val="21"/>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2318.7</w:t>
            </w:r>
          </w:p>
        </w:tc>
        <w:tc>
          <w:tcPr>
            <w:tcW w:w="915"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207-1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1"/>
                <w:szCs w:val="21"/>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-c</w:t>
            </w: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现浇C20混凝土边沟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m</w:t>
            </w:r>
            <w:r>
              <w:rPr>
                <w:rFonts w:hint="eastAsia" w:ascii="宋体" w:hAnsi="宋体"/>
                <w:sz w:val="21"/>
                <w:szCs w:val="21"/>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349.46</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207-3</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截水沟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themeColor="text1"/>
                <w:sz w:val="21"/>
                <w:szCs w:val="21"/>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-b</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现浇C30混凝土边沟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m3</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rPr>
              <w:t>4.5</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-c</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G405/40/100镀锌钢格栅盖板</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rPr>
              <w:t>8</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207-4</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急流槽</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-e</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21"/>
                <w:szCs w:val="21"/>
              </w:rPr>
            </w:pPr>
            <w:r>
              <w:rPr>
                <w:rFonts w:hint="eastAsia" w:ascii="宋体" w:hAnsi="宋体" w:cs="宋体"/>
                <w:color w:val="000000"/>
                <w:kern w:val="0"/>
                <w:sz w:val="21"/>
                <w:szCs w:val="21"/>
              </w:rPr>
              <w:t>砖砌边坡急流槽</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m3</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rPr>
              <w:t>11.85</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-f</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21"/>
                <w:szCs w:val="21"/>
              </w:rPr>
            </w:pPr>
            <w:r>
              <w:rPr>
                <w:rFonts w:hint="eastAsia" w:ascii="宋体" w:hAnsi="宋体" w:cs="宋体"/>
                <w:color w:val="000000"/>
                <w:kern w:val="0"/>
                <w:sz w:val="21"/>
                <w:szCs w:val="21"/>
              </w:rPr>
              <w:t>砖砌边沟急流槽</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m3</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rPr>
              <w:t>7.22</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b/>
                <w:bCs/>
                <w:sz w:val="21"/>
                <w:szCs w:val="21"/>
              </w:rPr>
              <w:t xml:space="preserve"> 清单200章合计  人民币 </w:t>
            </w:r>
            <w:r>
              <w:rPr>
                <w:rFonts w:hint="eastAsia" w:ascii="宋体" w:hAnsi="宋体"/>
                <w:b/>
                <w:bCs/>
                <w:sz w:val="21"/>
                <w:szCs w:val="21"/>
                <w:u w:val="single"/>
              </w:rPr>
              <w:t xml:space="preserve">         元</w:t>
            </w:r>
            <w:r>
              <w:rPr>
                <w:rFonts w:hint="eastAsia" w:ascii="宋体" w:hAnsi="宋体"/>
                <w:b/>
                <w:bCs/>
                <w:sz w:val="21"/>
                <w:szCs w:val="21"/>
              </w:rPr>
              <w:t xml:space="preserve">  </w:t>
            </w:r>
            <w:r>
              <w:rPr>
                <w:rFonts w:hint="eastAsia" w:ascii="宋体" w:hAnsi="宋体"/>
                <w:b/>
                <w:bCs/>
                <w:sz w:val="21"/>
                <w:szCs w:val="21"/>
                <w:u w:val="single"/>
              </w:rPr>
              <w:t xml:space="preserve">           </w:t>
            </w:r>
          </w:p>
        </w:tc>
      </w:tr>
    </w:tbl>
    <w:p>
      <w:pPr>
        <w:pStyle w:val="11"/>
        <w:spacing w:before="7"/>
        <w:rPr>
          <w:sz w:val="5"/>
        </w:rPr>
      </w:pPr>
    </w:p>
    <w:p>
      <w:r>
        <w:br w:type="page"/>
      </w:r>
    </w:p>
    <w:p>
      <w:pPr>
        <w:spacing w:after="240"/>
        <w:rPr>
          <w:rFonts w:hint="eastAsia" w:eastAsia="宋体"/>
          <w:lang w:eastAsia="zh-CN"/>
        </w:rPr>
      </w:pPr>
      <w:r>
        <w:rPr>
          <w:rFonts w:hint="eastAsia" w:ascii="宋体" w:hAnsi="宋体"/>
          <w:b/>
          <w:bCs/>
          <w:sz w:val="24"/>
          <w:szCs w:val="24"/>
        </w:rPr>
        <w:t xml:space="preserve">    </w:t>
      </w:r>
      <w:r>
        <w:rPr>
          <w:rFonts w:hint="eastAsia" w:ascii="宋体" w:hAnsi="宋体"/>
          <w:b/>
          <w:bCs/>
          <w:sz w:val="24"/>
          <w:szCs w:val="24"/>
          <w:lang w:eastAsia="zh-CN"/>
        </w:rPr>
        <w:t>府谷县三道沟镇2022年自然村通硬化路（野大公路至野猪村）</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ascii="宋体" w:hAnsi="宋体"/>
                <w:sz w:val="21"/>
                <w:szCs w:val="21"/>
              </w:rPr>
            </w:pPr>
          </w:p>
          <w:p>
            <w:pPr>
              <w:spacing w:after="120"/>
              <w:rPr>
                <w:rFonts w:ascii="宋体" w:hAnsi="宋体"/>
                <w:sz w:val="21"/>
                <w:szCs w:val="21"/>
              </w:rPr>
            </w:pPr>
            <w:r>
              <w:rPr>
                <w:rFonts w:hint="eastAsia" w:ascii="宋体" w:hAnsi="宋体"/>
                <w:sz w:val="21"/>
                <w:szCs w:val="21"/>
              </w:rPr>
              <w:t xml:space="preserve">清单   第300章  路面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合价</w:t>
            </w: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302</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华文宋体" w:hAnsi="华文宋体" w:eastAsia="华文宋体" w:cs="华文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302-2</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砂砾垫层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华文宋体" w:hAnsi="华文宋体" w:eastAsia="华文宋体" w:cs="华文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厚100mm天然砂砾垫层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华文宋体" w:hAnsi="华文宋体" w:eastAsia="华文宋体" w:cs="华文宋体"/>
                <w:sz w:val="21"/>
                <w:szCs w:val="21"/>
              </w:rPr>
            </w:pPr>
            <w:r>
              <w:rPr>
                <w:rFonts w:hint="eastAsia" w:ascii="华文宋体" w:hAnsi="华文宋体" w:eastAsia="华文宋体" w:cs="华文宋体"/>
                <w:sz w:val="21"/>
                <w:szCs w:val="21"/>
              </w:rPr>
              <w:t>㎡</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16073.9</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-b</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厚200mm天然砂砾垫层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华文宋体" w:hAnsi="华文宋体" w:eastAsia="华文宋体" w:cs="华文宋体"/>
                <w:sz w:val="21"/>
                <w:szCs w:val="21"/>
              </w:rPr>
            </w:pPr>
            <w:r>
              <w:rPr>
                <w:rFonts w:hint="eastAsia" w:ascii="华文宋体" w:hAnsi="华文宋体" w:eastAsia="华文宋体" w:cs="华文宋体"/>
                <w:sz w:val="21"/>
                <w:szCs w:val="21"/>
              </w:rPr>
              <w:t>㎡</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1230</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304</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水泥稳定土底基层、基层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304-3</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水泥稳定土基层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厚160mm水泥稳定土基层（5%）</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1"/>
                <w:szCs w:val="21"/>
              </w:rPr>
            </w:pPr>
            <w:r>
              <w:rPr>
                <w:rFonts w:hint="eastAsia" w:ascii="宋体" w:hAnsi="宋体" w:cs="宋体"/>
                <w:sz w:val="21"/>
                <w:szCs w:val="21"/>
              </w:rPr>
              <w:t>㎡</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15005.6</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312-1</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水泥混凝土面板</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厚180mm水泥混凝土面板</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r>
              <w:rPr>
                <w:rFonts w:hint="eastAsia" w:ascii="宋体" w:hAnsi="宋体"/>
                <w:sz w:val="21"/>
                <w:szCs w:val="21"/>
              </w:rPr>
              <w:t>m³</w:t>
            </w: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 xml:space="preserve"> 1074.5</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315</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其他路面</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12cm浆砌青红砖路面</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r>
              <w:rPr>
                <w:rFonts w:hint="eastAsia" w:ascii="宋体" w:hAnsi="宋体"/>
                <w:sz w:val="21"/>
                <w:szCs w:val="21"/>
              </w:rPr>
              <w:t>m³</w:t>
            </w: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 xml:space="preserve"> 975.6</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r>
              <w:rPr>
                <w:rFonts w:hint="eastAsia" w:ascii="宋体" w:hAnsi="宋体"/>
                <w:sz w:val="21"/>
                <w:szCs w:val="21"/>
              </w:rPr>
              <w:t>313-1</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路肩培土（砂砾土）</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r>
              <w:rPr>
                <w:rFonts w:hint="eastAsia" w:ascii="宋体" w:hAnsi="宋体"/>
                <w:sz w:val="21"/>
                <w:szCs w:val="21"/>
              </w:rPr>
              <w:t>m³</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381.1</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r>
              <w:rPr>
                <w:rFonts w:hint="eastAsia" w:ascii="宋体" w:hAnsi="宋体"/>
                <w:sz w:val="21"/>
                <w:szCs w:val="21"/>
              </w:rPr>
              <w:t>313-3</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现浇混凝土加固土路肩</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r>
              <w:rPr>
                <w:rFonts w:hint="eastAsia" w:ascii="宋体" w:hAnsi="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C30现浇混凝土</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r>
              <w:rPr>
                <w:rFonts w:hint="eastAsia" w:ascii="宋体" w:hAnsi="宋体"/>
                <w:sz w:val="21"/>
                <w:szCs w:val="21"/>
              </w:rPr>
              <w:t>m³</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82.4</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rPr>
                <w:rFonts w:ascii="宋体" w:hAnsi="宋体"/>
                <w:color w:val="000000"/>
                <w:sz w:val="21"/>
                <w:szCs w:val="21"/>
              </w:rPr>
            </w:pPr>
            <w:r>
              <w:rPr>
                <w:rFonts w:hint="eastAsia"/>
                <w:color w:val="000000"/>
                <w:sz w:val="21"/>
                <w:szCs w:val="21"/>
              </w:rPr>
              <w:t>314-7</w:t>
            </w:r>
          </w:p>
        </w:tc>
        <w:tc>
          <w:tcPr>
            <w:tcW w:w="3931" w:type="dxa"/>
            <w:tcBorders>
              <w:top w:val="single" w:color="auto" w:sz="4" w:space="0"/>
              <w:left w:val="nil"/>
              <w:bottom w:val="single" w:color="auto" w:sz="4" w:space="0"/>
              <w:right w:val="single" w:color="auto" w:sz="4" w:space="0"/>
            </w:tcBorders>
            <w:vAlign w:val="center"/>
          </w:tcPr>
          <w:p>
            <w:pPr>
              <w:rPr>
                <w:rFonts w:ascii="宋体" w:hAnsi="宋体"/>
                <w:color w:val="000000"/>
                <w:sz w:val="21"/>
                <w:szCs w:val="21"/>
              </w:rPr>
            </w:pPr>
            <w:r>
              <w:rPr>
                <w:rFonts w:hint="eastAsia"/>
                <w:color w:val="000000"/>
                <w:sz w:val="21"/>
                <w:szCs w:val="21"/>
              </w:rPr>
              <w:t>拦水带</w:t>
            </w:r>
          </w:p>
        </w:tc>
        <w:tc>
          <w:tcPr>
            <w:tcW w:w="667" w:type="dxa"/>
            <w:tcBorders>
              <w:top w:val="single" w:color="auto" w:sz="4" w:space="0"/>
              <w:left w:val="nil"/>
              <w:bottom w:val="single" w:color="auto" w:sz="4" w:space="0"/>
              <w:right w:val="single" w:color="auto" w:sz="4" w:space="0"/>
            </w:tcBorders>
          </w:tcPr>
          <w:p>
            <w:pPr>
              <w:rPr>
                <w:rFonts w:ascii="宋体" w:hAnsi="宋体"/>
                <w:color w:val="000000"/>
                <w:sz w:val="21"/>
                <w:szCs w:val="21"/>
              </w:rPr>
            </w:pPr>
          </w:p>
        </w:tc>
        <w:tc>
          <w:tcPr>
            <w:tcW w:w="1110" w:type="dxa"/>
            <w:tcBorders>
              <w:top w:val="single" w:color="auto" w:sz="4" w:space="0"/>
              <w:left w:val="nil"/>
              <w:bottom w:val="single" w:color="auto" w:sz="4" w:space="0"/>
              <w:right w:val="single" w:color="auto" w:sz="4" w:space="0"/>
            </w:tcBorders>
            <w:vAlign w:val="center"/>
          </w:tcPr>
          <w:p>
            <w:pPr>
              <w:rPr>
                <w:rFonts w:ascii="宋体" w:hAnsi="宋体"/>
                <w:color w:val="00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rPr>
                <w:rFonts w:ascii="宋体" w:hAnsi="宋体"/>
                <w:color w:val="000000"/>
                <w:sz w:val="21"/>
                <w:szCs w:val="21"/>
              </w:rPr>
            </w:pPr>
            <w:r>
              <w:rPr>
                <w:rFonts w:hint="eastAsia"/>
                <w:color w:val="000000"/>
                <w:sz w:val="21"/>
                <w:szCs w:val="21"/>
              </w:rPr>
              <w:t xml:space="preserve">  -b</w:t>
            </w:r>
          </w:p>
        </w:tc>
        <w:tc>
          <w:tcPr>
            <w:tcW w:w="3931" w:type="dxa"/>
            <w:tcBorders>
              <w:top w:val="single" w:color="auto" w:sz="4" w:space="0"/>
              <w:left w:val="nil"/>
              <w:bottom w:val="single" w:color="auto" w:sz="4" w:space="0"/>
              <w:right w:val="single" w:color="auto" w:sz="4" w:space="0"/>
            </w:tcBorders>
            <w:vAlign w:val="center"/>
          </w:tcPr>
          <w:p>
            <w:pPr>
              <w:rPr>
                <w:rFonts w:ascii="宋体" w:hAnsi="宋体"/>
                <w:color w:val="000000"/>
                <w:sz w:val="21"/>
                <w:szCs w:val="21"/>
              </w:rPr>
            </w:pPr>
            <w:r>
              <w:rPr>
                <w:rFonts w:hint="eastAsia" w:ascii="宋体" w:hAnsi="宋体"/>
                <w:sz w:val="21"/>
                <w:szCs w:val="21"/>
              </w:rPr>
              <w:t>C20现浇混凝土</w:t>
            </w:r>
          </w:p>
        </w:tc>
        <w:tc>
          <w:tcPr>
            <w:tcW w:w="667" w:type="dxa"/>
            <w:tcBorders>
              <w:top w:val="single" w:color="auto" w:sz="4" w:space="0"/>
              <w:left w:val="nil"/>
              <w:bottom w:val="single" w:color="auto" w:sz="4" w:space="0"/>
              <w:right w:val="single" w:color="auto" w:sz="4" w:space="0"/>
            </w:tcBorders>
          </w:tcPr>
          <w:p>
            <w:pPr>
              <w:rPr>
                <w:rFonts w:ascii="宋体" w:hAnsi="宋体"/>
                <w:color w:val="000000"/>
                <w:sz w:val="21"/>
                <w:szCs w:val="21"/>
              </w:rPr>
            </w:pPr>
            <w:r>
              <w:rPr>
                <w:rFonts w:hint="eastAsia" w:ascii="宋体" w:hAnsi="宋体"/>
                <w:color w:val="000000"/>
                <w:sz w:val="21"/>
                <w:szCs w:val="21"/>
              </w:rPr>
              <w:t xml:space="preserve"> m</w:t>
            </w:r>
          </w:p>
        </w:tc>
        <w:tc>
          <w:tcPr>
            <w:tcW w:w="1110" w:type="dxa"/>
            <w:tcBorders>
              <w:top w:val="single" w:color="auto" w:sz="4" w:space="0"/>
              <w:left w:val="nil"/>
              <w:bottom w:val="single" w:color="auto" w:sz="4" w:space="0"/>
              <w:right w:val="single" w:color="auto" w:sz="4" w:space="0"/>
            </w:tcBorders>
            <w:vAlign w:val="center"/>
          </w:tcPr>
          <w:p>
            <w:pPr>
              <w:rPr>
                <w:rFonts w:ascii="宋体" w:hAnsi="宋体"/>
                <w:color w:val="000000"/>
                <w:sz w:val="21"/>
                <w:szCs w:val="21"/>
              </w:rPr>
            </w:pPr>
            <w:r>
              <w:rPr>
                <w:rFonts w:hint="eastAsia" w:ascii="宋体" w:hAnsi="宋体"/>
                <w:color w:val="000000"/>
                <w:sz w:val="21"/>
                <w:szCs w:val="21"/>
              </w:rPr>
              <w:t xml:space="preserve">   271</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319" w:firstLineChars="1100"/>
              <w:rPr>
                <w:rFonts w:ascii="宋体" w:hAnsi="宋体"/>
                <w:sz w:val="21"/>
                <w:szCs w:val="21"/>
              </w:rPr>
            </w:pPr>
            <w:r>
              <w:rPr>
                <w:rFonts w:hint="eastAsia" w:ascii="宋体" w:hAnsi="宋体"/>
                <w:b/>
                <w:bCs/>
                <w:sz w:val="21"/>
                <w:szCs w:val="21"/>
              </w:rPr>
              <w:t xml:space="preserve"> 清单300章合计  人民币   </w:t>
            </w:r>
            <w:r>
              <w:rPr>
                <w:rFonts w:hint="eastAsia" w:ascii="宋体" w:hAnsi="宋体"/>
                <w:b/>
                <w:bCs/>
                <w:sz w:val="21"/>
                <w:szCs w:val="21"/>
                <w:u w:val="single"/>
              </w:rPr>
              <w:t xml:space="preserve">          元  </w:t>
            </w:r>
          </w:p>
        </w:tc>
      </w:tr>
    </w:tbl>
    <w:p/>
    <w:p>
      <w:pPr>
        <w:pStyle w:val="11"/>
        <w:spacing w:before="27"/>
        <w:ind w:left="424"/>
      </w:pPr>
      <w:r>
        <w:t xml:space="preserve"> </w:t>
      </w:r>
      <w:r>
        <w:rPr>
          <w:rFonts w:hint="eastAsia"/>
        </w:rPr>
        <w:t xml:space="preserve">  </w:t>
      </w:r>
    </w:p>
    <w:p>
      <w:pPr>
        <w:pStyle w:val="2"/>
        <w:ind w:left="0" w:leftChars="0" w:firstLine="0" w:firstLineChars="0"/>
        <w:rPr>
          <w:rFonts w:ascii="宋体" w:hAnsi="宋体"/>
          <w:b/>
          <w:bCs/>
          <w:sz w:val="28"/>
          <w:szCs w:val="28"/>
        </w:rPr>
      </w:pPr>
    </w:p>
    <w:p>
      <w:pPr>
        <w:pStyle w:val="2"/>
        <w:ind w:firstLine="562"/>
        <w:rPr>
          <w:rFonts w:ascii="宋体" w:hAnsi="宋体"/>
          <w:b/>
          <w:bCs/>
          <w:sz w:val="28"/>
          <w:szCs w:val="28"/>
        </w:rPr>
      </w:pPr>
    </w:p>
    <w:p>
      <w:pPr>
        <w:spacing w:after="240"/>
        <w:rPr>
          <w:rFonts w:hint="eastAsia" w:ascii="宋体" w:hAnsi="宋体"/>
          <w:b/>
          <w:bCs/>
          <w:sz w:val="24"/>
          <w:szCs w:val="24"/>
        </w:rPr>
      </w:pPr>
    </w:p>
    <w:p>
      <w:pPr>
        <w:spacing w:after="240"/>
        <w:rPr>
          <w:rFonts w:hint="eastAsia" w:ascii="宋体" w:hAnsi="宋体"/>
          <w:b/>
          <w:bCs/>
          <w:sz w:val="24"/>
          <w:szCs w:val="24"/>
        </w:rPr>
      </w:pPr>
    </w:p>
    <w:p>
      <w:pPr>
        <w:spacing w:after="240"/>
        <w:rPr>
          <w:rFonts w:hint="eastAsia" w:ascii="宋体" w:hAnsi="宋体" w:eastAsia="宋体"/>
          <w:b/>
          <w:bCs/>
          <w:sz w:val="24"/>
          <w:szCs w:val="24"/>
          <w:lang w:eastAsia="zh-CN"/>
        </w:rPr>
      </w:pPr>
      <w:r>
        <w:rPr>
          <w:rFonts w:hint="eastAsia" w:ascii="宋体" w:hAnsi="宋体"/>
          <w:b/>
          <w:bCs/>
          <w:sz w:val="24"/>
          <w:szCs w:val="24"/>
        </w:rPr>
        <w:t xml:space="preserve">    </w:t>
      </w:r>
      <w:r>
        <w:rPr>
          <w:rFonts w:hint="eastAsia" w:ascii="宋体" w:hAnsi="宋体"/>
          <w:b/>
          <w:bCs/>
          <w:sz w:val="24"/>
          <w:szCs w:val="24"/>
          <w:lang w:eastAsia="zh-CN"/>
        </w:rPr>
        <w:t>府谷县三道沟镇2022年自然村通硬化路（野大公路至野猪村）</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ascii="宋体" w:hAnsi="宋体"/>
                <w:sz w:val="21"/>
                <w:szCs w:val="21"/>
              </w:rPr>
            </w:pPr>
          </w:p>
          <w:p>
            <w:pPr>
              <w:spacing w:after="120"/>
              <w:rPr>
                <w:rFonts w:ascii="宋体" w:hAnsi="宋体"/>
                <w:sz w:val="21"/>
                <w:szCs w:val="21"/>
              </w:rPr>
            </w:pPr>
            <w:r>
              <w:rPr>
                <w:rFonts w:hint="eastAsia" w:ascii="宋体" w:hAnsi="宋体"/>
                <w:sz w:val="21"/>
                <w:szCs w:val="21"/>
              </w:rPr>
              <w:t xml:space="preserve">清单   第400章    桥梁、涵洞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合价</w:t>
            </w:r>
          </w:p>
        </w:tc>
      </w:tr>
      <w:tr>
        <w:trPr>
          <w:trHeight w:val="332"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419</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圆管涵</w:t>
            </w:r>
          </w:p>
        </w:tc>
        <w:tc>
          <w:tcPr>
            <w:tcW w:w="667"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r>
              <w:rPr>
                <w:rFonts w:hint="eastAsia" w:ascii="宋体" w:hAnsi="宋体"/>
                <w:sz w:val="21"/>
                <w:szCs w:val="21"/>
              </w:rPr>
              <w:t>419-1</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1-</w:t>
            </w:r>
            <w:r>
              <w:rPr>
                <w:rFonts w:hint="eastAsia" w:ascii="宋体" w:hAnsi="宋体" w:cs="宋体"/>
                <w:sz w:val="21"/>
                <w:szCs w:val="21"/>
              </w:rPr>
              <w:t>Ф</w:t>
            </w:r>
            <w:r>
              <w:rPr>
                <w:rFonts w:hint="eastAsia" w:ascii="宋体" w:hAnsi="宋体"/>
                <w:sz w:val="21"/>
                <w:szCs w:val="21"/>
              </w:rPr>
              <w:t>300mm圆管涵</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r>
              <w:rPr>
                <w:rFonts w:hint="eastAsia" w:ascii="宋体" w:hAnsi="宋体"/>
                <w:sz w:val="21"/>
                <w:szCs w:val="21"/>
              </w:rPr>
              <w:t>m</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color w:val="000000" w:themeColor="text1"/>
                <w:sz w:val="21"/>
                <w:szCs w:val="21"/>
                <w14:textFill>
                  <w14:solidFill>
                    <w14:schemeClr w14:val="tx1"/>
                  </w14:solidFill>
                </w14:textFill>
              </w:rPr>
              <w:t>58</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 xml:space="preserve"> 419-4</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C20混凝土</w:t>
            </w:r>
          </w:p>
        </w:tc>
        <w:tc>
          <w:tcPr>
            <w:tcW w:w="667"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 xml:space="preserve">  m³</w:t>
            </w:r>
          </w:p>
        </w:tc>
        <w:tc>
          <w:tcPr>
            <w:tcW w:w="1110"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 xml:space="preserve">  10.44</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319" w:firstLineChars="1100"/>
              <w:rPr>
                <w:rFonts w:ascii="宋体" w:hAnsi="宋体"/>
                <w:sz w:val="21"/>
                <w:szCs w:val="21"/>
              </w:rPr>
            </w:pPr>
            <w:r>
              <w:rPr>
                <w:rFonts w:hint="eastAsia" w:ascii="宋体" w:hAnsi="宋体"/>
                <w:b/>
                <w:bCs/>
                <w:sz w:val="21"/>
                <w:szCs w:val="21"/>
              </w:rPr>
              <w:t xml:space="preserve"> 清单400章合计  人民币   </w:t>
            </w:r>
            <w:r>
              <w:rPr>
                <w:rFonts w:hint="eastAsia" w:ascii="宋体" w:hAnsi="宋体"/>
                <w:b/>
                <w:bCs/>
                <w:sz w:val="21"/>
                <w:szCs w:val="21"/>
                <w:u w:val="single"/>
              </w:rPr>
              <w:t xml:space="preserve">              元  </w:t>
            </w:r>
          </w:p>
        </w:tc>
      </w:tr>
    </w:tbl>
    <w:p/>
    <w:p>
      <w:pPr>
        <w:pStyle w:val="11"/>
        <w:spacing w:before="27"/>
        <w:ind w:left="424"/>
        <w:rPr>
          <w:rFonts w:ascii="宋体" w:hAnsi="宋体"/>
          <w:b/>
          <w:bCs/>
          <w:sz w:val="44"/>
          <w:szCs w:val="44"/>
        </w:rPr>
      </w:pPr>
      <w:r>
        <w:t xml:space="preserve"> </w:t>
      </w:r>
      <w:r>
        <w:rPr>
          <w:rFonts w:hint="eastAsia"/>
        </w:rPr>
        <w:t xml:space="preserve">  </w:t>
      </w:r>
    </w:p>
    <w:p>
      <w:pPr>
        <w:spacing w:after="240"/>
        <w:jc w:val="center"/>
        <w:rPr>
          <w:rFonts w:ascii="宋体" w:hAnsi="宋体"/>
          <w:b/>
          <w:bCs/>
          <w:sz w:val="44"/>
          <w:szCs w:val="44"/>
        </w:rPr>
      </w:pPr>
    </w:p>
    <w:p>
      <w:pPr>
        <w:spacing w:after="240"/>
        <w:jc w:val="center"/>
        <w:rPr>
          <w:rFonts w:hint="eastAsia" w:ascii="宋体" w:hAnsi="宋体"/>
          <w:b/>
          <w:bCs/>
          <w:sz w:val="44"/>
          <w:szCs w:val="44"/>
        </w:rPr>
      </w:pPr>
    </w:p>
    <w:p>
      <w:pPr>
        <w:spacing w:after="240"/>
        <w:jc w:val="center"/>
        <w:rPr>
          <w:rFonts w:hint="eastAsia" w:ascii="宋体" w:hAnsi="宋体"/>
          <w:b/>
          <w:bCs/>
          <w:sz w:val="44"/>
          <w:szCs w:val="44"/>
        </w:rPr>
      </w:pPr>
    </w:p>
    <w:p>
      <w:pPr>
        <w:spacing w:after="240"/>
        <w:rPr>
          <w:rFonts w:hint="eastAsia" w:ascii="宋体" w:hAnsi="宋体"/>
          <w:b/>
          <w:bCs/>
          <w:sz w:val="24"/>
          <w:szCs w:val="24"/>
        </w:rPr>
      </w:pPr>
    </w:p>
    <w:p>
      <w:pPr>
        <w:spacing w:after="240"/>
        <w:rPr>
          <w:rFonts w:hint="eastAsia" w:ascii="宋体" w:hAnsi="宋体"/>
          <w:b/>
          <w:bCs/>
          <w:sz w:val="24"/>
          <w:szCs w:val="24"/>
        </w:rPr>
      </w:pPr>
    </w:p>
    <w:p>
      <w:pPr>
        <w:spacing w:after="240"/>
        <w:rPr>
          <w:rFonts w:hint="eastAsia" w:ascii="宋体" w:hAnsi="宋体" w:eastAsia="宋体"/>
          <w:b/>
          <w:bCs/>
          <w:sz w:val="24"/>
          <w:szCs w:val="24"/>
          <w:lang w:eastAsia="zh-CN"/>
        </w:rPr>
      </w:pPr>
      <w:r>
        <w:rPr>
          <w:rFonts w:hint="eastAsia" w:ascii="宋体" w:hAnsi="宋体"/>
          <w:b/>
          <w:bCs/>
          <w:sz w:val="24"/>
          <w:szCs w:val="24"/>
        </w:rPr>
        <w:t xml:space="preserve">    </w:t>
      </w:r>
      <w:r>
        <w:rPr>
          <w:rFonts w:hint="eastAsia" w:ascii="宋体" w:hAnsi="宋体"/>
          <w:b/>
          <w:bCs/>
          <w:sz w:val="24"/>
          <w:szCs w:val="24"/>
          <w:lang w:eastAsia="zh-CN"/>
        </w:rPr>
        <w:t>府谷县三道沟镇2022年自然村通硬化路（野大公路至野猪村）</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ascii="宋体" w:hAnsi="宋体"/>
                <w:sz w:val="21"/>
                <w:szCs w:val="21"/>
              </w:rPr>
            </w:pPr>
          </w:p>
          <w:p>
            <w:pPr>
              <w:spacing w:after="120"/>
              <w:rPr>
                <w:rFonts w:ascii="宋体" w:hAnsi="宋体"/>
                <w:sz w:val="21"/>
                <w:szCs w:val="21"/>
              </w:rPr>
            </w:pPr>
            <w:r>
              <w:rPr>
                <w:rFonts w:hint="eastAsia" w:ascii="宋体" w:hAnsi="宋体"/>
                <w:sz w:val="21"/>
                <w:szCs w:val="21"/>
              </w:rPr>
              <w:t xml:space="preserve">清单   第600章  安全设施及预埋管线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合价</w:t>
            </w:r>
          </w:p>
        </w:tc>
      </w:tr>
      <w:tr>
        <w:tblPrEx>
          <w:tblCellMar>
            <w:top w:w="0" w:type="dxa"/>
            <w:left w:w="108" w:type="dxa"/>
            <w:bottom w:w="0" w:type="dxa"/>
            <w:right w:w="108" w:type="dxa"/>
          </w:tblCellMar>
        </w:tblPrEx>
        <w:trPr>
          <w:trHeight w:val="332"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602</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护栏</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602-3</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波形梁钢护栏</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GR-C-4E</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r>
              <w:rPr>
                <w:rFonts w:hint="eastAsia" w:ascii="宋体" w:hAnsi="宋体" w:cs="宋体"/>
                <w:sz w:val="21"/>
                <w:szCs w:val="21"/>
              </w:rPr>
              <w:t>m</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1260</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-c</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端部</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1"/>
                <w:szCs w:val="21"/>
              </w:rPr>
            </w:pPr>
            <w:r>
              <w:rPr>
                <w:rFonts w:hint="eastAsia" w:ascii="宋体" w:hAnsi="宋体" w:cs="宋体"/>
                <w:sz w:val="21"/>
                <w:szCs w:val="21"/>
              </w:rPr>
              <w:t>处</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42</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-d</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栏式轮廓标</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1"/>
                <w:szCs w:val="21"/>
              </w:rPr>
            </w:pPr>
            <w:r>
              <w:rPr>
                <w:rFonts w:hint="eastAsia" w:ascii="宋体" w:hAnsi="宋体" w:cs="宋体"/>
                <w:sz w:val="21"/>
                <w:szCs w:val="21"/>
              </w:rPr>
              <w:t>个</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105</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319" w:firstLineChars="1100"/>
              <w:rPr>
                <w:rFonts w:ascii="宋体" w:hAnsi="宋体"/>
                <w:sz w:val="21"/>
                <w:szCs w:val="21"/>
              </w:rPr>
            </w:pPr>
            <w:r>
              <w:rPr>
                <w:rFonts w:hint="eastAsia" w:ascii="宋体" w:hAnsi="宋体"/>
                <w:b/>
                <w:bCs/>
                <w:sz w:val="21"/>
                <w:szCs w:val="21"/>
              </w:rPr>
              <w:t xml:space="preserve"> 清单600章合计  人民币   </w:t>
            </w:r>
            <w:r>
              <w:rPr>
                <w:rFonts w:hint="eastAsia" w:ascii="宋体" w:hAnsi="宋体"/>
                <w:b/>
                <w:bCs/>
                <w:sz w:val="21"/>
                <w:szCs w:val="21"/>
                <w:u w:val="single"/>
              </w:rPr>
              <w:t xml:space="preserve">              元  </w:t>
            </w:r>
          </w:p>
        </w:tc>
      </w:tr>
    </w:tbl>
    <w:p/>
    <w:p>
      <w:pPr>
        <w:pStyle w:val="11"/>
        <w:spacing w:before="27"/>
        <w:ind w:left="424"/>
      </w:pPr>
      <w:r>
        <w:t xml:space="preserve"> </w:t>
      </w:r>
      <w:r>
        <w:rPr>
          <w:rFonts w:hint="eastAsia"/>
        </w:rPr>
        <w:t xml:space="preserve">  </w:t>
      </w:r>
    </w:p>
    <w:p>
      <w:pPr>
        <w:pStyle w:val="11"/>
        <w:spacing w:before="27"/>
        <w:ind w:left="424"/>
      </w:pPr>
    </w:p>
    <w:p>
      <w:pPr>
        <w:spacing w:line="360" w:lineRule="auto"/>
        <w:rPr>
          <w:rFonts w:ascii="宋体"/>
          <w:b/>
          <w:w w:val="150"/>
          <w:sz w:val="48"/>
          <w:szCs w:val="48"/>
        </w:rPr>
      </w:pPr>
    </w:p>
    <w:p>
      <w:pPr>
        <w:rPr>
          <w:rFonts w:ascii="宋体" w:hAnsi="宋体"/>
          <w:b/>
          <w:bCs/>
          <w:sz w:val="44"/>
          <w:szCs w:val="44"/>
        </w:rPr>
      </w:pPr>
    </w:p>
    <w:p>
      <w:pPr>
        <w:spacing w:after="120"/>
        <w:jc w:val="center"/>
        <w:rPr>
          <w:rFonts w:ascii="宋体" w:hAnsi="宋体"/>
          <w:b/>
          <w:bCs/>
          <w:sz w:val="28"/>
          <w:szCs w:val="28"/>
        </w:rPr>
      </w:pPr>
    </w:p>
    <w:p>
      <w:pPr>
        <w:pStyle w:val="2"/>
        <w:ind w:left="0" w:leftChars="0" w:firstLine="0" w:firstLineChars="0"/>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jc w:val="center"/>
        <w:rPr>
          <w:rFonts w:ascii="宋体" w:hAnsi="宋体"/>
          <w:b/>
          <w:bCs/>
          <w:sz w:val="44"/>
          <w:szCs w:val="44"/>
        </w:rPr>
      </w:pPr>
      <w:r>
        <w:rPr>
          <w:rFonts w:hint="eastAsia" w:ascii="宋体" w:hAnsi="宋体"/>
          <w:b/>
          <w:bCs/>
          <w:sz w:val="44"/>
          <w:szCs w:val="44"/>
        </w:rPr>
        <w:t>投标报价汇总表</w:t>
      </w:r>
    </w:p>
    <w:p>
      <w:pPr>
        <w:spacing w:after="240"/>
        <w:rPr>
          <w:rFonts w:ascii="宋体" w:hAnsi="宋体"/>
          <w:b/>
          <w:bCs/>
          <w:sz w:val="24"/>
          <w:szCs w:val="24"/>
        </w:rPr>
      </w:pPr>
    </w:p>
    <w:p>
      <w:pPr>
        <w:spacing w:after="240"/>
        <w:rPr>
          <w:rFonts w:hint="eastAsia" w:hAnsi="宋体" w:eastAsia="宋体"/>
          <w:sz w:val="24"/>
          <w:szCs w:val="24"/>
          <w:lang w:eastAsia="zh-CN"/>
        </w:rPr>
      </w:pPr>
      <w:r>
        <w:rPr>
          <w:rFonts w:hint="eastAsia" w:ascii="宋体" w:hAnsi="宋体"/>
          <w:b/>
          <w:bCs/>
          <w:sz w:val="24"/>
          <w:szCs w:val="24"/>
        </w:rPr>
        <w:t xml:space="preserve">  </w:t>
      </w:r>
      <w:r>
        <w:rPr>
          <w:rFonts w:hint="eastAsia" w:ascii="宋体" w:hAnsi="宋体"/>
          <w:b/>
          <w:bCs/>
          <w:sz w:val="24"/>
          <w:szCs w:val="24"/>
          <w:lang w:eastAsia="zh-CN"/>
        </w:rPr>
        <w:t>府谷县三道沟镇2022年自然村通硬化路（野大公路至野猪村）</w:t>
      </w:r>
    </w:p>
    <w:tbl>
      <w:tblPr>
        <w:tblStyle w:val="25"/>
        <w:tblW w:w="86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3"/>
        <w:gridCol w:w="1853"/>
        <w:gridCol w:w="3947"/>
        <w:gridCol w:w="2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exact"/>
          <w:jc w:val="center"/>
        </w:trPr>
        <w:tc>
          <w:tcPr>
            <w:tcW w:w="883" w:type="dxa"/>
            <w:vAlign w:val="center"/>
          </w:tcPr>
          <w:p>
            <w:pPr>
              <w:jc w:val="center"/>
              <w:rPr>
                <w:rFonts w:ascii="宋体" w:hAnsi="宋体"/>
                <w:sz w:val="21"/>
                <w:szCs w:val="21"/>
              </w:rPr>
            </w:pPr>
            <w:r>
              <w:rPr>
                <w:rFonts w:hint="eastAsia" w:ascii="宋体" w:hAnsi="宋体"/>
                <w:sz w:val="21"/>
                <w:szCs w:val="21"/>
              </w:rPr>
              <w:t>序号</w:t>
            </w:r>
          </w:p>
        </w:tc>
        <w:tc>
          <w:tcPr>
            <w:tcW w:w="1853" w:type="dxa"/>
            <w:vAlign w:val="center"/>
          </w:tcPr>
          <w:p>
            <w:pPr>
              <w:jc w:val="center"/>
              <w:rPr>
                <w:rFonts w:ascii="宋体" w:hAnsi="宋体"/>
                <w:sz w:val="21"/>
                <w:szCs w:val="21"/>
              </w:rPr>
            </w:pPr>
            <w:r>
              <w:rPr>
                <w:rFonts w:hint="eastAsia" w:ascii="宋体" w:hAnsi="宋体"/>
                <w:sz w:val="21"/>
                <w:szCs w:val="21"/>
              </w:rPr>
              <w:t>章次</w:t>
            </w:r>
          </w:p>
        </w:tc>
        <w:tc>
          <w:tcPr>
            <w:tcW w:w="3947" w:type="dxa"/>
            <w:vAlign w:val="center"/>
          </w:tcPr>
          <w:p>
            <w:pPr>
              <w:jc w:val="center"/>
              <w:rPr>
                <w:rFonts w:ascii="宋体" w:hAnsi="宋体"/>
                <w:sz w:val="21"/>
                <w:szCs w:val="21"/>
              </w:rPr>
            </w:pPr>
            <w:r>
              <w:rPr>
                <w:rFonts w:hint="eastAsia" w:ascii="宋体" w:hAnsi="宋体"/>
                <w:sz w:val="21"/>
                <w:szCs w:val="21"/>
              </w:rPr>
              <w:t>科目名称</w:t>
            </w:r>
          </w:p>
        </w:tc>
        <w:tc>
          <w:tcPr>
            <w:tcW w:w="2008" w:type="dxa"/>
            <w:vAlign w:val="center"/>
          </w:tcPr>
          <w:p>
            <w:pPr>
              <w:jc w:val="center"/>
              <w:rPr>
                <w:rFonts w:ascii="宋体" w:hAnsi="宋体"/>
                <w:sz w:val="21"/>
                <w:szCs w:val="21"/>
              </w:rPr>
            </w:pPr>
            <w:r>
              <w:rPr>
                <w:rFonts w:hint="eastAsia" w:ascii="宋体" w:hAnsi="宋体"/>
                <w:sz w:val="21"/>
                <w:szCs w:val="21"/>
              </w:rPr>
              <w:t>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1"/>
                <w:szCs w:val="21"/>
              </w:rPr>
            </w:pPr>
            <w:r>
              <w:rPr>
                <w:rFonts w:hint="eastAsia" w:ascii="宋体" w:hAnsi="宋体"/>
                <w:sz w:val="21"/>
                <w:szCs w:val="21"/>
              </w:rPr>
              <w:t>1</w:t>
            </w:r>
          </w:p>
        </w:tc>
        <w:tc>
          <w:tcPr>
            <w:tcW w:w="1853" w:type="dxa"/>
            <w:vAlign w:val="center"/>
          </w:tcPr>
          <w:p>
            <w:pPr>
              <w:jc w:val="center"/>
              <w:rPr>
                <w:rFonts w:ascii="宋体" w:hAnsi="宋体"/>
                <w:sz w:val="21"/>
                <w:szCs w:val="21"/>
              </w:rPr>
            </w:pPr>
            <w:r>
              <w:rPr>
                <w:rFonts w:hint="eastAsia" w:ascii="宋体" w:hAnsi="宋体"/>
                <w:sz w:val="21"/>
                <w:szCs w:val="21"/>
              </w:rPr>
              <w:t>100</w:t>
            </w:r>
          </w:p>
        </w:tc>
        <w:tc>
          <w:tcPr>
            <w:tcW w:w="3947" w:type="dxa"/>
            <w:vAlign w:val="center"/>
          </w:tcPr>
          <w:p>
            <w:pPr>
              <w:jc w:val="center"/>
              <w:rPr>
                <w:rFonts w:ascii="宋体" w:hAnsi="宋体"/>
                <w:sz w:val="21"/>
                <w:szCs w:val="21"/>
              </w:rPr>
            </w:pPr>
            <w:r>
              <w:rPr>
                <w:rFonts w:hint="eastAsia" w:ascii="宋体" w:hAnsi="宋体"/>
                <w:sz w:val="21"/>
                <w:szCs w:val="21"/>
              </w:rPr>
              <w:t>总则</w:t>
            </w:r>
          </w:p>
        </w:tc>
        <w:tc>
          <w:tcPr>
            <w:tcW w:w="2008"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1"/>
                <w:szCs w:val="21"/>
              </w:rPr>
            </w:pPr>
            <w:r>
              <w:rPr>
                <w:rFonts w:hint="eastAsia" w:ascii="宋体" w:hAnsi="宋体"/>
                <w:sz w:val="21"/>
                <w:szCs w:val="21"/>
              </w:rPr>
              <w:t>2</w:t>
            </w:r>
          </w:p>
        </w:tc>
        <w:tc>
          <w:tcPr>
            <w:tcW w:w="1853" w:type="dxa"/>
            <w:vAlign w:val="center"/>
          </w:tcPr>
          <w:p>
            <w:pPr>
              <w:jc w:val="center"/>
              <w:rPr>
                <w:rFonts w:ascii="宋体" w:hAnsi="宋体"/>
                <w:sz w:val="21"/>
                <w:szCs w:val="21"/>
              </w:rPr>
            </w:pPr>
            <w:r>
              <w:rPr>
                <w:rFonts w:hint="eastAsia" w:ascii="宋体" w:hAnsi="宋体"/>
                <w:sz w:val="21"/>
                <w:szCs w:val="21"/>
              </w:rPr>
              <w:t>200</w:t>
            </w:r>
          </w:p>
        </w:tc>
        <w:tc>
          <w:tcPr>
            <w:tcW w:w="3947" w:type="dxa"/>
            <w:vAlign w:val="center"/>
          </w:tcPr>
          <w:p>
            <w:pPr>
              <w:jc w:val="center"/>
              <w:rPr>
                <w:rFonts w:ascii="宋体" w:hAnsi="宋体"/>
                <w:sz w:val="21"/>
                <w:szCs w:val="21"/>
              </w:rPr>
            </w:pPr>
            <w:r>
              <w:rPr>
                <w:rFonts w:hint="eastAsia" w:ascii="宋体" w:hAnsi="宋体"/>
                <w:sz w:val="21"/>
                <w:szCs w:val="21"/>
              </w:rPr>
              <w:t>路基</w:t>
            </w:r>
          </w:p>
        </w:tc>
        <w:tc>
          <w:tcPr>
            <w:tcW w:w="2008"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1"/>
                <w:szCs w:val="21"/>
              </w:rPr>
            </w:pPr>
            <w:r>
              <w:rPr>
                <w:rFonts w:hint="eastAsia" w:ascii="宋体" w:hAnsi="宋体"/>
                <w:sz w:val="21"/>
                <w:szCs w:val="21"/>
              </w:rPr>
              <w:t>3</w:t>
            </w:r>
          </w:p>
        </w:tc>
        <w:tc>
          <w:tcPr>
            <w:tcW w:w="1853" w:type="dxa"/>
            <w:vAlign w:val="center"/>
          </w:tcPr>
          <w:p>
            <w:pPr>
              <w:jc w:val="center"/>
              <w:rPr>
                <w:rFonts w:ascii="宋体" w:hAnsi="宋体"/>
                <w:sz w:val="21"/>
                <w:szCs w:val="21"/>
              </w:rPr>
            </w:pPr>
            <w:r>
              <w:rPr>
                <w:rFonts w:hint="eastAsia" w:ascii="宋体" w:hAnsi="宋体"/>
                <w:sz w:val="21"/>
                <w:szCs w:val="21"/>
              </w:rPr>
              <w:t>300</w:t>
            </w:r>
          </w:p>
        </w:tc>
        <w:tc>
          <w:tcPr>
            <w:tcW w:w="3947" w:type="dxa"/>
            <w:vAlign w:val="center"/>
          </w:tcPr>
          <w:p>
            <w:pPr>
              <w:jc w:val="center"/>
              <w:rPr>
                <w:rFonts w:ascii="宋体" w:hAnsi="宋体"/>
                <w:sz w:val="21"/>
                <w:szCs w:val="21"/>
              </w:rPr>
            </w:pPr>
            <w:r>
              <w:rPr>
                <w:rFonts w:hint="eastAsia" w:ascii="宋体" w:hAnsi="宋体"/>
                <w:sz w:val="21"/>
                <w:szCs w:val="21"/>
              </w:rPr>
              <w:t>路面</w:t>
            </w:r>
          </w:p>
        </w:tc>
        <w:tc>
          <w:tcPr>
            <w:tcW w:w="2008"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宋体" w:hAnsi="宋体"/>
                <w:sz w:val="21"/>
                <w:szCs w:val="21"/>
              </w:rPr>
            </w:pPr>
            <w:r>
              <w:rPr>
                <w:rFonts w:hint="eastAsia" w:ascii="宋体" w:hAnsi="宋体"/>
                <w:sz w:val="21"/>
                <w:szCs w:val="21"/>
              </w:rPr>
              <w:t>4</w:t>
            </w:r>
          </w:p>
        </w:tc>
        <w:tc>
          <w:tcPr>
            <w:tcW w:w="1853" w:type="dxa"/>
            <w:vAlign w:val="center"/>
          </w:tcPr>
          <w:p>
            <w:pPr>
              <w:jc w:val="center"/>
              <w:rPr>
                <w:rFonts w:hint="eastAsia" w:ascii="宋体" w:hAnsi="宋体"/>
                <w:sz w:val="21"/>
                <w:szCs w:val="21"/>
              </w:rPr>
            </w:pPr>
            <w:r>
              <w:rPr>
                <w:rFonts w:hint="eastAsia" w:ascii="宋体" w:hAnsi="宋体"/>
                <w:sz w:val="21"/>
                <w:szCs w:val="21"/>
              </w:rPr>
              <w:t>400</w:t>
            </w:r>
          </w:p>
        </w:tc>
        <w:tc>
          <w:tcPr>
            <w:tcW w:w="3947" w:type="dxa"/>
            <w:vAlign w:val="center"/>
          </w:tcPr>
          <w:p>
            <w:pPr>
              <w:jc w:val="center"/>
              <w:rPr>
                <w:rFonts w:hint="eastAsia" w:ascii="宋体" w:hAnsi="宋体"/>
                <w:sz w:val="21"/>
                <w:szCs w:val="21"/>
              </w:rPr>
            </w:pPr>
            <w:r>
              <w:rPr>
                <w:rFonts w:hint="eastAsia" w:ascii="宋体" w:hAnsi="宋体"/>
                <w:sz w:val="21"/>
                <w:szCs w:val="21"/>
              </w:rPr>
              <w:t>桥梁、涵洞</w:t>
            </w:r>
          </w:p>
        </w:tc>
        <w:tc>
          <w:tcPr>
            <w:tcW w:w="2008"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宋体" w:hAnsi="宋体"/>
                <w:sz w:val="21"/>
                <w:szCs w:val="21"/>
              </w:rPr>
            </w:pPr>
            <w:r>
              <w:rPr>
                <w:rFonts w:hint="eastAsia" w:ascii="宋体" w:hAnsi="宋体"/>
                <w:sz w:val="21"/>
                <w:szCs w:val="21"/>
              </w:rPr>
              <w:t>5</w:t>
            </w:r>
          </w:p>
        </w:tc>
        <w:tc>
          <w:tcPr>
            <w:tcW w:w="1853" w:type="dxa"/>
            <w:vAlign w:val="center"/>
          </w:tcPr>
          <w:p>
            <w:pPr>
              <w:jc w:val="center"/>
              <w:rPr>
                <w:rFonts w:hint="eastAsia" w:ascii="宋体" w:hAnsi="宋体"/>
                <w:sz w:val="21"/>
                <w:szCs w:val="21"/>
              </w:rPr>
            </w:pPr>
            <w:r>
              <w:rPr>
                <w:rFonts w:hint="eastAsia" w:ascii="宋体" w:hAnsi="宋体"/>
                <w:sz w:val="21"/>
                <w:szCs w:val="21"/>
              </w:rPr>
              <w:t>600</w:t>
            </w:r>
          </w:p>
        </w:tc>
        <w:tc>
          <w:tcPr>
            <w:tcW w:w="3947" w:type="dxa"/>
            <w:vAlign w:val="center"/>
          </w:tcPr>
          <w:p>
            <w:pPr>
              <w:jc w:val="center"/>
              <w:rPr>
                <w:rFonts w:hint="eastAsia" w:ascii="宋体" w:hAnsi="宋体"/>
                <w:sz w:val="21"/>
                <w:szCs w:val="21"/>
              </w:rPr>
            </w:pPr>
            <w:r>
              <w:rPr>
                <w:rFonts w:hint="eastAsia" w:ascii="宋体" w:hAnsi="宋体"/>
                <w:sz w:val="21"/>
                <w:szCs w:val="21"/>
              </w:rPr>
              <w:t>安全设施及预埋管线</w:t>
            </w:r>
          </w:p>
        </w:tc>
        <w:tc>
          <w:tcPr>
            <w:tcW w:w="2008"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1"/>
                <w:szCs w:val="21"/>
              </w:rPr>
            </w:pPr>
            <w:r>
              <w:rPr>
                <w:rFonts w:hint="eastAsia" w:ascii="宋体" w:hAnsi="宋体"/>
                <w:sz w:val="21"/>
                <w:szCs w:val="21"/>
              </w:rPr>
              <w:t>6</w:t>
            </w:r>
          </w:p>
        </w:tc>
        <w:tc>
          <w:tcPr>
            <w:tcW w:w="5800" w:type="dxa"/>
            <w:gridSpan w:val="2"/>
            <w:vAlign w:val="center"/>
          </w:tcPr>
          <w:p>
            <w:pPr>
              <w:jc w:val="center"/>
              <w:rPr>
                <w:rFonts w:ascii="宋体" w:hAnsi="宋体"/>
                <w:sz w:val="21"/>
                <w:szCs w:val="21"/>
              </w:rPr>
            </w:pPr>
            <w:r>
              <w:rPr>
                <w:rFonts w:hint="eastAsia" w:ascii="宋体" w:hAnsi="宋体"/>
                <w:sz w:val="21"/>
                <w:szCs w:val="21"/>
              </w:rPr>
              <w:t>第100章～600章清单合计</w:t>
            </w:r>
          </w:p>
        </w:tc>
        <w:tc>
          <w:tcPr>
            <w:tcW w:w="2008"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1"/>
                <w:szCs w:val="21"/>
              </w:rPr>
            </w:pPr>
            <w:r>
              <w:rPr>
                <w:rFonts w:hint="eastAsia" w:ascii="宋体" w:hAnsi="宋体"/>
                <w:sz w:val="21"/>
                <w:szCs w:val="21"/>
              </w:rPr>
              <w:t>7</w:t>
            </w:r>
          </w:p>
        </w:tc>
        <w:tc>
          <w:tcPr>
            <w:tcW w:w="5800" w:type="dxa"/>
            <w:gridSpan w:val="2"/>
            <w:vAlign w:val="center"/>
          </w:tcPr>
          <w:p>
            <w:pPr>
              <w:jc w:val="center"/>
              <w:rPr>
                <w:rFonts w:ascii="宋体" w:hAnsi="宋体"/>
                <w:sz w:val="21"/>
                <w:szCs w:val="21"/>
              </w:rPr>
            </w:pPr>
            <w:r>
              <w:rPr>
                <w:rFonts w:hint="eastAsia" w:ascii="宋体" w:hAnsi="宋体"/>
                <w:sz w:val="21"/>
                <w:szCs w:val="21"/>
              </w:rPr>
              <w:t>投标报价7＝6</w:t>
            </w:r>
          </w:p>
        </w:tc>
        <w:tc>
          <w:tcPr>
            <w:tcW w:w="2008" w:type="dxa"/>
            <w:vAlign w:val="center"/>
          </w:tcPr>
          <w:p>
            <w:pPr>
              <w:jc w:val="center"/>
              <w:rPr>
                <w:rFonts w:ascii="宋体" w:hAnsi="宋体"/>
                <w:sz w:val="21"/>
                <w:szCs w:val="21"/>
              </w:rPr>
            </w:pPr>
          </w:p>
        </w:tc>
      </w:tr>
      <w:bookmarkEnd w:id="156"/>
    </w:tbl>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3"/>
        <w:bidi w:val="0"/>
        <w:jc w:val="both"/>
        <w:rPr>
          <w:rStyle w:val="39"/>
          <w:rFonts w:hint="eastAsia" w:ascii="宋体" w:hAnsi="宋体" w:eastAsia="宋体" w:cs="宋体"/>
          <w:b/>
          <w:bCs/>
          <w:color w:val="auto"/>
          <w:szCs w:val="32"/>
          <w:lang w:val="zh-CN" w:eastAsia="zh-CN" w:bidi="ar-SA"/>
        </w:rPr>
      </w:pPr>
    </w:p>
    <w:p>
      <w:pPr>
        <w:pStyle w:val="2"/>
        <w:ind w:left="0" w:leftChars="0" w:firstLine="0" w:firstLineChars="0"/>
        <w:rPr>
          <w:rFonts w:hint="eastAsia"/>
          <w:lang w:val="zh-CN" w:eastAsia="zh-CN"/>
        </w:rPr>
      </w:pPr>
    </w:p>
    <w:p>
      <w:pPr>
        <w:pStyle w:val="3"/>
        <w:bidi w:val="0"/>
        <w:jc w:val="center"/>
        <w:rPr>
          <w:rStyle w:val="39"/>
          <w:rFonts w:hint="eastAsia" w:ascii="宋体" w:hAnsi="宋体" w:eastAsia="宋体" w:cs="宋体"/>
          <w:b/>
          <w:bCs/>
          <w:color w:val="auto"/>
          <w:szCs w:val="32"/>
          <w:lang w:val="zh-CN" w:eastAsia="zh-CN" w:bidi="ar-SA"/>
        </w:rPr>
      </w:pPr>
      <w:r>
        <w:rPr>
          <w:rStyle w:val="39"/>
          <w:rFonts w:hint="eastAsia" w:ascii="宋体" w:hAnsi="宋体" w:eastAsia="宋体" w:cs="宋体"/>
          <w:b/>
          <w:bCs/>
          <w:color w:val="auto"/>
          <w:szCs w:val="32"/>
          <w:lang w:val="zh-CN" w:eastAsia="zh-CN" w:bidi="ar-SA"/>
        </w:rPr>
        <w:t>第五部分 评审办法</w:t>
      </w:r>
      <w:bookmarkEnd w:id="153"/>
      <w:bookmarkEnd w:id="154"/>
      <w:bookmarkEnd w:id="155"/>
    </w:p>
    <w:p>
      <w:pPr>
        <w:pStyle w:val="4"/>
        <w:spacing w:line="480" w:lineRule="exact"/>
        <w:ind w:firstLine="482"/>
        <w:rPr>
          <w:rFonts w:hint="eastAsia" w:ascii="宋体" w:hAnsi="宋体" w:eastAsia="宋体" w:cs="宋体"/>
          <w:color w:val="auto"/>
          <w:sz w:val="24"/>
          <w:szCs w:val="24"/>
          <w:highlight w:val="none"/>
        </w:rPr>
      </w:pPr>
      <w:bookmarkStart w:id="157" w:name="_Toc20491"/>
      <w:bookmarkStart w:id="158" w:name="_Toc31644"/>
      <w:bookmarkStart w:id="159"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7"/>
      <w:bookmarkEnd w:id="158"/>
      <w:bookmarkEnd w:id="159"/>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具有独立承担民事责任能力的法人、其他组织或自然人。企业法人应提供合法有效的标识有统一社会信用代码的营业执照原件（附营业执照的2021年企业年度报告书复印件加盖企业原色印章）；事业法人应提供事业单位法人证书原件；其他组织应提供合法登记证明文件原件；自然人应提供身份证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rPr>
            </w:pPr>
            <w:r>
              <w:rPr>
                <w:rFonts w:hint="default" w:ascii="宋体" w:hAnsi="宋体" w:eastAsia="宋体" w:cs="宋体"/>
                <w:color w:val="000000"/>
                <w:sz w:val="24"/>
                <w:szCs w:val="24"/>
                <w:lang w:val="en-US" w:eastAsia="zh-CN"/>
              </w:rPr>
              <w:t>供应商需具备</w:t>
            </w:r>
            <w:r>
              <w:rPr>
                <w:rFonts w:hint="eastAsia" w:hAnsi="宋体" w:cs="宋体"/>
                <w:color w:val="000000"/>
                <w:sz w:val="24"/>
                <w:szCs w:val="24"/>
                <w:lang w:val="en-US" w:eastAsia="zh-CN"/>
              </w:rPr>
              <w:t>公路</w:t>
            </w:r>
            <w:r>
              <w:rPr>
                <w:rFonts w:hint="default" w:ascii="宋体" w:hAnsi="宋体" w:eastAsia="宋体" w:cs="宋体"/>
                <w:color w:val="000000"/>
                <w:sz w:val="24"/>
                <w:szCs w:val="24"/>
                <w:lang w:val="en-US" w:eastAsia="zh-CN"/>
              </w:rPr>
              <w:t>工程施工总承包三级及其以上资质（提供原件或加盖企业原色印章的复印件）的独立企业法人，具备有效的安全生产许可证原件</w:t>
            </w:r>
            <w:r>
              <w:rPr>
                <w:rFonts w:hint="default" w:ascii="宋体" w:hAnsi="宋体" w:eastAsia="宋体" w:cs="宋体"/>
                <w:color w:val="000000"/>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0"/>
                <w:rFonts w:hint="eastAsia" w:ascii="宋体" w:hAnsi="宋体" w:eastAsia="宋体" w:cs="宋体"/>
                <w:kern w:val="2"/>
                <w:sz w:val="24"/>
                <w:szCs w:val="24"/>
                <w:lang w:val="en-US" w:eastAsia="zh-CN" w:bidi="ar-SA"/>
              </w:rPr>
              <w:t>项目负责人</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拟派往本项目的项目负责人必须为本单位的建造师，需具备</w:t>
            </w:r>
            <w:r>
              <w:rPr>
                <w:rFonts w:hint="eastAsia" w:hAnsi="宋体" w:cs="宋体"/>
                <w:color w:val="000000"/>
                <w:sz w:val="24"/>
                <w:szCs w:val="24"/>
                <w:lang w:val="en-US" w:eastAsia="zh-CN"/>
              </w:rPr>
              <w:t>公路</w:t>
            </w:r>
            <w:r>
              <w:rPr>
                <w:rFonts w:hint="default" w:ascii="宋体" w:hAnsi="宋体" w:eastAsia="宋体" w:cs="宋体"/>
                <w:color w:val="000000"/>
                <w:sz w:val="24"/>
                <w:szCs w:val="24"/>
                <w:lang w:val="en-US" w:eastAsia="zh-CN"/>
              </w:rPr>
              <w:t>工程专业二级及其以上注册建造师注册证书原件和有效的安全生产考核合格证书原件（B证），并提供社保经办机构出具的2022年</w:t>
            </w:r>
            <w:r>
              <w:rPr>
                <w:rFonts w:hint="eastAsia" w:hAnsi="宋体" w:cs="宋体"/>
                <w:color w:val="000000"/>
                <w:sz w:val="24"/>
                <w:szCs w:val="24"/>
                <w:lang w:val="en-US" w:eastAsia="zh-CN"/>
              </w:rPr>
              <w:t>7</w:t>
            </w:r>
            <w:r>
              <w:rPr>
                <w:rFonts w:hint="default" w:ascii="宋体" w:hAnsi="宋体" w:eastAsia="宋体" w:cs="宋体"/>
                <w:color w:val="000000"/>
                <w:sz w:val="24"/>
                <w:szCs w:val="24"/>
                <w:lang w:val="en-US" w:eastAsia="zh-CN"/>
              </w:rPr>
              <w:t>月、</w:t>
            </w:r>
            <w:r>
              <w:rPr>
                <w:rFonts w:hint="eastAsia" w:hAnsi="宋体" w:cs="宋体"/>
                <w:color w:val="000000"/>
                <w:sz w:val="24"/>
                <w:szCs w:val="24"/>
                <w:lang w:val="en-US" w:eastAsia="zh-CN"/>
              </w:rPr>
              <w:t>8</w:t>
            </w:r>
            <w:r>
              <w:rPr>
                <w:rFonts w:hint="default" w:ascii="宋体" w:hAnsi="宋体" w:eastAsia="宋体" w:cs="宋体"/>
                <w:color w:val="000000"/>
                <w:sz w:val="24"/>
                <w:szCs w:val="24"/>
                <w:lang w:val="en-US" w:eastAsia="zh-CN"/>
              </w:rPr>
              <w:t>月或</w:t>
            </w:r>
            <w:r>
              <w:rPr>
                <w:rFonts w:hint="eastAsia" w:hAnsi="宋体" w:cs="宋体"/>
                <w:color w:val="000000"/>
                <w:sz w:val="24"/>
                <w:szCs w:val="24"/>
                <w:lang w:val="en-US" w:eastAsia="zh-CN"/>
              </w:rPr>
              <w:t>9</w:t>
            </w:r>
            <w:r>
              <w:rPr>
                <w:rFonts w:hint="default" w:ascii="宋体" w:hAnsi="宋体" w:eastAsia="宋体" w:cs="宋体"/>
                <w:color w:val="000000"/>
                <w:sz w:val="24"/>
                <w:szCs w:val="24"/>
                <w:lang w:val="en-US" w:eastAsia="zh-CN"/>
              </w:rPr>
              <w:t>月份至少一个月的本企业社保缴纳证明材料复印件加盖企业原色印章（五险一金其中一项即可，应可查询），且未担任其他在建工程项目的项目负责人承诺书原件；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财务状况报告：提供2019年—2021年度财务审计报告原件（公司成立不足三年的需提供已出年份的审计报告，不足一年的需提供开标时间前六个月内其基本存款账户开户银行出具的资信证明原件）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税收缴纳证明：提供至投标截止时间已缴纳的至少三个月的纳税证明（银行缴费凭证）或完税证明，依法免税的单位应提供相关证明材料；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305"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eastAsia="zh-CN"/>
              </w:rPr>
              <w:t>提</w:t>
            </w:r>
            <w:r>
              <w:rPr>
                <w:rFonts w:hint="eastAsia" w:cs="宋体"/>
                <w:color w:val="000000"/>
                <w:sz w:val="24"/>
                <w:szCs w:val="24"/>
                <w:lang w:val="en-US" w:eastAsia="zh-CN"/>
              </w:rPr>
              <w:t>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305"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bidi="ar-SA"/>
              </w:rPr>
              <w:t>拟投入项目管理人员情况应配备合理，包括但不限于：安全员应具备安全生产考核合格证书（交安C证）；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 xml:space="preserve">本项目专门面向中小企业采购。不满足中小企业政策规定的，将被拒绝参与本项目政府采购投标活动。满足要求的中小企业须提供管理办法规定的《中小企业声明函》；满足要求的监狱企业（提供声明 </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pPr>
              <w:pStyle w:val="4"/>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305"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lang w:val="en-US" w:eastAsia="zh-CN" w:bidi="ar"/>
              </w:rPr>
              <w:t>投标信用承诺书代替投标保证金，</w:t>
            </w:r>
            <w:r>
              <w:rPr>
                <w:rFonts w:hint="eastAsia" w:ascii="宋体" w:hAnsi="宋体" w:eastAsia="宋体" w:cs="宋体"/>
                <w:color w:val="000000"/>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rPr>
          <w:rFonts w:hint="eastAsia" w:ascii="宋体" w:hAnsi="宋体" w:eastAsia="宋体" w:cs="宋体"/>
          <w:b/>
          <w:bCs/>
          <w:sz w:val="24"/>
          <w:szCs w:val="24"/>
          <w:highlight w:val="none"/>
        </w:rPr>
      </w:pPr>
    </w:p>
    <w:p>
      <w:pPr>
        <w:pStyle w:val="2"/>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2"/>
        <w:rPr>
          <w:rFonts w:hint="eastAsia" w:hAnsi="宋体" w:cs="宋体"/>
          <w:b/>
          <w:bCs/>
          <w:sz w:val="24"/>
          <w:szCs w:val="24"/>
          <w:highlight w:val="none"/>
          <w:lang w:val="en-US" w:eastAsia="zh-CN"/>
        </w:rPr>
      </w:pP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60"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0"/>
      <w:bookmarkStart w:id="161" w:name="_Toc15325"/>
      <w:bookmarkStart w:id="162" w:name="_Toc23178"/>
    </w:p>
    <w:p>
      <w:pPr>
        <w:pStyle w:val="2"/>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rPr>
          <w:rStyle w:val="39"/>
          <w:rFonts w:hint="eastAsia" w:ascii="宋体" w:hAnsi="宋体" w:eastAsia="宋体" w:cs="宋体"/>
          <w:color w:val="auto"/>
          <w:sz w:val="28"/>
          <w:szCs w:val="40"/>
          <w:lang w:eastAsia="zh-CN"/>
        </w:rPr>
      </w:pPr>
      <w:r>
        <w:rPr>
          <w:rStyle w:val="39"/>
          <w:rFonts w:hint="eastAsia" w:ascii="宋体" w:hAnsi="宋体" w:eastAsia="宋体" w:cs="宋体"/>
          <w:color w:val="auto"/>
          <w:sz w:val="28"/>
          <w:szCs w:val="40"/>
          <w:lang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39"/>
          <w:rFonts w:hint="eastAsia" w:ascii="宋体" w:hAnsi="宋体" w:eastAsia="宋体" w:cs="宋体"/>
          <w:color w:val="auto"/>
          <w:sz w:val="28"/>
          <w:szCs w:val="40"/>
          <w:lang w:eastAsia="zh-CN"/>
        </w:rPr>
        <w:t>第六部分</w:t>
      </w:r>
      <w:r>
        <w:rPr>
          <w:rStyle w:val="39"/>
          <w:rFonts w:hint="eastAsia" w:ascii="宋体" w:hAnsi="宋体" w:eastAsia="宋体" w:cs="宋体"/>
          <w:color w:val="auto"/>
          <w:sz w:val="28"/>
          <w:szCs w:val="40"/>
          <w:lang w:val="en-US" w:eastAsia="zh-CN"/>
        </w:rPr>
        <w:t xml:space="preserve">   </w:t>
      </w:r>
      <w:r>
        <w:rPr>
          <w:rStyle w:val="39"/>
          <w:rFonts w:hint="eastAsia" w:ascii="宋体" w:hAnsi="宋体" w:eastAsia="宋体" w:cs="宋体"/>
          <w:color w:val="auto"/>
          <w:sz w:val="28"/>
          <w:szCs w:val="40"/>
        </w:rPr>
        <w:t>合同</w:t>
      </w:r>
      <w:r>
        <w:rPr>
          <w:rStyle w:val="39"/>
          <w:rFonts w:hint="eastAsia" w:ascii="宋体" w:hAnsi="宋体" w:eastAsia="宋体" w:cs="宋体"/>
          <w:color w:val="auto"/>
          <w:sz w:val="28"/>
          <w:szCs w:val="40"/>
          <w:lang w:eastAsia="zh-CN"/>
        </w:rPr>
        <w:t>主要</w:t>
      </w:r>
      <w:r>
        <w:rPr>
          <w:rStyle w:val="39"/>
          <w:rFonts w:hint="eastAsia" w:ascii="宋体" w:hAnsi="宋体" w:eastAsia="宋体" w:cs="宋体"/>
          <w:color w:val="auto"/>
          <w:sz w:val="28"/>
          <w:szCs w:val="40"/>
        </w:rPr>
        <w:t>条款</w:t>
      </w:r>
      <w:bookmarkEnd w:id="161"/>
      <w:bookmarkEnd w:id="162"/>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3" w:name="_Toc13560"/>
    </w:p>
    <w:p>
      <w:pPr>
        <w:spacing w:line="360" w:lineRule="auto"/>
        <w:jc w:val="center"/>
        <w:rPr>
          <w:rFonts w:hint="eastAsia" w:ascii="宋体" w:hAnsi="宋体" w:eastAsia="宋体" w:cs="宋体"/>
          <w:color w:val="auto"/>
          <w:sz w:val="28"/>
          <w:szCs w:val="28"/>
        </w:rPr>
      </w:pPr>
      <w:r>
        <w:rPr>
          <w:rFonts w:hint="eastAsia" w:ascii="宋体" w:hAnsi="宋体" w:cs="宋体"/>
          <w:b/>
          <w:bCs/>
          <w:color w:val="auto"/>
          <w:sz w:val="28"/>
          <w:szCs w:val="28"/>
          <w:lang w:val="en-US" w:eastAsia="zh-CN"/>
        </w:rPr>
        <w:t xml:space="preserve"> </w:t>
      </w:r>
      <w:r>
        <w:rPr>
          <w:rFonts w:hint="eastAsia" w:hAnsi="宋体" w:cs="宋体"/>
          <w:b/>
          <w:bCs/>
          <w:color w:val="auto"/>
          <w:sz w:val="28"/>
          <w:szCs w:val="28"/>
          <w:lang w:val="en-US" w:eastAsia="zh-CN"/>
        </w:rPr>
        <w:t>府谷县三道沟镇2022年自然村通硬化路（野大公路至野猪村）施工</w:t>
      </w:r>
      <w:r>
        <w:rPr>
          <w:rFonts w:hint="eastAsia" w:ascii="宋体" w:hAnsi="宋体" w:eastAsia="宋体" w:cs="宋体"/>
          <w:b/>
          <w:bCs/>
          <w:color w:val="auto"/>
          <w:sz w:val="28"/>
          <w:szCs w:val="28"/>
        </w:rPr>
        <w:t>合同</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kern w:val="0"/>
          <w:sz w:val="32"/>
          <w:szCs w:val="32"/>
          <w:lang w:val="en-US" w:eastAsia="zh-CN"/>
        </w:rPr>
      </w:pPr>
      <w:r>
        <w:rPr>
          <w:rFonts w:hint="eastAsia" w:ascii="仿宋" w:hAnsi="仿宋" w:eastAsia="仿宋" w:cs="仿宋"/>
          <w:sz w:val="32"/>
          <w:szCs w:val="32"/>
        </w:rPr>
        <w:t>甲方：</w:t>
      </w:r>
      <w:r>
        <w:rPr>
          <w:rFonts w:hint="eastAsia" w:ascii="仿宋" w:hAnsi="仿宋" w:eastAsia="仿宋" w:cs="仿宋"/>
          <w:sz w:val="30"/>
          <w:szCs w:val="30"/>
          <w:u w:val="single"/>
          <w:lang w:eastAsia="zh-CN"/>
        </w:rPr>
        <w:t>府谷县三道沟镇人民政府</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sz w:val="32"/>
          <w:szCs w:val="32"/>
          <w:u w:val="single"/>
          <w:lang w:val="en-US" w:eastAsia="zh-CN"/>
        </w:rPr>
      </w:pPr>
      <w:r>
        <w:rPr>
          <w:rFonts w:hint="eastAsia" w:ascii="仿宋" w:hAnsi="仿宋" w:eastAsia="仿宋" w:cs="仿宋"/>
          <w:sz w:val="32"/>
          <w:szCs w:val="32"/>
        </w:rPr>
        <w:t>乙方：</w:t>
      </w:r>
      <w:r>
        <w:rPr>
          <w:rFonts w:hint="eastAsia" w:ascii="仿宋" w:hAnsi="仿宋" w:eastAsia="仿宋" w:cs="仿宋"/>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420"/>
        <w:textAlignment w:val="auto"/>
        <w:rPr>
          <w:rFonts w:ascii="仿宋" w:hAnsi="仿宋" w:eastAsia="仿宋" w:cs="仿宋"/>
          <w:sz w:val="32"/>
          <w:szCs w:val="32"/>
        </w:rPr>
      </w:pPr>
      <w:r>
        <w:rPr>
          <w:rFonts w:hint="eastAsia" w:ascii="仿宋" w:hAnsi="仿宋" w:eastAsia="仿宋" w:cs="仿宋"/>
          <w:sz w:val="32"/>
          <w:szCs w:val="32"/>
        </w:rPr>
        <w:t xml:space="preserve"> 为了确保工程的工程质量和按期交付使用，经甲、乙双方共同协商，就工程建设的有关事宜达成如下协议：</w:t>
      </w:r>
    </w:p>
    <w:p>
      <w:pPr>
        <w:keepNext w:val="0"/>
        <w:keepLines w:val="0"/>
        <w:pageBreakBefore w:val="0"/>
        <w:widowControl w:val="0"/>
        <w:numPr>
          <w:ilvl w:val="0"/>
          <w:numId w:val="8"/>
        </w:numPr>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rPr>
        <w:t>工程名称：</w:t>
      </w:r>
      <w:r>
        <w:rPr>
          <w:rFonts w:hint="eastAsia" w:ascii="仿宋" w:hAnsi="仿宋" w:eastAsia="仿宋" w:cs="仿宋"/>
          <w:sz w:val="30"/>
          <w:szCs w:val="30"/>
          <w:lang w:eastAsia="zh-CN"/>
        </w:rPr>
        <w:t>府谷县三道沟镇2022年自然村通硬化路（野大公路至野猪村）</w:t>
      </w:r>
    </w:p>
    <w:p>
      <w:pPr>
        <w:keepNext w:val="0"/>
        <w:keepLines w:val="0"/>
        <w:pageBreakBefore w:val="0"/>
        <w:widowControl w:val="0"/>
        <w:numPr>
          <w:ilvl w:val="0"/>
          <w:numId w:val="8"/>
        </w:numPr>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rPr>
        <w:t>工程地点：</w:t>
      </w:r>
      <w:r>
        <w:rPr>
          <w:rFonts w:hint="eastAsia" w:ascii="仿宋" w:hAnsi="仿宋" w:eastAsia="仿宋" w:cs="仿宋"/>
          <w:sz w:val="30"/>
          <w:szCs w:val="30"/>
          <w:lang w:val="en-US" w:eastAsia="zh-CN"/>
        </w:rPr>
        <w:t>府谷县三道沟镇</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三、</w:t>
      </w:r>
      <w:r>
        <w:rPr>
          <w:rFonts w:hint="eastAsia" w:ascii="仿宋" w:hAnsi="仿宋" w:eastAsia="仿宋" w:cs="仿宋"/>
          <w:sz w:val="30"/>
          <w:szCs w:val="30"/>
        </w:rPr>
        <w:t>工程概况：</w:t>
      </w:r>
      <w:r>
        <w:rPr>
          <w:rFonts w:hint="eastAsia" w:ascii="仿宋" w:hAnsi="仿宋" w:eastAsia="仿宋" w:cs="仿宋"/>
          <w:sz w:val="30"/>
          <w:szCs w:val="30"/>
          <w:lang w:val="en-US" w:eastAsia="zh-CN"/>
        </w:rPr>
        <w:t>主要工程内容包括：项目位于三道沟镇野猪峁村，线路起于野大公路，终于野猪峁村，道路全长3.645公里，路基宽为5.0米，路面宽3.5米，水泥混凝土路面。</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四、工程合同价：根据建</w:t>
      </w:r>
      <w:r>
        <w:rPr>
          <w:rFonts w:hint="eastAsia" w:ascii="仿宋" w:hAnsi="仿宋" w:eastAsia="仿宋" w:cs="仿宋"/>
          <w:sz w:val="30"/>
          <w:szCs w:val="30"/>
          <w:lang w:eastAsia="zh-CN"/>
        </w:rPr>
        <w:t>安</w:t>
      </w:r>
      <w:r>
        <w:rPr>
          <w:rFonts w:hint="eastAsia" w:ascii="仿宋" w:hAnsi="仿宋" w:eastAsia="仿宋" w:cs="仿宋"/>
          <w:sz w:val="30"/>
          <w:szCs w:val="30"/>
        </w:rPr>
        <w:t>工程预算，经过招标，确定合同</w:t>
      </w:r>
      <w:r>
        <w:rPr>
          <w:rFonts w:hint="eastAsia" w:ascii="仿宋" w:hAnsi="仿宋" w:eastAsia="仿宋" w:cs="仿宋"/>
          <w:sz w:val="30"/>
          <w:szCs w:val="30"/>
          <w:lang w:eastAsia="zh-CN"/>
        </w:rPr>
        <w:t>价</w:t>
      </w:r>
      <w:r>
        <w:rPr>
          <w:rFonts w:hint="eastAsia" w:ascii="仿宋" w:hAnsi="仿宋" w:eastAsia="仿宋" w:cs="仿宋"/>
          <w:sz w:val="30"/>
          <w:szCs w:val="30"/>
          <w:u w:val="single"/>
          <w:lang w:val="en-US" w:eastAsia="zh-CN"/>
        </w:rPr>
        <w:t xml:space="preserve">   大写    </w:t>
      </w:r>
      <w:r>
        <w:rPr>
          <w:rFonts w:hint="eastAsia" w:ascii="仿宋" w:hAnsi="仿宋" w:eastAsia="仿宋" w:cs="仿宋"/>
          <w:sz w:val="30"/>
          <w:szCs w:val="30"/>
        </w:rPr>
        <w:t>（</w:t>
      </w:r>
      <w:r>
        <w:rPr>
          <w:rFonts w:ascii="Arial" w:hAnsi="Arial" w:eastAsia="仿宋" w:cs="Arial"/>
          <w:sz w:val="30"/>
          <w:szCs w:val="30"/>
        </w:rPr>
        <w:t>￥</w:t>
      </w:r>
      <w:r>
        <w:rPr>
          <w:rFonts w:hint="eastAsia" w:ascii="Arial" w:hAnsi="Arial" w:eastAsia="仿宋" w:cs="Arial"/>
          <w:sz w:val="30"/>
          <w:szCs w:val="30"/>
          <w:u w:val="single"/>
          <w:lang w:val="en-US" w:eastAsia="zh-CN"/>
        </w:rPr>
        <w:t xml:space="preserve">    </w:t>
      </w:r>
      <w:r>
        <w:rPr>
          <w:rFonts w:hint="eastAsia" w:ascii="仿宋" w:hAnsi="仿宋" w:eastAsia="仿宋" w:cs="仿宋"/>
          <w:sz w:val="30"/>
          <w:szCs w:val="30"/>
          <w:u w:val="single"/>
          <w:lang w:val="en-US" w:eastAsia="zh-CN"/>
        </w:rPr>
        <w:t xml:space="preserve">小写      </w:t>
      </w:r>
      <w:r>
        <w:rPr>
          <w:rFonts w:hint="eastAsia" w:ascii="仿宋" w:hAnsi="仿宋" w:eastAsia="仿宋" w:cs="仿宋"/>
          <w:sz w:val="30"/>
          <w:szCs w:val="30"/>
        </w:rPr>
        <w:t>元）。</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五、工程工期及质量要求：开工日期</w:t>
      </w:r>
      <w:r>
        <w:rPr>
          <w:rFonts w:hint="eastAsia" w:ascii="仿宋" w:hAnsi="仿宋" w:eastAsia="仿宋" w:cs="仿宋"/>
          <w:sz w:val="30"/>
          <w:szCs w:val="30"/>
          <w:u w:val="single"/>
          <w:lang w:val="en-US" w:eastAsia="zh-CN"/>
        </w:rPr>
        <w:t>2022</w:t>
      </w:r>
      <w:r>
        <w:rPr>
          <w:rFonts w:hint="eastAsia" w:ascii="仿宋" w:hAnsi="仿宋" w:eastAsia="仿宋" w:cs="仿宋"/>
          <w:sz w:val="30"/>
          <w:szCs w:val="30"/>
        </w:rPr>
        <w:t>年</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月</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日，竣工日期</w:t>
      </w:r>
      <w:r>
        <w:rPr>
          <w:rFonts w:hint="eastAsia" w:ascii="仿宋" w:hAnsi="仿宋" w:eastAsia="仿宋" w:cs="仿宋"/>
          <w:sz w:val="30"/>
          <w:szCs w:val="30"/>
          <w:u w:val="single"/>
          <w:lang w:val="en-US" w:eastAsia="zh-CN"/>
        </w:rPr>
        <w:t>2022</w:t>
      </w:r>
      <w:r>
        <w:rPr>
          <w:rFonts w:hint="eastAsia" w:ascii="仿宋" w:hAnsi="仿宋" w:eastAsia="仿宋" w:cs="仿宋"/>
          <w:sz w:val="30"/>
          <w:szCs w:val="30"/>
        </w:rPr>
        <w:t>年</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月</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日</w:t>
      </w:r>
      <w:r>
        <w:rPr>
          <w:rFonts w:hint="eastAsia" w:ascii="仿宋" w:hAnsi="仿宋" w:eastAsia="仿宋" w:cs="仿宋"/>
          <w:sz w:val="30"/>
          <w:szCs w:val="30"/>
          <w:lang w:eastAsia="zh-CN"/>
        </w:rPr>
        <w:t>，工期</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lang w:val="en-US" w:eastAsia="zh-CN"/>
        </w:rPr>
        <w:t>天。</w:t>
      </w:r>
      <w:r>
        <w:rPr>
          <w:rFonts w:hint="eastAsia" w:ascii="仿宋" w:hAnsi="仿宋" w:eastAsia="仿宋" w:cs="仿宋"/>
          <w:sz w:val="30"/>
          <w:szCs w:val="30"/>
        </w:rPr>
        <w:t>工程严格按照设计标准施工，质量要求</w:t>
      </w:r>
      <w:r>
        <w:rPr>
          <w:rFonts w:hint="eastAsia" w:ascii="仿宋" w:hAnsi="仿宋" w:eastAsia="仿宋" w:cs="仿宋"/>
          <w:sz w:val="30"/>
          <w:szCs w:val="30"/>
          <w:u w:val="single"/>
          <w:lang w:eastAsia="zh-CN"/>
        </w:rPr>
        <w:t>符合验收合格</w:t>
      </w:r>
      <w:r>
        <w:rPr>
          <w:rFonts w:hint="eastAsia" w:ascii="仿宋" w:hAnsi="仿宋" w:eastAsia="仿宋" w:cs="仿宋"/>
          <w:sz w:val="30"/>
          <w:szCs w:val="30"/>
          <w:u w:val="single"/>
        </w:rPr>
        <w:t>标准</w:t>
      </w:r>
      <w:r>
        <w:rPr>
          <w:rFonts w:hint="eastAsia" w:ascii="仿宋" w:hAnsi="仿宋" w:eastAsia="仿宋" w:cs="仿宋"/>
          <w:sz w:val="30"/>
          <w:szCs w:val="30"/>
        </w:rPr>
        <w:t>。</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sz w:val="30"/>
          <w:szCs w:val="30"/>
        </w:rPr>
        <w:t>六、</w:t>
      </w:r>
      <w:r>
        <w:rPr>
          <w:rFonts w:hint="eastAsia" w:ascii="仿宋" w:hAnsi="仿宋" w:eastAsia="仿宋" w:cs="仿宋"/>
          <w:color w:val="000000" w:themeColor="text1"/>
          <w:sz w:val="30"/>
          <w:szCs w:val="30"/>
          <w14:textFill>
            <w14:solidFill>
              <w14:schemeClr w14:val="tx1"/>
            </w14:solidFill>
          </w14:textFill>
        </w:rPr>
        <w:t>付款方式：甲方按照乙方完成的实际工程量进行决算，根据工程进度给予拨付工程款，待工程竣工验收决算后支付总工程款的</w:t>
      </w:r>
      <w:r>
        <w:rPr>
          <w:rFonts w:hint="eastAsia" w:ascii="仿宋" w:hAnsi="仿宋" w:eastAsia="仿宋" w:cs="仿宋"/>
          <w:color w:val="000000" w:themeColor="text1"/>
          <w:sz w:val="30"/>
          <w:szCs w:val="30"/>
          <w:lang w:val="en-US" w:eastAsia="zh-CN"/>
          <w14:textFill>
            <w14:solidFill>
              <w14:schemeClr w14:val="tx1"/>
            </w14:solidFill>
          </w14:textFill>
        </w:rPr>
        <w:t>80</w:t>
      </w:r>
      <w:r>
        <w:rPr>
          <w:rFonts w:hint="eastAsia" w:ascii="仿宋" w:hAnsi="仿宋" w:eastAsia="仿宋" w:cs="仿宋"/>
          <w:color w:val="000000" w:themeColor="text1"/>
          <w:sz w:val="30"/>
          <w:szCs w:val="30"/>
          <w14:textFill>
            <w14:solidFill>
              <w14:schemeClr w14:val="tx1"/>
            </w14:solidFill>
          </w14:textFill>
        </w:rPr>
        <w:t>%</w:t>
      </w:r>
      <w:r>
        <w:rPr>
          <w:rFonts w:hint="eastAsia" w:ascii="仿宋" w:hAnsi="仿宋" w:eastAsia="仿宋" w:cs="仿宋"/>
          <w:color w:val="000000" w:themeColor="text1"/>
          <w:sz w:val="30"/>
          <w:szCs w:val="30"/>
          <w:lang w:eastAsia="zh-CN"/>
          <w14:textFill>
            <w14:solidFill>
              <w14:schemeClr w14:val="tx1"/>
            </w14:solidFill>
          </w14:textFill>
        </w:rPr>
        <w:t>，</w:t>
      </w:r>
      <w:r>
        <w:rPr>
          <w:rFonts w:hint="eastAsia" w:ascii="仿宋" w:hAnsi="仿宋" w:eastAsia="仿宋" w:cs="仿宋"/>
          <w:color w:val="000000" w:themeColor="text1"/>
          <w:sz w:val="30"/>
          <w:szCs w:val="30"/>
          <w14:textFill>
            <w14:solidFill>
              <w14:schemeClr w14:val="tx1"/>
            </w14:solidFill>
          </w14:textFill>
        </w:rPr>
        <w:t>剩余总工程款</w:t>
      </w:r>
      <w:r>
        <w:rPr>
          <w:rFonts w:hint="eastAsia" w:ascii="仿宋" w:hAnsi="仿宋" w:eastAsia="仿宋" w:cs="仿宋"/>
          <w:color w:val="000000" w:themeColor="text1"/>
          <w:sz w:val="30"/>
          <w:szCs w:val="30"/>
          <w:lang w:val="en-US" w:eastAsia="zh-CN"/>
          <w14:textFill>
            <w14:solidFill>
              <w14:schemeClr w14:val="tx1"/>
            </w14:solidFill>
          </w14:textFill>
        </w:rPr>
        <w:t>的20</w:t>
      </w:r>
      <w:r>
        <w:rPr>
          <w:rFonts w:hint="eastAsia" w:ascii="仿宋" w:hAnsi="仿宋" w:eastAsia="仿宋" w:cs="仿宋"/>
          <w:color w:val="000000" w:themeColor="text1"/>
          <w:sz w:val="30"/>
          <w:szCs w:val="30"/>
          <w14:textFill>
            <w14:solidFill>
              <w14:schemeClr w14:val="tx1"/>
            </w14:solidFill>
          </w14:textFill>
        </w:rPr>
        <w:t>%</w:t>
      </w:r>
      <w:r>
        <w:rPr>
          <w:rFonts w:hint="eastAsia" w:ascii="仿宋" w:hAnsi="仿宋" w:eastAsia="仿宋" w:cs="仿宋"/>
          <w:color w:val="000000" w:themeColor="text1"/>
          <w:sz w:val="30"/>
          <w:szCs w:val="30"/>
          <w:lang w:val="en-US" w:eastAsia="zh-CN"/>
          <w14:textFill>
            <w14:solidFill>
              <w14:schemeClr w14:val="tx1"/>
            </w14:solidFill>
          </w14:textFill>
        </w:rPr>
        <w:t>审计完成后</w:t>
      </w:r>
      <w:r>
        <w:rPr>
          <w:rFonts w:hint="eastAsia" w:ascii="仿宋" w:hAnsi="仿宋" w:eastAsia="仿宋" w:cs="仿宋"/>
          <w:color w:val="000000" w:themeColor="text1"/>
          <w:sz w:val="30"/>
          <w:szCs w:val="30"/>
          <w14:textFill>
            <w14:solidFill>
              <w14:schemeClr w14:val="tx1"/>
            </w14:solidFill>
          </w14:textFill>
        </w:rPr>
        <w:t>付清。</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七、工程管理：</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仿宋" w:hAnsi="仿宋" w:eastAsia="仿宋" w:cs="仿宋"/>
          <w:kern w:val="20"/>
          <w:sz w:val="30"/>
          <w:szCs w:val="30"/>
        </w:rPr>
      </w:pPr>
      <w:r>
        <w:rPr>
          <w:rFonts w:hint="eastAsia" w:ascii="仿宋" w:hAnsi="仿宋" w:eastAsia="仿宋" w:cs="仿宋"/>
          <w:sz w:val="30"/>
          <w:szCs w:val="30"/>
        </w:rPr>
        <w:t>（一）日常管理：</w:t>
      </w:r>
      <w:r>
        <w:rPr>
          <w:rFonts w:hint="eastAsia" w:ascii="仿宋" w:hAnsi="仿宋" w:eastAsia="仿宋" w:cs="仿宋"/>
          <w:kern w:val="20"/>
          <w:sz w:val="30"/>
          <w:szCs w:val="30"/>
        </w:rPr>
        <w:t>乙方必须严格按照工程设计标准和经批准的进度计划组织施工，接受甲方、监理及项目所在地乡镇政府、村委对工程质量和工程进度的监督、检查。工程如需要变更，需监理审核同意后报甲方审批，乙方不得私自变更，否则一切责任由乙方承担。</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仿宋" w:hAnsi="仿宋" w:eastAsia="仿宋" w:cs="仿宋"/>
          <w:kern w:val="20"/>
          <w:sz w:val="30"/>
          <w:szCs w:val="30"/>
        </w:rPr>
      </w:pPr>
      <w:r>
        <w:rPr>
          <w:rFonts w:hint="eastAsia" w:ascii="仿宋" w:hAnsi="仿宋" w:eastAsia="仿宋" w:cs="仿宋"/>
          <w:kern w:val="20"/>
          <w:sz w:val="30"/>
          <w:szCs w:val="30"/>
        </w:rPr>
        <w:t>（二）工程验收：项目竣工后，甲方组织分管领导、监理公司、镇村干部等相关人员组成验收组，进行自验，自验通过后报发改局进行县级部门验收。</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仿宋" w:hAnsi="仿宋" w:eastAsia="仿宋" w:cs="仿宋"/>
          <w:kern w:val="20"/>
          <w:sz w:val="30"/>
          <w:szCs w:val="30"/>
        </w:rPr>
      </w:pPr>
      <w:r>
        <w:rPr>
          <w:rFonts w:hint="eastAsia" w:ascii="仿宋" w:hAnsi="仿宋" w:eastAsia="仿宋" w:cs="仿宋"/>
          <w:kern w:val="20"/>
          <w:sz w:val="30"/>
          <w:szCs w:val="30"/>
        </w:rPr>
        <w:t>（三）工程决算：由甲方选定第三方资质单位进行决算。第三方决算价经甲方审定后上报审计部门审计。</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八、安全</w:t>
      </w:r>
      <w:r>
        <w:rPr>
          <w:rFonts w:hint="eastAsia" w:ascii="仿宋" w:hAnsi="仿宋" w:eastAsia="仿宋" w:cs="仿宋"/>
          <w:sz w:val="30"/>
          <w:szCs w:val="30"/>
          <w:lang w:eastAsia="zh-CN"/>
        </w:rPr>
        <w:t>及环保</w:t>
      </w:r>
      <w:r>
        <w:rPr>
          <w:rFonts w:hint="eastAsia" w:ascii="仿宋" w:hAnsi="仿宋" w:eastAsia="仿宋" w:cs="仿宋"/>
          <w:sz w:val="30"/>
          <w:szCs w:val="30"/>
        </w:rPr>
        <w:t>责任：施工期间，乙方要切实做好安全工作，如发生意外工伤事故以及其他纠纷，由乙方自行处理并承担责任，甲方概不负责。</w:t>
      </w:r>
      <w:r>
        <w:rPr>
          <w:rFonts w:hint="eastAsia" w:ascii="仿宋" w:hAnsi="仿宋" w:eastAsia="仿宋" w:cs="仿宋"/>
          <w:sz w:val="30"/>
          <w:szCs w:val="30"/>
          <w:lang w:eastAsia="zh-CN"/>
        </w:rPr>
        <w:t>整个施工期</w:t>
      </w:r>
      <w:r>
        <w:rPr>
          <w:rFonts w:hint="eastAsia" w:ascii="仿宋" w:hAnsi="仿宋" w:eastAsia="仿宋" w:cs="仿宋"/>
          <w:sz w:val="30"/>
          <w:szCs w:val="30"/>
          <w:lang w:val="zh-CN"/>
        </w:rPr>
        <w:t>严格遵守国家的各项环保法规，并采取措施专人负责施工现场和施工活动的环境保护工作，全方位控制扬尘、大气污染和固体废弃物处理等，工程完工后清理施工现场建筑垃圾使污染物处理和排放符合国家和地方环境保护标准。</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九、违约责任：</w:t>
      </w:r>
      <w:r>
        <w:rPr>
          <w:rFonts w:hint="eastAsia" w:ascii="仿宋" w:hAnsi="仿宋" w:eastAsia="仿宋" w:cs="仿宋"/>
          <w:color w:val="000000" w:themeColor="text1"/>
          <w:sz w:val="30"/>
          <w:szCs w:val="30"/>
          <w14:textFill>
            <w14:solidFill>
              <w14:schemeClr w14:val="tx1"/>
            </w14:solidFill>
          </w14:textFill>
        </w:rPr>
        <w:t>乙方必须在规定工期内保质保量按期完工，如果逾期完工，每逾期一天，甲方有权扣除总工程</w:t>
      </w:r>
      <w:r>
        <w:rPr>
          <w:rFonts w:hint="eastAsia" w:ascii="仿宋" w:hAnsi="仿宋" w:eastAsia="仿宋" w:cs="仿宋"/>
          <w:color w:val="000000" w:themeColor="text1"/>
          <w:sz w:val="30"/>
          <w:szCs w:val="30"/>
          <w:lang w:val="en-US" w:eastAsia="zh-CN"/>
          <w14:textFill>
            <w14:solidFill>
              <w14:schemeClr w14:val="tx1"/>
            </w14:solidFill>
          </w14:textFill>
        </w:rPr>
        <w:t xml:space="preserve">                                                                                                                                                                                                                                                                                                                                                                                                                                                                                                                                                                                                                                                                                                                                                                                                                                                                                                                                                                                                                                                                                                                                                                                                                                                                                                                                                                                                                                                                                                                                                                                                                                                                                                                                                                                                                                                                                                                                                                                                                                                                                                                                                                                                                                                                                                                                                                                                                                                                                                                                                                                                                                                                                                                                                                                                                                                                                                                                                                                                                                                                                                                                                                                                        </w:t>
      </w:r>
      <w:r>
        <w:rPr>
          <w:rFonts w:hint="eastAsia" w:ascii="仿宋" w:hAnsi="仿宋" w:eastAsia="仿宋" w:cs="仿宋"/>
          <w:color w:val="000000" w:themeColor="text1"/>
          <w:sz w:val="30"/>
          <w:szCs w:val="30"/>
          <w14:textFill>
            <w14:solidFill>
              <w14:schemeClr w14:val="tx1"/>
            </w14:solidFill>
          </w14:textFill>
        </w:rPr>
        <w:t>款的2%，最多扣款不超过5万元；如果工程质量不达标，乙方无条件返工，否则甲方有权根据情节严重程度扣减工程款，同时将乙方列入甲方今后工程项目的黑名单。</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十、本合同从双方签字后生效。如发生争议，由甲、乙双方共同协商解决；若经协商、调解不能解决争议的，任何一方可以向当地仲裁机构仲裁或向人民法院提起诉讼。</w:t>
      </w:r>
    </w:p>
    <w:p>
      <w:pPr>
        <w:spacing w:line="560" w:lineRule="exact"/>
        <w:ind w:firstLine="600" w:firstLineChars="200"/>
        <w:rPr>
          <w:rFonts w:hint="eastAsia" w:ascii="仿宋" w:hAnsi="仿宋" w:eastAsia="仿宋" w:cs="仿宋"/>
          <w:sz w:val="32"/>
          <w:szCs w:val="32"/>
        </w:rPr>
      </w:pPr>
      <w:r>
        <w:rPr>
          <w:rFonts w:hint="eastAsia" w:ascii="仿宋" w:hAnsi="仿宋" w:eastAsia="仿宋" w:cs="仿宋"/>
          <w:sz w:val="30"/>
          <w:szCs w:val="30"/>
        </w:rPr>
        <w:t>十一、</w:t>
      </w:r>
      <w:r>
        <w:rPr>
          <w:rFonts w:hint="eastAsia" w:ascii="仿宋" w:hAnsi="仿宋" w:eastAsia="仿宋" w:cs="仿宋"/>
          <w:sz w:val="32"/>
          <w:szCs w:val="32"/>
        </w:rPr>
        <w:t>本合同一式三份，甲乙双方各执一份，财务报账一份，该合同自双方签字盖章之日起生效。</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ascii="仿宋" w:hAnsi="仿宋" w:eastAsia="仿宋" w:cs="仿宋"/>
          <w:sz w:val="32"/>
          <w:szCs w:val="32"/>
        </w:rPr>
      </w:pPr>
      <w:r>
        <w:rPr>
          <w:rFonts w:hint="eastAsia" w:ascii="仿宋" w:hAnsi="仿宋" w:eastAsia="仿宋" w:cs="仿宋"/>
          <w:sz w:val="32"/>
          <w:szCs w:val="32"/>
        </w:rPr>
        <w:t>甲方：            （签章）  乙方：           （签章）</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center"/>
        <w:textAlignment w:val="auto"/>
        <w:rPr>
          <w:rFonts w:ascii="仿宋" w:hAnsi="仿宋" w:eastAsia="仿宋" w:cs="仿宋"/>
          <w:sz w:val="32"/>
          <w:szCs w:val="32"/>
        </w:rPr>
      </w:pPr>
      <w:r>
        <w:rPr>
          <w:rFonts w:hint="eastAsia" w:ascii="仿宋" w:hAnsi="仿宋" w:eastAsia="仿宋" w:cs="仿宋"/>
          <w:sz w:val="32"/>
          <w:szCs w:val="32"/>
        </w:rPr>
        <w:t>年    月    日              年    月    日</w:t>
      </w: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ind w:firstLine="560" w:firstLineChars="200"/>
        <w:jc w:val="center"/>
        <w:rPr>
          <w:rFonts w:hint="eastAsia" w:ascii="宋体" w:hAnsi="宋体" w:eastAsia="宋体" w:cs="宋体"/>
          <w:color w:val="auto"/>
          <w:sz w:val="28"/>
          <w:szCs w:val="28"/>
        </w:rPr>
      </w:pPr>
    </w:p>
    <w:p>
      <w:pPr>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bookmarkEnd w:id="163"/>
      <w:bookmarkStart w:id="164" w:name="_Toc22709"/>
      <w:bookmarkStart w:id="165" w:name="_Toc13995"/>
      <w:bookmarkStart w:id="166" w:name="_Toc12364"/>
    </w:p>
    <w:p>
      <w:pPr>
        <w:pStyle w:val="3"/>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64"/>
      <w:bookmarkEnd w:id="165"/>
      <w:bookmarkEnd w:id="166"/>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2"/>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67" w:name="_Toc3870"/>
    </w:p>
    <w:bookmarkEnd w:id="167"/>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24710"/>
      <w:bookmarkStart w:id="169" w:name="_Toc7119"/>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bookmarkEnd w:id="169"/>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color w:val="auto"/>
          <w:sz w:val="24"/>
          <w:highlight w:val="none"/>
        </w:rPr>
      </w:pPr>
      <w:bookmarkStart w:id="170" w:name="_Toc294650221"/>
      <w:bookmarkStart w:id="171" w:name="_Toc10678"/>
      <w:bookmarkStart w:id="172" w:name="_Toc314237634"/>
      <w:bookmarkStart w:id="173" w:name="_Toc294650361"/>
      <w:bookmarkStart w:id="174" w:name="_Toc146"/>
      <w:bookmarkStart w:id="175" w:name="_Toc294649637"/>
      <w:bookmarkStart w:id="176" w:name="_Toc294650463"/>
      <w:bookmarkStart w:id="177" w:name="_Toc294689058"/>
      <w:bookmarkStart w:id="178" w:name="_Toc1120"/>
      <w:bookmarkStart w:id="179" w:name="_Toc27991"/>
      <w:r>
        <w:rPr>
          <w:rFonts w:hint="eastAsia" w:ascii="宋体" w:hAnsi="宋体" w:eastAsia="宋体" w:cs="宋体"/>
          <w:color w:val="auto"/>
          <w:highlight w:val="none"/>
        </w:rPr>
        <w:t xml:space="preserve">第一部分   </w:t>
      </w:r>
      <w:bookmarkEnd w:id="170"/>
      <w:bookmarkEnd w:id="171"/>
      <w:bookmarkEnd w:id="172"/>
      <w:bookmarkEnd w:id="173"/>
      <w:bookmarkEnd w:id="174"/>
      <w:bookmarkEnd w:id="175"/>
      <w:bookmarkEnd w:id="176"/>
      <w:bookmarkEnd w:id="177"/>
      <w:r>
        <w:rPr>
          <w:rFonts w:hint="eastAsia" w:ascii="宋体" w:hAnsi="宋体" w:eastAsia="宋体" w:cs="宋体"/>
          <w:color w:val="auto"/>
          <w:highlight w:val="none"/>
          <w:lang w:eastAsia="zh-CN"/>
        </w:rPr>
        <w:t>响应函</w:t>
      </w:r>
      <w:bookmarkEnd w:id="178"/>
      <w:bookmarkEnd w:id="17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府谷县三道沟镇人民政府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80" w:name="_Toc294650222"/>
      <w:bookmarkStart w:id="181" w:name="_Toc19904"/>
      <w:bookmarkStart w:id="182" w:name="_Toc294650362"/>
      <w:bookmarkStart w:id="183" w:name="_Toc294689059"/>
      <w:bookmarkStart w:id="184" w:name="_Toc294649638"/>
      <w:bookmarkStart w:id="185" w:name="_Toc294650464"/>
      <w:bookmarkStart w:id="186" w:name="_Toc314237635"/>
      <w:bookmarkStart w:id="187" w:name="_Toc16543"/>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80"/>
      <w:bookmarkEnd w:id="181"/>
      <w:bookmarkEnd w:id="182"/>
      <w:bookmarkEnd w:id="183"/>
      <w:bookmarkEnd w:id="184"/>
      <w:bookmarkEnd w:id="185"/>
      <w:bookmarkEnd w:id="186"/>
      <w:bookmarkEnd w:id="187"/>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88" w:name="OLE_LINK5"/>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88"/>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89" w:name="_Hlk48720282"/>
      <w:bookmarkStart w:id="190" w:name="_Toc24699_WPSOffice_Level2"/>
      <w:bookmarkStart w:id="191" w:name="_Toc5592"/>
      <w:bookmarkStart w:id="192" w:name="_Toc29232"/>
      <w:bookmarkStart w:id="193" w:name="_Toc29740_WPSOffice_Level2"/>
      <w:bookmarkStart w:id="194" w:name="_Toc8006"/>
      <w:bookmarkStart w:id="195" w:name="_Toc25597_WPSOffice_Level2"/>
      <w:bookmarkStart w:id="196" w:name="_Toc26334"/>
      <w:bookmarkStart w:id="197" w:name="_Toc31114"/>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189"/>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190"/>
    <w:bookmarkEnd w:id="191"/>
    <w:bookmarkEnd w:id="192"/>
    <w:bookmarkEnd w:id="193"/>
    <w:bookmarkEnd w:id="194"/>
    <w:bookmarkEnd w:id="195"/>
    <w:bookmarkEnd w:id="196"/>
    <w:bookmarkEnd w:id="197"/>
    <w:p>
      <w:pPr>
        <w:bidi w:val="0"/>
        <w:rPr>
          <w:rFonts w:hint="eastAsia" w:ascii="宋体" w:hAnsi="宋体" w:eastAsia="宋体" w:cs="宋体"/>
          <w:color w:val="auto"/>
          <w:sz w:val="24"/>
          <w:szCs w:val="24"/>
        </w:rPr>
      </w:pPr>
    </w:p>
    <w:p>
      <w:pPr>
        <w:numPr>
          <w:ilvl w:val="0"/>
          <w:numId w:val="0"/>
        </w:numPr>
        <w:bidi w:val="0"/>
        <w:ind w:leftChars="200"/>
        <w:jc w:val="center"/>
        <w:rPr>
          <w:rFonts w:hint="default" w:ascii="宋体" w:hAnsi="宋体" w:eastAsia="宋体" w:cs="宋体"/>
          <w:b/>
          <w:bCs/>
          <w:color w:val="auto"/>
          <w:sz w:val="28"/>
          <w:szCs w:val="28"/>
          <w:lang w:val="en-US" w:eastAsia="zh-CN"/>
        </w:rPr>
      </w:pPr>
      <w:bookmarkStart w:id="198" w:name="_Toc23597"/>
      <w:bookmarkStart w:id="199" w:name="_Toc13567"/>
      <w:r>
        <w:rPr>
          <w:rFonts w:hint="eastAsia" w:ascii="宋体" w:hAnsi="宋体" w:eastAsia="宋体" w:cs="宋体"/>
          <w:b/>
          <w:bCs/>
          <w:color w:val="auto"/>
          <w:sz w:val="28"/>
          <w:szCs w:val="28"/>
          <w:lang w:eastAsia="zh-CN"/>
        </w:rPr>
        <w:t>二、</w:t>
      </w:r>
      <w:bookmarkEnd w:id="198"/>
      <w:bookmarkEnd w:id="199"/>
      <w:r>
        <w:rPr>
          <w:rFonts w:hint="eastAsia" w:hAnsi="宋体" w:cs="宋体"/>
          <w:b/>
          <w:bCs/>
          <w:color w:val="auto"/>
          <w:sz w:val="28"/>
          <w:szCs w:val="28"/>
          <w:lang w:val="en-US" w:eastAsia="zh-CN"/>
        </w:rPr>
        <w:t>工程量清单</w:t>
      </w:r>
    </w:p>
    <w:p>
      <w:pPr>
        <w:pStyle w:val="42"/>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2"/>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00" w:name="_Toc15790"/>
      <w:bookmarkStart w:id="201" w:name="_Toc294649639"/>
      <w:bookmarkStart w:id="202" w:name="_Toc294650363"/>
      <w:bookmarkStart w:id="203" w:name="_Toc21122"/>
      <w:bookmarkStart w:id="204" w:name="_Toc294650465"/>
      <w:bookmarkStart w:id="205" w:name="_Toc294689060"/>
      <w:bookmarkStart w:id="206" w:name="_Toc314237640"/>
      <w:bookmarkStart w:id="207" w:name="_Toc294650223"/>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hAnsi="宋体" w:cs="宋体"/>
          <w:i w:val="0"/>
          <w:iCs w:val="0"/>
          <w:caps w:val="0"/>
          <w:color w:val="auto"/>
          <w:spacing w:val="0"/>
          <w:sz w:val="24"/>
          <w:szCs w:val="24"/>
          <w:shd w:val="clear" w:color="auto" w:fill="FFFFFF"/>
          <w:lang w:val="en-US" w:eastAsia="zh-CN"/>
        </w:rPr>
        <w:t>公路</w:t>
      </w:r>
      <w:r>
        <w:rPr>
          <w:rFonts w:hint="eastAsia" w:ascii="宋体" w:hAnsi="宋体" w:eastAsia="宋体" w:cs="宋体"/>
          <w:i w:val="0"/>
          <w:iCs w:val="0"/>
          <w:caps w:val="0"/>
          <w:color w:val="auto"/>
          <w:spacing w:val="0"/>
          <w:sz w:val="24"/>
          <w:szCs w:val="24"/>
          <w:shd w:val="clear" w:color="auto" w:fill="FFFFFF"/>
          <w:lang w:eastAsia="zh-CN"/>
        </w:rPr>
        <w:t>工程施工总承包三级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w:t>
      </w:r>
      <w:r>
        <w:rPr>
          <w:rFonts w:hint="eastAsia" w:hAnsi="宋体" w:cs="宋体"/>
          <w:i w:val="0"/>
          <w:iCs w:val="0"/>
          <w:caps w:val="0"/>
          <w:color w:val="auto"/>
          <w:spacing w:val="0"/>
          <w:sz w:val="24"/>
          <w:szCs w:val="24"/>
          <w:shd w:val="clear" w:color="auto" w:fill="FFFFFF"/>
          <w:lang w:val="en-US" w:eastAsia="zh-CN"/>
        </w:rPr>
        <w:t>公路</w:t>
      </w:r>
      <w:r>
        <w:rPr>
          <w:rFonts w:hint="eastAsia" w:ascii="宋体" w:hAnsi="宋体" w:eastAsia="宋体" w:cs="宋体"/>
          <w:i w:val="0"/>
          <w:iCs w:val="0"/>
          <w:caps w:val="0"/>
          <w:color w:val="auto"/>
          <w:spacing w:val="0"/>
          <w:sz w:val="24"/>
          <w:szCs w:val="24"/>
          <w:shd w:val="clear" w:color="auto" w:fill="FFFFFF"/>
          <w:lang w:eastAsia="zh-CN"/>
        </w:rPr>
        <w:t>工程</w:t>
      </w:r>
      <w:r>
        <w:rPr>
          <w:rFonts w:hint="eastAsia" w:ascii="宋体" w:hAnsi="宋体" w:eastAsia="宋体" w:cs="宋体"/>
          <w:i w:val="0"/>
          <w:iCs w:val="0"/>
          <w:caps w:val="0"/>
          <w:color w:val="auto"/>
          <w:spacing w:val="0"/>
          <w:sz w:val="24"/>
          <w:szCs w:val="24"/>
          <w:shd w:val="clear" w:color="auto" w:fill="FFFFFF"/>
        </w:rPr>
        <w:t>专业二级及其以上注册建造师注册证书和有效的安全生产考核合格证书（B证），并提供社保经办机构出具的2022年</w:t>
      </w: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月、</w:t>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rPr>
        <w:t>月或</w:t>
      </w: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月份至少一个月的本企业社保缴纳证明材料（五险一金其中一项即可，应可查询），且未担任其他在建工程项目的项目负责人；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税收缴纳证明：提供至投标截止时间已缴纳的至少三个月的纳税证明（银行缴费凭证）或完税证明，依法免税的单位应提供相关证明材料；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、拟投入项目管理人员情况应配备合理，包括但不限于安全员（安全生产考核合格证书（交安C证））。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6"/>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7"/>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p>
    <w:p>
      <w:pPr>
        <w:pStyle w:val="4"/>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7"/>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08"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08"/>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43"/>
        <w:jc w:val="left"/>
        <w:rPr>
          <w:rFonts w:hint="eastAsia" w:ascii="宋体" w:hAnsi="宋体" w:eastAsia="宋体" w:cs="宋体"/>
          <w:b/>
          <w:color w:val="auto"/>
          <w:sz w:val="24"/>
          <w:highlight w:val="none"/>
          <w:lang w:eastAsia="zh-CN"/>
        </w:rPr>
      </w:pPr>
    </w:p>
    <w:p>
      <w:pPr>
        <w:pStyle w:val="43"/>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spacing w:line="360" w:lineRule="auto"/>
        <w:rPr>
          <w:rFonts w:hint="eastAsia"/>
          <w:lang w:eastAsia="zh-CN"/>
        </w:rPr>
      </w:pPr>
      <w:r>
        <w:rPr>
          <w:rFonts w:hint="eastAsia" w:ascii="宋体" w:hAnsi="宋体" w:eastAsia="宋体" w:cs="宋体"/>
          <w:color w:val="auto"/>
          <w:sz w:val="24"/>
          <w:szCs w:val="24"/>
          <w:highlight w:val="none"/>
        </w:rPr>
        <w:t>注：须附管理人员包括:管理人员安全员（</w:t>
      </w:r>
      <w:r>
        <w:rPr>
          <w:rFonts w:hint="eastAsia" w:ascii="宋体" w:hAnsi="宋体" w:eastAsia="宋体" w:cs="宋体"/>
          <w:i w:val="0"/>
          <w:iCs w:val="0"/>
          <w:caps w:val="0"/>
          <w:color w:val="auto"/>
          <w:spacing w:val="0"/>
          <w:sz w:val="24"/>
          <w:szCs w:val="24"/>
          <w:shd w:val="clear" w:color="auto" w:fill="FFFFFF"/>
          <w:lang w:val="en-US" w:eastAsia="zh-CN"/>
        </w:rPr>
        <w:t>安全生产考核合格证书（交安C证）</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43"/>
        <w:jc w:val="both"/>
        <w:rPr>
          <w:rFonts w:hint="eastAsia" w:ascii="宋体" w:hAnsi="宋体" w:eastAsia="宋体" w:cs="宋体"/>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3"/>
        <w:jc w:val="center"/>
        <w:rPr>
          <w:rFonts w:hint="eastAsia" w:ascii="宋体" w:hAnsi="宋体" w:eastAsia="宋体" w:cs="宋体"/>
        </w:rPr>
      </w:pPr>
    </w:p>
    <w:p>
      <w:pPr>
        <w:pStyle w:val="43"/>
        <w:jc w:val="center"/>
        <w:rPr>
          <w:rFonts w:hint="eastAsia" w:ascii="宋体" w:hAnsi="宋体" w:eastAsia="宋体" w:cs="宋体"/>
        </w:rPr>
      </w:pPr>
    </w:p>
    <w:p>
      <w:pPr>
        <w:pStyle w:val="43"/>
        <w:jc w:val="center"/>
        <w:rPr>
          <w:rFonts w:hint="eastAsia" w:ascii="宋体" w:hAnsi="宋体" w:eastAsia="宋体" w:cs="宋体"/>
        </w:rPr>
      </w:pPr>
      <w:r>
        <w:rPr>
          <w:rFonts w:hint="eastAsia" w:ascii="宋体" w:hAnsi="宋体" w:eastAsia="宋体" w:cs="宋体"/>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6"/>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3"/>
        <w:jc w:val="left"/>
        <w:rPr>
          <w:rFonts w:hint="eastAsia" w:ascii="宋体" w:hAnsi="宋体" w:eastAsia="宋体" w:cs="宋体"/>
          <w:lang w:val="en-US"/>
        </w:rPr>
      </w:pPr>
      <w:bookmarkStart w:id="209"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8"/>
        <w:ind w:left="0" w:leftChars="0" w:firstLine="0" w:firstLineChars="0"/>
        <w:jc w:val="center"/>
        <w:rPr>
          <w:rFonts w:hint="eastAsia" w:ascii="宋体" w:hAnsi="宋体" w:eastAsia="宋体" w:cs="宋体"/>
          <w:b/>
          <w:color w:val="000000"/>
          <w:sz w:val="30"/>
          <w:szCs w:val="30"/>
          <w:highlight w:val="none"/>
          <w:lang w:val="en-US" w:eastAsia="zh-CN"/>
        </w:rPr>
      </w:pPr>
    </w:p>
    <w:p>
      <w:pPr>
        <w:pStyle w:val="8"/>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8"/>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7"/>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09"/>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keepNext w:val="0"/>
        <w:keepLines w:val="0"/>
        <w:widowControl/>
        <w:suppressLineNumbers w:val="0"/>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u w:val="single"/>
        </w:rPr>
        <w:t xml:space="preserve">                    </w:t>
      </w:r>
      <w:r>
        <w:rPr>
          <w:rFonts w:hint="eastAsia" w:ascii="宋体" w:hAnsi="宋体" w:eastAsia="宋体" w:cs="宋体"/>
          <w:color w:val="auto"/>
          <w:sz w:val="28"/>
          <w:szCs w:val="21"/>
          <w:highlight w:val="none"/>
        </w:rPr>
        <w:t>（采购人名称）：</w:t>
      </w:r>
    </w:p>
    <w:p>
      <w:pPr>
        <w:spacing w:line="60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在贵方</w:t>
      </w:r>
      <w:r>
        <w:rPr>
          <w:rFonts w:hint="eastAsia" w:ascii="宋体" w:hAnsi="宋体" w:eastAsia="宋体" w:cs="宋体"/>
          <w:i/>
          <w:iCs/>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《项目名称及标段 》</w:t>
      </w:r>
      <w:r>
        <w:rPr>
          <w:rFonts w:hint="eastAsia" w:ascii="宋体" w:hAnsi="宋体" w:eastAsia="宋体" w:cs="宋体"/>
          <w:color w:val="auto"/>
          <w:sz w:val="28"/>
          <w:szCs w:val="28"/>
          <w:lang w:val="en-US" w:eastAsia="zh-CN"/>
        </w:rPr>
        <w:t>采购招标，我公司承诺为非联合体竞争性谈判，且一个供应商只参与采购人同期公告一个</w:t>
      </w:r>
      <w:r>
        <w:rPr>
          <w:rFonts w:hint="eastAsia" w:hAnsi="宋体" w:cs="宋体"/>
          <w:color w:val="auto"/>
          <w:sz w:val="28"/>
          <w:szCs w:val="28"/>
          <w:lang w:val="en-US" w:eastAsia="zh-CN"/>
        </w:rPr>
        <w:t>项目</w:t>
      </w:r>
      <w:r>
        <w:rPr>
          <w:rFonts w:hint="eastAsia" w:ascii="宋体" w:hAnsi="宋体" w:eastAsia="宋体" w:cs="宋体"/>
          <w:color w:val="auto"/>
          <w:sz w:val="28"/>
          <w:szCs w:val="28"/>
          <w:lang w:val="en-US" w:eastAsia="zh-CN"/>
        </w:rPr>
        <w:t xml:space="preserve">（合同包）的谈判申请。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4"/>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4"/>
        <w:pageBreakBefore w:val="0"/>
        <w:widowControl w:val="0"/>
        <w:numPr>
          <w:ilvl w:val="0"/>
          <w:numId w:val="9"/>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pageBreakBefore w:val="0"/>
        <w:widowControl w:val="0"/>
        <w:numPr>
          <w:ilvl w:val="0"/>
          <w:numId w:val="9"/>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1.填写前请认真阅读《工业和信息化部、国家统计局、国家发展和改革委员会、财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政部关于印发中小企业划型标准规定的通知》（工信部联企业[2011]300 号）和《政府采购促进中小企业发展管理办法》（财库〔2020〕46 号）相关规定。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2.本工程所属行业为</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业。根据《工业和信息化部、国家统计局、国家发展和</w:t>
      </w:r>
      <w:r>
        <w:rPr>
          <w:rFonts w:hint="eastAsia" w:hAnsi="宋体" w:cs="宋体"/>
          <w:color w:val="auto"/>
          <w:sz w:val="24"/>
          <w:szCs w:val="24"/>
          <w:lang w:val="en-US" w:eastAsia="zh-CN"/>
        </w:rPr>
        <w:t>改</w:t>
      </w:r>
      <w:r>
        <w:rPr>
          <w:rFonts w:hint="eastAsia" w:ascii="宋体" w:hAnsi="宋体" w:eastAsia="宋体" w:cs="宋体"/>
          <w:color w:val="auto"/>
          <w:sz w:val="24"/>
          <w:szCs w:val="24"/>
          <w:lang w:val="en-US" w:eastAsia="zh-CN"/>
        </w:rPr>
        <w:t>革委员会、财政部关于印发中小企业划型标准规定的通知》（工信部联企业[2011]300 号） 的划分方式，“（三）</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w:t>
      </w:r>
      <w:r>
        <w:rPr>
          <w:rFonts w:hint="eastAsia" w:hAnsi="宋体" w:cs="宋体"/>
          <w:color w:val="auto"/>
          <w:sz w:val="24"/>
          <w:szCs w:val="24"/>
          <w:lang w:val="en-US" w:eastAsia="zh-CN"/>
        </w:rPr>
        <w:t>从业人员1000人以下或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0000万元以下</w:t>
      </w:r>
      <w:r>
        <w:rPr>
          <w:rFonts w:hint="eastAsia" w:hAnsi="宋体" w:cs="宋体"/>
          <w:color w:val="auto"/>
          <w:sz w:val="24"/>
          <w:szCs w:val="24"/>
          <w:lang w:val="en-US" w:eastAsia="zh-CN"/>
        </w:rPr>
        <w:t>的为</w:t>
      </w:r>
      <w:r>
        <w:rPr>
          <w:rFonts w:hint="eastAsia" w:ascii="宋体" w:hAnsi="宋体" w:eastAsia="宋体" w:cs="宋体"/>
          <w:color w:val="auto"/>
          <w:sz w:val="24"/>
          <w:szCs w:val="24"/>
          <w:lang w:val="en-US" w:eastAsia="zh-CN"/>
        </w:rPr>
        <w:t>中小微型企业。其中，</w:t>
      </w:r>
      <w:r>
        <w:rPr>
          <w:rFonts w:hint="eastAsia" w:hAnsi="宋体" w:cs="宋体"/>
          <w:color w:val="auto"/>
          <w:sz w:val="24"/>
          <w:szCs w:val="24"/>
          <w:lang w:val="en-US" w:eastAsia="zh-CN"/>
        </w:rPr>
        <w:t>从业人员300人及以上，且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000万元及以上的为中型企业；</w:t>
      </w:r>
      <w:r>
        <w:rPr>
          <w:rFonts w:hint="eastAsia" w:hAnsi="宋体" w:cs="宋体"/>
          <w:color w:val="auto"/>
          <w:sz w:val="24"/>
          <w:szCs w:val="24"/>
          <w:lang w:val="en-US" w:eastAsia="zh-CN"/>
        </w:rPr>
        <w:t>从业人员20人及以上，且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00万元</w:t>
      </w:r>
      <w:r>
        <w:rPr>
          <w:rFonts w:hint="eastAsia" w:hAnsi="宋体" w:cs="宋体"/>
          <w:color w:val="auto"/>
          <w:sz w:val="24"/>
          <w:szCs w:val="24"/>
          <w:lang w:val="en-US" w:eastAsia="zh-CN"/>
        </w:rPr>
        <w:t>及以上</w:t>
      </w:r>
      <w:r>
        <w:rPr>
          <w:rFonts w:hint="eastAsia" w:ascii="宋体" w:hAnsi="宋体" w:eastAsia="宋体" w:cs="宋体"/>
          <w:color w:val="auto"/>
          <w:sz w:val="24"/>
          <w:szCs w:val="24"/>
          <w:lang w:val="en-US" w:eastAsia="zh-CN"/>
        </w:rPr>
        <w:t>的为小型企业；</w:t>
      </w:r>
      <w:r>
        <w:rPr>
          <w:rFonts w:hint="eastAsia" w:hAnsi="宋体" w:cs="宋体"/>
          <w:color w:val="auto"/>
          <w:sz w:val="24"/>
          <w:szCs w:val="24"/>
          <w:lang w:val="en-US" w:eastAsia="zh-CN"/>
        </w:rPr>
        <w:t>从业人员20人以下或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 xml:space="preserve">00万元以下的为微型企业。”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3.从业人员、营业收入、资产总额填报上一年度数据，无上一年度数据的新成立企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业可不填报。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4.未按上述要求提供、填写的，评标时不予以考虑。</w:t>
      </w:r>
    </w:p>
    <w:p>
      <w:pPr>
        <w:tabs>
          <w:tab w:val="left" w:pos="5670"/>
        </w:tabs>
        <w:spacing w:line="500" w:lineRule="exact"/>
        <w:ind w:firstLine="566"/>
        <w:rPr>
          <w:rFonts w:hint="eastAsia" w:ascii="宋体" w:hAnsi="宋体" w:eastAsia="宋体" w:cs="宋体"/>
          <w:color w:val="auto"/>
          <w:sz w:val="24"/>
          <w:szCs w:val="24"/>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10" w:name="_Toc11449"/>
      <w:bookmarkStart w:id="211" w:name="_Toc363474034"/>
      <w:bookmarkStart w:id="212" w:name="_Toc6447"/>
      <w:bookmarkStart w:id="213" w:name="_Toc30095"/>
      <w:bookmarkStart w:id="214" w:name="_Toc403077657"/>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10"/>
      <w:bookmarkEnd w:id="211"/>
      <w:bookmarkEnd w:id="212"/>
      <w:bookmarkEnd w:id="213"/>
      <w:bookmarkEnd w:id="214"/>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bookmarkEnd w:id="200"/>
    <w:bookmarkEnd w:id="201"/>
    <w:bookmarkEnd w:id="202"/>
    <w:bookmarkEnd w:id="203"/>
    <w:bookmarkEnd w:id="204"/>
    <w:bookmarkEnd w:id="205"/>
    <w:bookmarkEnd w:id="206"/>
    <w:bookmarkEnd w:id="207"/>
    <w:p>
      <w:pPr>
        <w:pStyle w:val="4"/>
        <w:numPr>
          <w:ilvl w:val="0"/>
          <w:numId w:val="10"/>
        </w:numPr>
        <w:jc w:val="center"/>
        <w:rPr>
          <w:rFonts w:hint="eastAsia" w:ascii="宋体" w:hAnsi="宋体" w:eastAsia="宋体" w:cs="宋体"/>
          <w:color w:val="auto"/>
          <w:sz w:val="28"/>
          <w:szCs w:val="28"/>
          <w:highlight w:val="none"/>
        </w:rPr>
      </w:pPr>
      <w:bookmarkStart w:id="215" w:name="_Toc11393"/>
      <w:bookmarkStart w:id="216" w:name="_Toc308451529"/>
      <w:bookmarkStart w:id="217" w:name="_Toc314237641"/>
      <w:bookmarkStart w:id="218" w:name="_Toc9816"/>
      <w:r>
        <w:rPr>
          <w:rFonts w:hint="eastAsia" w:ascii="宋体" w:hAnsi="宋体" w:eastAsia="宋体" w:cs="宋体"/>
          <w:color w:val="auto"/>
          <w:sz w:val="28"/>
          <w:szCs w:val="28"/>
          <w:highlight w:val="none"/>
        </w:rPr>
        <w:t xml:space="preserve">  </w:t>
      </w:r>
      <w:bookmarkEnd w:id="215"/>
      <w:bookmarkEnd w:id="216"/>
      <w:bookmarkEnd w:id="217"/>
      <w:bookmarkEnd w:id="218"/>
      <w:r>
        <w:rPr>
          <w:rFonts w:hint="eastAsia" w:ascii="宋体" w:hAnsi="宋体" w:eastAsia="宋体" w:cs="宋体"/>
          <w:color w:val="auto"/>
          <w:sz w:val="28"/>
          <w:szCs w:val="28"/>
          <w:highlight w:val="none"/>
        </w:rPr>
        <w:t xml:space="preserve"> </w:t>
      </w:r>
      <w:bookmarkStart w:id="219" w:name="_Toc5973"/>
      <w:bookmarkStart w:id="220" w:name="_Toc17269"/>
      <w:r>
        <w:rPr>
          <w:rFonts w:hint="eastAsia" w:ascii="宋体" w:hAnsi="宋体" w:eastAsia="宋体" w:cs="宋体"/>
          <w:color w:val="auto"/>
          <w:sz w:val="28"/>
          <w:szCs w:val="28"/>
          <w:highlight w:val="none"/>
        </w:rPr>
        <w:t>供应商概况</w:t>
      </w:r>
      <w:bookmarkEnd w:id="219"/>
      <w:bookmarkEnd w:id="220"/>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5"/>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49"/>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7"/>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49"/>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49"/>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49"/>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spacing w:before="5"/>
              <w:jc w:val="center"/>
              <w:outlineLvl w:val="9"/>
              <w:rPr>
                <w:rFonts w:hint="eastAsia" w:ascii="宋体" w:hAnsi="宋体" w:eastAsia="宋体" w:cs="宋体"/>
                <w:color w:val="auto"/>
                <w:sz w:val="21"/>
                <w:szCs w:val="21"/>
              </w:rPr>
            </w:pPr>
          </w:p>
          <w:p>
            <w:pPr>
              <w:pStyle w:val="49"/>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1"/>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5"/>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221" w:name="_Toc21006"/>
      <w:bookmarkStart w:id="222" w:name="_Toc24310"/>
      <w:r>
        <w:rPr>
          <w:rFonts w:hint="eastAsia" w:ascii="宋体" w:hAnsi="宋体" w:eastAsia="宋体" w:cs="宋体"/>
          <w:color w:val="auto"/>
          <w:sz w:val="28"/>
          <w:szCs w:val="28"/>
          <w:highlight w:val="none"/>
        </w:rPr>
        <w:t>法定代表人授权书</w:t>
      </w:r>
      <w:bookmarkEnd w:id="221"/>
      <w:bookmarkEnd w:id="222"/>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府谷县三道沟镇人民政府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7</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3" w:name="_Toc294689061"/>
    </w:p>
    <w:bookmarkEnd w:id="223"/>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24" w:name="_Toc48834336"/>
      <w:r>
        <w:rPr>
          <w:rFonts w:hint="eastAsia" w:ascii="宋体" w:hAnsi="宋体" w:eastAsia="宋体" w:cs="宋体"/>
          <w:b/>
          <w:bCs/>
          <w:color w:val="auto"/>
          <w:sz w:val="28"/>
          <w:szCs w:val="28"/>
        </w:rPr>
        <w:t>残疾人福利性单位声明函</w:t>
      </w:r>
      <w:bookmarkEnd w:id="224"/>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25"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25"/>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4"/>
        <w:spacing w:line="500" w:lineRule="exact"/>
        <w:jc w:val="center"/>
        <w:outlineLvl w:val="9"/>
        <w:rPr>
          <w:rFonts w:hint="eastAsia" w:ascii="宋体" w:hAnsi="宋体" w:eastAsia="宋体" w:cs="宋体"/>
          <w:b w:val="0"/>
          <w:color w:val="auto"/>
          <w:sz w:val="28"/>
          <w:szCs w:val="28"/>
        </w:rPr>
      </w:pPr>
      <w:bookmarkStart w:id="226" w:name="_Toc30708"/>
      <w:bookmarkStart w:id="227" w:name="_Toc48834202"/>
      <w:bookmarkStart w:id="228" w:name="_Toc15439"/>
      <w:bookmarkStart w:id="229" w:name="_Toc48834330"/>
      <w:bookmarkStart w:id="230" w:name="_Toc22347"/>
      <w:bookmarkStart w:id="231" w:name="_Toc12234"/>
      <w:bookmarkStart w:id="232" w:name="_Toc48834132"/>
      <w:bookmarkStart w:id="233" w:name="_Toc10991"/>
      <w:r>
        <w:rPr>
          <w:rFonts w:hint="eastAsia" w:ascii="宋体" w:hAnsi="宋体" w:eastAsia="宋体" w:cs="宋体"/>
          <w:bCs w:val="0"/>
          <w:color w:val="auto"/>
        </w:rPr>
        <w:t>第五部分  供应商参加政府采购活动承诺书</w:t>
      </w:r>
      <w:bookmarkEnd w:id="226"/>
      <w:bookmarkEnd w:id="227"/>
      <w:bookmarkEnd w:id="228"/>
      <w:bookmarkEnd w:id="229"/>
      <w:bookmarkEnd w:id="230"/>
      <w:bookmarkEnd w:id="231"/>
      <w:bookmarkEnd w:id="232"/>
      <w:bookmarkEnd w:id="233"/>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bookmarkStart w:id="234" w:name="_Toc48834331"/>
    </w:p>
    <w:p>
      <w:pPr>
        <w:spacing w:line="500" w:lineRule="exact"/>
        <w:ind w:firstLine="200"/>
        <w:rPr>
          <w:rFonts w:hint="eastAsia" w:ascii="宋体" w:hAnsi="宋体" w:eastAsia="宋体" w:cs="宋体"/>
          <w:b/>
          <w:color w:val="auto"/>
          <w:sz w:val="32"/>
          <w:szCs w:val="32"/>
        </w:rPr>
      </w:pPr>
    </w:p>
    <w:bookmarkEnd w:id="234"/>
    <w:p>
      <w:pPr>
        <w:spacing w:line="500" w:lineRule="exact"/>
        <w:jc w:val="both"/>
        <w:rPr>
          <w:rFonts w:hint="eastAsia" w:ascii="宋体" w:hAnsi="宋体" w:eastAsia="宋体" w:cs="宋体"/>
          <w:b/>
          <w:bCs/>
          <w:color w:val="auto"/>
          <w:sz w:val="32"/>
          <w:szCs w:val="32"/>
        </w:rPr>
      </w:pPr>
    </w:p>
    <w:p>
      <w:pPr>
        <w:pStyle w:val="17"/>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5"/>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府谷县三道沟镇人民政府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府谷县三道沟镇人民政府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府谷县三道沟镇人民政府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府谷县三道沟镇人民政府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35" w:name="_Toc1084"/>
      <w:bookmarkStart w:id="236" w:name="_Toc9630"/>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lang w:eastAsia="zh-CN"/>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35"/>
    <w:bookmarkEnd w:id="236"/>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rPr>
          <w:rStyle w:val="46"/>
          <w:rFonts w:hint="eastAsia" w:ascii="宋体" w:hAnsi="宋体" w:eastAsia="宋体" w:cs="宋体"/>
          <w:color w:val="auto"/>
        </w:rPr>
      </w:pPr>
      <w:bookmarkStart w:id="237" w:name="_Toc68605560"/>
    </w:p>
    <w:p>
      <w:pPr>
        <w:pStyle w:val="8"/>
        <w:rPr>
          <w:rFonts w:hint="eastAsia"/>
        </w:rPr>
      </w:pPr>
    </w:p>
    <w:bookmarkEnd w:id="237"/>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1"/>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7"/>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7"/>
        <w:ind w:firstLine="2640" w:firstLineChars="1100"/>
        <w:rPr>
          <w:rFonts w:hint="eastAsia" w:ascii="宋体" w:hAnsi="宋体" w:eastAsia="宋体" w:cs="宋体"/>
          <w:color w:val="auto"/>
          <w:sz w:val="24"/>
          <w:szCs w:val="24"/>
          <w:u w:val="single"/>
        </w:rPr>
      </w:pPr>
    </w:p>
    <w:p>
      <w:pPr>
        <w:pStyle w:val="17"/>
        <w:jc w:val="both"/>
        <w:rPr>
          <w:rFonts w:hint="eastAsia" w:ascii="宋体" w:hAnsi="宋体" w:eastAsia="宋体" w:cs="宋体"/>
          <w:color w:val="auto"/>
          <w:sz w:val="24"/>
          <w:szCs w:val="24"/>
          <w:u w:val="single"/>
        </w:rPr>
      </w:pPr>
    </w:p>
    <w:p>
      <w:pPr>
        <w:pStyle w:val="17"/>
        <w:jc w:val="center"/>
        <w:rPr>
          <w:rFonts w:hint="eastAsia" w:ascii="宋体" w:hAnsi="宋体" w:eastAsia="宋体" w:cs="宋体"/>
          <w:color w:val="auto"/>
          <w:sz w:val="24"/>
          <w:szCs w:val="24"/>
          <w:u w:val="single"/>
        </w:rPr>
      </w:pPr>
    </w:p>
    <w:p>
      <w:pPr>
        <w:pStyle w:val="16"/>
        <w:rPr>
          <w:rFonts w:hint="eastAsia" w:ascii="宋体" w:hAnsi="宋体" w:eastAsia="宋体" w:cs="宋体"/>
          <w:color w:val="auto"/>
          <w:szCs w:val="24"/>
          <w:highlight w:val="none"/>
        </w:rPr>
      </w:pPr>
    </w:p>
    <w:p>
      <w:pPr>
        <w:pStyle w:val="17"/>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lang w:val="en-US" w:eastAsia="zh-CN"/>
        </w:rPr>
      </w:pPr>
    </w:p>
    <w:p>
      <w:pPr>
        <w:rPr>
          <w:rFonts w:hint="eastAsia" w:ascii="宋体" w:hAnsi="宋体" w:eastAsia="宋体" w:cs="宋体"/>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SmallGap" w:color="622423" w:sz="24" w:space="1"/>
      </w:pBdr>
      <w:jc w:val="left"/>
      <w:rPr>
        <w:rFonts w:hint="default"/>
        <w:lang w:val="en-US"/>
      </w:rPr>
    </w:pPr>
    <w:r>
      <w:rPr>
        <w:rFonts w:hint="eastAsia" w:hAnsi="宋体"/>
        <w:bCs/>
        <w:lang w:val="en-US" w:eastAsia="zh-CN"/>
      </w:rPr>
      <w:t xml:space="preserve">府谷县三道沟镇2022年自然村通硬化路（野大公路至野猪村）            </w:t>
    </w:r>
    <w:r>
      <w:rPr>
        <w:rFonts w:hint="eastAsia" w:ascii="宋体" w:hAnsi="宋体"/>
        <w:bCs/>
        <w:lang w:val="en-US" w:eastAsia="zh-CN"/>
      </w:rPr>
      <w:t xml:space="preserve">     </w:t>
    </w:r>
    <w:r>
      <w:rPr>
        <w:rFonts w:hint="eastAsia" w:hAnsi="宋体"/>
        <w:bCs/>
        <w:lang w:val="en-US" w:eastAsia="zh-CN"/>
      </w:rPr>
      <w:t xml:space="preserve">             </w:t>
    </w:r>
    <w:r>
      <w:rPr>
        <w:rFonts w:hint="eastAsia" w:ascii="宋体" w:hAnsi="宋体"/>
        <w:bCs/>
        <w:lang w:val="en-US" w:eastAsia="zh-CN"/>
      </w:rPr>
      <w:t xml:space="preserve"> 竞争性谈判文件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E560D38D"/>
    <w:multiLevelType w:val="singleLevel"/>
    <w:tmpl w:val="E560D38D"/>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03732B66"/>
    <w:multiLevelType w:val="singleLevel"/>
    <w:tmpl w:val="03732B66"/>
    <w:lvl w:ilvl="0" w:tentative="0">
      <w:start w:val="1"/>
      <w:numFmt w:val="chineseCounting"/>
      <w:suff w:val="space"/>
      <w:lvlText w:val="第%1部分"/>
      <w:lvlJc w:val="left"/>
      <w:rPr>
        <w:rFonts w:hint="eastAsia"/>
      </w:rPr>
    </w:lvl>
  </w:abstractNum>
  <w:abstractNum w:abstractNumId="5">
    <w:nsid w:val="06506AC9"/>
    <w:multiLevelType w:val="singleLevel"/>
    <w:tmpl w:val="06506AC9"/>
    <w:lvl w:ilvl="0" w:tentative="0">
      <w:start w:val="1"/>
      <w:numFmt w:val="chineseCounting"/>
      <w:suff w:val="nothing"/>
      <w:lvlText w:val="%1、"/>
      <w:lvlJc w:val="left"/>
      <w:rPr>
        <w:rFonts w:hint="eastAsia"/>
      </w:rPr>
    </w:lvl>
  </w:abstractNum>
  <w:abstractNum w:abstractNumId="6">
    <w:nsid w:val="227D5387"/>
    <w:multiLevelType w:val="singleLevel"/>
    <w:tmpl w:val="227D5387"/>
    <w:lvl w:ilvl="0" w:tentative="0">
      <w:start w:val="2"/>
      <w:numFmt w:val="decimal"/>
      <w:suff w:val="nothing"/>
      <w:lvlText w:val="%1、"/>
      <w:lvlJc w:val="left"/>
      <w:pPr>
        <w:ind w:left="420" w:firstLine="0"/>
      </w:pPr>
    </w:lvl>
  </w:abstractNum>
  <w:abstractNum w:abstractNumId="7">
    <w:nsid w:val="257B4E27"/>
    <w:multiLevelType w:val="singleLevel"/>
    <w:tmpl w:val="257B4E27"/>
    <w:lvl w:ilvl="0" w:tentative="0">
      <w:start w:val="1"/>
      <w:numFmt w:val="chineseCounting"/>
      <w:suff w:val="nothing"/>
      <w:lvlText w:val="%1、"/>
      <w:lvlJc w:val="left"/>
      <w:rPr>
        <w:rFonts w:hint="eastAsia"/>
      </w:rPr>
    </w:lvl>
  </w:abstractNum>
  <w:abstractNum w:abstractNumId="8">
    <w:nsid w:val="2C4BBFD6"/>
    <w:multiLevelType w:val="singleLevel"/>
    <w:tmpl w:val="2C4BBFD6"/>
    <w:lvl w:ilvl="0" w:tentative="0">
      <w:start w:val="1"/>
      <w:numFmt w:val="chineseCounting"/>
      <w:suff w:val="nothing"/>
      <w:lvlText w:val="%1、"/>
      <w:lvlJc w:val="left"/>
      <w:rPr>
        <w:rFonts w:hint="eastAsia"/>
      </w:rPr>
    </w:lvl>
  </w:abstractNum>
  <w:abstractNum w:abstractNumId="9">
    <w:nsid w:val="314FA7BD"/>
    <w:multiLevelType w:val="singleLevel"/>
    <w:tmpl w:val="314FA7BD"/>
    <w:lvl w:ilvl="0" w:tentative="0">
      <w:start w:val="4"/>
      <w:numFmt w:val="chineseCounting"/>
      <w:suff w:val="space"/>
      <w:lvlText w:val="第%1部分"/>
      <w:lvlJc w:val="left"/>
      <w:rPr>
        <w:rFonts w:hint="eastAsia"/>
        <w:color w:val="000000" w:themeColor="text1"/>
        <w14:textFill>
          <w14:solidFill>
            <w14:schemeClr w14:val="tx1"/>
          </w14:solidFill>
        </w14:textFill>
      </w:rPr>
    </w:lvl>
  </w:abstractNum>
  <w:num w:numId="1">
    <w:abstractNumId w:val="4"/>
  </w:num>
  <w:num w:numId="2">
    <w:abstractNumId w:val="5"/>
  </w:num>
  <w:num w:numId="3">
    <w:abstractNumId w:val="6"/>
  </w:num>
  <w:num w:numId="4">
    <w:abstractNumId w:val="2"/>
  </w:num>
  <w:num w:numId="5">
    <w:abstractNumId w:val="7"/>
  </w:num>
  <w:num w:numId="6">
    <w:abstractNumId w:val="1"/>
  </w:num>
  <w:num w:numId="7">
    <w:abstractNumId w:val="9"/>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iNTJmYzI1NTg4NjhkNGMxZjZhNTkwZWIyODEyZDEifQ=="/>
  </w:docVars>
  <w:rsids>
    <w:rsidRoot w:val="3A2512A4"/>
    <w:rsid w:val="0048042A"/>
    <w:rsid w:val="007E2EF7"/>
    <w:rsid w:val="00D26D9F"/>
    <w:rsid w:val="00FD5BFC"/>
    <w:rsid w:val="01253372"/>
    <w:rsid w:val="012D0479"/>
    <w:rsid w:val="014A2DD9"/>
    <w:rsid w:val="01745A90"/>
    <w:rsid w:val="01875DDB"/>
    <w:rsid w:val="01DE7F0C"/>
    <w:rsid w:val="01EF3980"/>
    <w:rsid w:val="0250082F"/>
    <w:rsid w:val="02867E41"/>
    <w:rsid w:val="02922DB8"/>
    <w:rsid w:val="02A12EDC"/>
    <w:rsid w:val="034A5FB6"/>
    <w:rsid w:val="036962F3"/>
    <w:rsid w:val="039E1AED"/>
    <w:rsid w:val="047D4193"/>
    <w:rsid w:val="052371A6"/>
    <w:rsid w:val="05290264"/>
    <w:rsid w:val="05616943"/>
    <w:rsid w:val="059C5BCD"/>
    <w:rsid w:val="05A607FA"/>
    <w:rsid w:val="05B36839"/>
    <w:rsid w:val="05BA3807"/>
    <w:rsid w:val="05CC64B2"/>
    <w:rsid w:val="05E41A4E"/>
    <w:rsid w:val="060472BB"/>
    <w:rsid w:val="06513492"/>
    <w:rsid w:val="06C83449"/>
    <w:rsid w:val="07375BAD"/>
    <w:rsid w:val="07547A25"/>
    <w:rsid w:val="07571DAC"/>
    <w:rsid w:val="076D15CF"/>
    <w:rsid w:val="077741FC"/>
    <w:rsid w:val="077742A3"/>
    <w:rsid w:val="0849481A"/>
    <w:rsid w:val="08821EA2"/>
    <w:rsid w:val="08CB2A51"/>
    <w:rsid w:val="08E65ADD"/>
    <w:rsid w:val="090441B5"/>
    <w:rsid w:val="09510A7C"/>
    <w:rsid w:val="09573DDC"/>
    <w:rsid w:val="09E35B78"/>
    <w:rsid w:val="0A060E25"/>
    <w:rsid w:val="0A230BFF"/>
    <w:rsid w:val="0A725D88"/>
    <w:rsid w:val="0B37609C"/>
    <w:rsid w:val="0BD06C3B"/>
    <w:rsid w:val="0BDC4F75"/>
    <w:rsid w:val="0C143D7C"/>
    <w:rsid w:val="0C1D55D3"/>
    <w:rsid w:val="0CA27F6D"/>
    <w:rsid w:val="0CC275D1"/>
    <w:rsid w:val="0CD13A10"/>
    <w:rsid w:val="0D1C4CE0"/>
    <w:rsid w:val="0D2F18A4"/>
    <w:rsid w:val="0D86163D"/>
    <w:rsid w:val="0D903326"/>
    <w:rsid w:val="0DAE2941"/>
    <w:rsid w:val="0DAF5FE6"/>
    <w:rsid w:val="0E72571D"/>
    <w:rsid w:val="0EA57D1C"/>
    <w:rsid w:val="0EBC4BEA"/>
    <w:rsid w:val="0F0D5446"/>
    <w:rsid w:val="0FAC53C2"/>
    <w:rsid w:val="10190546"/>
    <w:rsid w:val="1054157E"/>
    <w:rsid w:val="10626273"/>
    <w:rsid w:val="10BB15FD"/>
    <w:rsid w:val="10BE5259"/>
    <w:rsid w:val="10C77FA2"/>
    <w:rsid w:val="10F7792D"/>
    <w:rsid w:val="117143B2"/>
    <w:rsid w:val="11CA2775"/>
    <w:rsid w:val="125C6E10"/>
    <w:rsid w:val="12891287"/>
    <w:rsid w:val="12AF0CEE"/>
    <w:rsid w:val="13010C97"/>
    <w:rsid w:val="135B70C7"/>
    <w:rsid w:val="13776369"/>
    <w:rsid w:val="13AE2676"/>
    <w:rsid w:val="13BD3A2F"/>
    <w:rsid w:val="13E470BD"/>
    <w:rsid w:val="14434F53"/>
    <w:rsid w:val="14DC4846"/>
    <w:rsid w:val="152139F9"/>
    <w:rsid w:val="154A11A2"/>
    <w:rsid w:val="154D64BF"/>
    <w:rsid w:val="154F67B8"/>
    <w:rsid w:val="1582093B"/>
    <w:rsid w:val="16D927DD"/>
    <w:rsid w:val="1720040C"/>
    <w:rsid w:val="17334DF1"/>
    <w:rsid w:val="17365E81"/>
    <w:rsid w:val="17A728DB"/>
    <w:rsid w:val="17AF2ABE"/>
    <w:rsid w:val="17B87CAC"/>
    <w:rsid w:val="17CE55F1"/>
    <w:rsid w:val="18434BDC"/>
    <w:rsid w:val="1847028F"/>
    <w:rsid w:val="18860743"/>
    <w:rsid w:val="18CC4BD1"/>
    <w:rsid w:val="1908167D"/>
    <w:rsid w:val="19145D4E"/>
    <w:rsid w:val="192341E3"/>
    <w:rsid w:val="192B25F2"/>
    <w:rsid w:val="19E82D37"/>
    <w:rsid w:val="19FF6D4F"/>
    <w:rsid w:val="1A134028"/>
    <w:rsid w:val="1A2F2650"/>
    <w:rsid w:val="1A861E09"/>
    <w:rsid w:val="1AEC761B"/>
    <w:rsid w:val="1B1C538E"/>
    <w:rsid w:val="1B7916BB"/>
    <w:rsid w:val="1B862808"/>
    <w:rsid w:val="1BB455C7"/>
    <w:rsid w:val="1BC42F01"/>
    <w:rsid w:val="1C592A3A"/>
    <w:rsid w:val="1D534FA3"/>
    <w:rsid w:val="1DF93765"/>
    <w:rsid w:val="1E0758DA"/>
    <w:rsid w:val="1E804124"/>
    <w:rsid w:val="1EB64EC6"/>
    <w:rsid w:val="1EC83FDF"/>
    <w:rsid w:val="1ED65239"/>
    <w:rsid w:val="1F3A4035"/>
    <w:rsid w:val="1FA92F69"/>
    <w:rsid w:val="1FF468DA"/>
    <w:rsid w:val="20545369"/>
    <w:rsid w:val="206D21E8"/>
    <w:rsid w:val="20D17795"/>
    <w:rsid w:val="220B1CB9"/>
    <w:rsid w:val="222478FC"/>
    <w:rsid w:val="22431452"/>
    <w:rsid w:val="22636E4D"/>
    <w:rsid w:val="2309444A"/>
    <w:rsid w:val="23D12F37"/>
    <w:rsid w:val="23EF1892"/>
    <w:rsid w:val="24BC54EC"/>
    <w:rsid w:val="24CC3981"/>
    <w:rsid w:val="2529610C"/>
    <w:rsid w:val="25561EE8"/>
    <w:rsid w:val="25626093"/>
    <w:rsid w:val="256736AA"/>
    <w:rsid w:val="258C1844"/>
    <w:rsid w:val="25B508B9"/>
    <w:rsid w:val="264A376C"/>
    <w:rsid w:val="26E60BCC"/>
    <w:rsid w:val="27C70862"/>
    <w:rsid w:val="27EC7E96"/>
    <w:rsid w:val="280C0F7D"/>
    <w:rsid w:val="281A4A03"/>
    <w:rsid w:val="28700AC7"/>
    <w:rsid w:val="2886653D"/>
    <w:rsid w:val="28CC4373"/>
    <w:rsid w:val="29356A7D"/>
    <w:rsid w:val="293B5985"/>
    <w:rsid w:val="298E46CA"/>
    <w:rsid w:val="29950ED4"/>
    <w:rsid w:val="299E49E9"/>
    <w:rsid w:val="29CD5578"/>
    <w:rsid w:val="29E715FF"/>
    <w:rsid w:val="2A0D1FB9"/>
    <w:rsid w:val="2A4D10C0"/>
    <w:rsid w:val="2AA42CAA"/>
    <w:rsid w:val="2ADB2B70"/>
    <w:rsid w:val="2BD50047"/>
    <w:rsid w:val="2BDA2E28"/>
    <w:rsid w:val="2BE75544"/>
    <w:rsid w:val="2C491D5B"/>
    <w:rsid w:val="2C4D184B"/>
    <w:rsid w:val="2C695F59"/>
    <w:rsid w:val="2CBC252D"/>
    <w:rsid w:val="2CBD5AEF"/>
    <w:rsid w:val="2D1F687C"/>
    <w:rsid w:val="2D710AA6"/>
    <w:rsid w:val="2D8F379E"/>
    <w:rsid w:val="2E1343CF"/>
    <w:rsid w:val="2E456552"/>
    <w:rsid w:val="2E8B23BC"/>
    <w:rsid w:val="2EBC6814"/>
    <w:rsid w:val="2F081A5A"/>
    <w:rsid w:val="2F370591"/>
    <w:rsid w:val="2FD02353"/>
    <w:rsid w:val="304813CF"/>
    <w:rsid w:val="309547D2"/>
    <w:rsid w:val="318D4498"/>
    <w:rsid w:val="31BE567B"/>
    <w:rsid w:val="323E6CBD"/>
    <w:rsid w:val="324C6101"/>
    <w:rsid w:val="33A06705"/>
    <w:rsid w:val="33B16B5A"/>
    <w:rsid w:val="34897199"/>
    <w:rsid w:val="348C754A"/>
    <w:rsid w:val="34D83C7C"/>
    <w:rsid w:val="34E268A9"/>
    <w:rsid w:val="354C01C6"/>
    <w:rsid w:val="356D0868"/>
    <w:rsid w:val="359C73A0"/>
    <w:rsid w:val="35C506A4"/>
    <w:rsid w:val="366D2E40"/>
    <w:rsid w:val="3676374D"/>
    <w:rsid w:val="369C7AA4"/>
    <w:rsid w:val="36B64491"/>
    <w:rsid w:val="36BE50F4"/>
    <w:rsid w:val="36E7464B"/>
    <w:rsid w:val="36F80606"/>
    <w:rsid w:val="37172396"/>
    <w:rsid w:val="371F3DE4"/>
    <w:rsid w:val="372E2279"/>
    <w:rsid w:val="37841E99"/>
    <w:rsid w:val="37977E1F"/>
    <w:rsid w:val="37EB1F18"/>
    <w:rsid w:val="38080D1C"/>
    <w:rsid w:val="389A6949"/>
    <w:rsid w:val="389D1465"/>
    <w:rsid w:val="38FE5A9A"/>
    <w:rsid w:val="394F0285"/>
    <w:rsid w:val="39D41331"/>
    <w:rsid w:val="3A145757"/>
    <w:rsid w:val="3A2512A4"/>
    <w:rsid w:val="3A791A5E"/>
    <w:rsid w:val="3ACF3827"/>
    <w:rsid w:val="3B012BDE"/>
    <w:rsid w:val="3B497682"/>
    <w:rsid w:val="3B7D557D"/>
    <w:rsid w:val="3BAF64EB"/>
    <w:rsid w:val="3C0B55E5"/>
    <w:rsid w:val="3C4D6CFE"/>
    <w:rsid w:val="3C722C08"/>
    <w:rsid w:val="3C9349CE"/>
    <w:rsid w:val="3CCA4061"/>
    <w:rsid w:val="3D4E43FE"/>
    <w:rsid w:val="3D7604D6"/>
    <w:rsid w:val="3DA60DBB"/>
    <w:rsid w:val="3E5E6801"/>
    <w:rsid w:val="3EC53890"/>
    <w:rsid w:val="3EE76240"/>
    <w:rsid w:val="3F0F473E"/>
    <w:rsid w:val="3F676329"/>
    <w:rsid w:val="3F897C8B"/>
    <w:rsid w:val="40307062"/>
    <w:rsid w:val="40795ED9"/>
    <w:rsid w:val="407D5652"/>
    <w:rsid w:val="4132236A"/>
    <w:rsid w:val="414D03A0"/>
    <w:rsid w:val="416A2100"/>
    <w:rsid w:val="41FD2F74"/>
    <w:rsid w:val="425012F6"/>
    <w:rsid w:val="42672AE3"/>
    <w:rsid w:val="426B25D4"/>
    <w:rsid w:val="42F56341"/>
    <w:rsid w:val="42FC368D"/>
    <w:rsid w:val="43917E18"/>
    <w:rsid w:val="43B27D8E"/>
    <w:rsid w:val="43DB72E5"/>
    <w:rsid w:val="443609BF"/>
    <w:rsid w:val="446440DF"/>
    <w:rsid w:val="446562E8"/>
    <w:rsid w:val="44FE0942"/>
    <w:rsid w:val="45996653"/>
    <w:rsid w:val="46004DE1"/>
    <w:rsid w:val="461B4334"/>
    <w:rsid w:val="467F03FC"/>
    <w:rsid w:val="46843C64"/>
    <w:rsid w:val="468C2B19"/>
    <w:rsid w:val="46A63BDA"/>
    <w:rsid w:val="4714323A"/>
    <w:rsid w:val="472A6CCB"/>
    <w:rsid w:val="482D3E87"/>
    <w:rsid w:val="489B34E7"/>
    <w:rsid w:val="48BF74D2"/>
    <w:rsid w:val="48E71577"/>
    <w:rsid w:val="48FF75D2"/>
    <w:rsid w:val="4970227E"/>
    <w:rsid w:val="49902920"/>
    <w:rsid w:val="49E669E4"/>
    <w:rsid w:val="49F66C27"/>
    <w:rsid w:val="4A176B9D"/>
    <w:rsid w:val="4A2512BA"/>
    <w:rsid w:val="4AAB01EA"/>
    <w:rsid w:val="4B38183F"/>
    <w:rsid w:val="4B4A5FB7"/>
    <w:rsid w:val="4B614CC7"/>
    <w:rsid w:val="4B6E37D9"/>
    <w:rsid w:val="4B8415B8"/>
    <w:rsid w:val="4BA426B2"/>
    <w:rsid w:val="4BF52F0E"/>
    <w:rsid w:val="4BFE7B5F"/>
    <w:rsid w:val="4C1932D6"/>
    <w:rsid w:val="4C9C74E7"/>
    <w:rsid w:val="4CBD57DA"/>
    <w:rsid w:val="4DD80599"/>
    <w:rsid w:val="4DF47921"/>
    <w:rsid w:val="4EE23C1E"/>
    <w:rsid w:val="4EEE304C"/>
    <w:rsid w:val="4F4D3C89"/>
    <w:rsid w:val="4F8627FB"/>
    <w:rsid w:val="4F963B07"/>
    <w:rsid w:val="5023629C"/>
    <w:rsid w:val="50D21A70"/>
    <w:rsid w:val="50F1504E"/>
    <w:rsid w:val="51143E36"/>
    <w:rsid w:val="513A2C48"/>
    <w:rsid w:val="51497F84"/>
    <w:rsid w:val="51B82A14"/>
    <w:rsid w:val="51BF0246"/>
    <w:rsid w:val="523E3352"/>
    <w:rsid w:val="52AA6800"/>
    <w:rsid w:val="52D970E6"/>
    <w:rsid w:val="52F91536"/>
    <w:rsid w:val="530F2B07"/>
    <w:rsid w:val="531225F7"/>
    <w:rsid w:val="532E7431"/>
    <w:rsid w:val="53357F0C"/>
    <w:rsid w:val="53AF7E46"/>
    <w:rsid w:val="53FD5056"/>
    <w:rsid w:val="542D593B"/>
    <w:rsid w:val="54B53D9D"/>
    <w:rsid w:val="54D655CA"/>
    <w:rsid w:val="551C3D4F"/>
    <w:rsid w:val="552021EC"/>
    <w:rsid w:val="55412C83"/>
    <w:rsid w:val="55503D0D"/>
    <w:rsid w:val="56710198"/>
    <w:rsid w:val="567F5D0D"/>
    <w:rsid w:val="567F7FA4"/>
    <w:rsid w:val="56D976B4"/>
    <w:rsid w:val="5705073A"/>
    <w:rsid w:val="571132F2"/>
    <w:rsid w:val="57152783"/>
    <w:rsid w:val="574B60D8"/>
    <w:rsid w:val="578B527B"/>
    <w:rsid w:val="57FA1FD8"/>
    <w:rsid w:val="58B303D9"/>
    <w:rsid w:val="58BF0B2C"/>
    <w:rsid w:val="59143DC5"/>
    <w:rsid w:val="5A0C1B4F"/>
    <w:rsid w:val="5A5D05FC"/>
    <w:rsid w:val="5A8E6876"/>
    <w:rsid w:val="5B21787C"/>
    <w:rsid w:val="5B594B2F"/>
    <w:rsid w:val="5BA63692"/>
    <w:rsid w:val="5BD250CF"/>
    <w:rsid w:val="5BEA16D3"/>
    <w:rsid w:val="5BFC5589"/>
    <w:rsid w:val="5C2762BB"/>
    <w:rsid w:val="5C3C5438"/>
    <w:rsid w:val="5DBB5D65"/>
    <w:rsid w:val="5DF64FF0"/>
    <w:rsid w:val="5E174F66"/>
    <w:rsid w:val="5E4A533B"/>
    <w:rsid w:val="5EA43C8C"/>
    <w:rsid w:val="5EE017FC"/>
    <w:rsid w:val="5F1F07DE"/>
    <w:rsid w:val="5F2711D9"/>
    <w:rsid w:val="5F3D09FC"/>
    <w:rsid w:val="5F652022"/>
    <w:rsid w:val="5FC50E0F"/>
    <w:rsid w:val="5FD6222E"/>
    <w:rsid w:val="60602BF4"/>
    <w:rsid w:val="607D5554"/>
    <w:rsid w:val="60AE1BB1"/>
    <w:rsid w:val="60D4713E"/>
    <w:rsid w:val="60E7426B"/>
    <w:rsid w:val="617701F5"/>
    <w:rsid w:val="61EA6C19"/>
    <w:rsid w:val="61F9695D"/>
    <w:rsid w:val="62134FA2"/>
    <w:rsid w:val="626E428C"/>
    <w:rsid w:val="62F12229"/>
    <w:rsid w:val="630A5A24"/>
    <w:rsid w:val="630D7039"/>
    <w:rsid w:val="638135AD"/>
    <w:rsid w:val="63D55B19"/>
    <w:rsid w:val="63D80CF3"/>
    <w:rsid w:val="6410048D"/>
    <w:rsid w:val="64A329BD"/>
    <w:rsid w:val="651421FF"/>
    <w:rsid w:val="652C7549"/>
    <w:rsid w:val="672D1356"/>
    <w:rsid w:val="673F17B5"/>
    <w:rsid w:val="67AC671F"/>
    <w:rsid w:val="68833924"/>
    <w:rsid w:val="68F44821"/>
    <w:rsid w:val="68F64389"/>
    <w:rsid w:val="69440BA6"/>
    <w:rsid w:val="69F525FF"/>
    <w:rsid w:val="6A05470E"/>
    <w:rsid w:val="6AB43410"/>
    <w:rsid w:val="6B623CC4"/>
    <w:rsid w:val="6B6F2AAF"/>
    <w:rsid w:val="6B8F0831"/>
    <w:rsid w:val="6BD9385B"/>
    <w:rsid w:val="6C1126D9"/>
    <w:rsid w:val="6C586E75"/>
    <w:rsid w:val="6CAD78C3"/>
    <w:rsid w:val="6D667BCF"/>
    <w:rsid w:val="6DCA78FF"/>
    <w:rsid w:val="6DDD3AD6"/>
    <w:rsid w:val="6DF771D1"/>
    <w:rsid w:val="6E276AFF"/>
    <w:rsid w:val="6E43763A"/>
    <w:rsid w:val="6EF235B1"/>
    <w:rsid w:val="6F471181"/>
    <w:rsid w:val="6F826DF1"/>
    <w:rsid w:val="70585696"/>
    <w:rsid w:val="70B649D3"/>
    <w:rsid w:val="710475CC"/>
    <w:rsid w:val="71744751"/>
    <w:rsid w:val="71B2787D"/>
    <w:rsid w:val="71EF3DD8"/>
    <w:rsid w:val="71F65166"/>
    <w:rsid w:val="72C25048"/>
    <w:rsid w:val="730160A1"/>
    <w:rsid w:val="733B7DF9"/>
    <w:rsid w:val="73697BBA"/>
    <w:rsid w:val="737E0719"/>
    <w:rsid w:val="73871F2E"/>
    <w:rsid w:val="73E55492"/>
    <w:rsid w:val="74123DAE"/>
    <w:rsid w:val="74150358"/>
    <w:rsid w:val="74213FF1"/>
    <w:rsid w:val="745A6501"/>
    <w:rsid w:val="753651DD"/>
    <w:rsid w:val="754937FF"/>
    <w:rsid w:val="76144D86"/>
    <w:rsid w:val="762304F4"/>
    <w:rsid w:val="76C018E5"/>
    <w:rsid w:val="779111B5"/>
    <w:rsid w:val="77D01D36"/>
    <w:rsid w:val="78191BAF"/>
    <w:rsid w:val="78581291"/>
    <w:rsid w:val="7894798C"/>
    <w:rsid w:val="79296AE7"/>
    <w:rsid w:val="79AE5FA2"/>
    <w:rsid w:val="79C142AC"/>
    <w:rsid w:val="79F44681"/>
    <w:rsid w:val="7A5E7D4D"/>
    <w:rsid w:val="7A9B68AB"/>
    <w:rsid w:val="7AD95625"/>
    <w:rsid w:val="7AEA15E0"/>
    <w:rsid w:val="7B0A39E5"/>
    <w:rsid w:val="7B2E771F"/>
    <w:rsid w:val="7B51165F"/>
    <w:rsid w:val="7B585841"/>
    <w:rsid w:val="7BB9591D"/>
    <w:rsid w:val="7BBC5C73"/>
    <w:rsid w:val="7BEC1388"/>
    <w:rsid w:val="7BFC4DCF"/>
    <w:rsid w:val="7C5533D1"/>
    <w:rsid w:val="7CC540B3"/>
    <w:rsid w:val="7CCB71F0"/>
    <w:rsid w:val="7CFD1D7F"/>
    <w:rsid w:val="7D7F3320"/>
    <w:rsid w:val="7D9677FD"/>
    <w:rsid w:val="7DAC3E02"/>
    <w:rsid w:val="7DBD2FDC"/>
    <w:rsid w:val="7DF05160"/>
    <w:rsid w:val="7E123328"/>
    <w:rsid w:val="7E337317"/>
    <w:rsid w:val="7E6F077A"/>
    <w:rsid w:val="7F544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39"/>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6"/>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character" w:styleId="27">
    <w:name w:val="Strong"/>
    <w:basedOn w:val="26"/>
    <w:qFormat/>
    <w:uiPriority w:val="22"/>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3">
    <w:name w:val="HTML Variable"/>
    <w:basedOn w:val="26"/>
    <w:qFormat/>
    <w:uiPriority w:val="0"/>
  </w:style>
  <w:style w:type="character" w:styleId="34">
    <w:name w:val="Hyperlink"/>
    <w:basedOn w:val="26"/>
    <w:qFormat/>
    <w:uiPriority w:val="0"/>
    <w:rPr>
      <w:color w:val="333333"/>
      <w:u w:val="none"/>
    </w:rPr>
  </w:style>
  <w:style w:type="character" w:styleId="35">
    <w:name w:val="HTML Code"/>
    <w:basedOn w:val="26"/>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ascii="monospace" w:hAnsi="monospace" w:eastAsia="monospace" w:cs="monospace"/>
      <w:sz w:val="20"/>
      <w:bdr w:val="single" w:color="DBDEC1" w:sz="4" w:space="0"/>
      <w:shd w:val="clear" w:fill="FFFFFF"/>
    </w:rPr>
  </w:style>
  <w:style w:type="character" w:styleId="38">
    <w:name w:val="HTML Sample"/>
    <w:basedOn w:val="26"/>
    <w:qFormat/>
    <w:uiPriority w:val="0"/>
    <w:rPr>
      <w:rFonts w:hint="default" w:ascii="monospace" w:hAnsi="monospace" w:eastAsia="monospace" w:cs="monospace"/>
    </w:rPr>
  </w:style>
  <w:style w:type="character" w:customStyle="1" w:styleId="39">
    <w:name w:val="标题 1 Char"/>
    <w:basedOn w:val="26"/>
    <w:link w:val="3"/>
    <w:qFormat/>
    <w:uiPriority w:val="0"/>
    <w:rPr>
      <w:b/>
      <w:bCs/>
      <w:kern w:val="44"/>
      <w:sz w:val="32"/>
      <w:szCs w:val="44"/>
    </w:rPr>
  </w:style>
  <w:style w:type="character" w:customStyle="1" w:styleId="40">
    <w:name w:val="NormalCharacter"/>
    <w:link w:val="41"/>
    <w:qFormat/>
    <w:uiPriority w:val="0"/>
  </w:style>
  <w:style w:type="paragraph" w:customStyle="1" w:styleId="41">
    <w:name w:val="UserStyle_34"/>
    <w:basedOn w:val="1"/>
    <w:link w:val="40"/>
    <w:qFormat/>
    <w:uiPriority w:val="0"/>
  </w:style>
  <w:style w:type="paragraph" w:customStyle="1" w:styleId="42">
    <w:name w:val="正文（缩进 2 字符）"/>
    <w:basedOn w:val="1"/>
    <w:qFormat/>
    <w:uiPriority w:val="0"/>
    <w:pPr>
      <w:ind w:firstLine="200" w:firstLineChars="200"/>
    </w:pPr>
  </w:style>
  <w:style w:type="paragraph" w:customStyle="1" w:styleId="43">
    <w:name w:val="标题 3（投标文件）"/>
    <w:basedOn w:val="5"/>
    <w:qFormat/>
    <w:uiPriority w:val="0"/>
    <w:pPr>
      <w:jc w:val="left"/>
    </w:pPr>
    <w:rPr>
      <w:u w:val="none"/>
    </w:rPr>
  </w:style>
  <w:style w:type="paragraph" w:customStyle="1" w:styleId="44">
    <w:name w:val="标题 2（投标文件）"/>
    <w:basedOn w:val="4"/>
    <w:qFormat/>
    <w:uiPriority w:val="0"/>
    <w:pPr>
      <w:jc w:val="center"/>
    </w:pPr>
  </w:style>
  <w:style w:type="paragraph" w:customStyle="1" w:styleId="45">
    <w:name w:val="title11"/>
    <w:basedOn w:val="1"/>
    <w:qFormat/>
    <w:uiPriority w:val="0"/>
    <w:pPr>
      <w:spacing w:before="120" w:line="360" w:lineRule="atLeast"/>
      <w:jc w:val="left"/>
    </w:pPr>
    <w:rPr>
      <w:rFonts w:cs="Times New Roman"/>
      <w:b/>
      <w:kern w:val="0"/>
      <w:sz w:val="19"/>
      <w:szCs w:val="19"/>
    </w:rPr>
  </w:style>
  <w:style w:type="character" w:customStyle="1" w:styleId="46">
    <w:name w:val="标题 3 Char"/>
    <w:basedOn w:val="26"/>
    <w:link w:val="5"/>
    <w:qFormat/>
    <w:uiPriority w:val="0"/>
    <w:rPr>
      <w:b/>
      <w:bCs/>
      <w:sz w:val="24"/>
      <w:szCs w:val="32"/>
    </w:rPr>
  </w:style>
  <w:style w:type="paragraph" w:customStyle="1" w:styleId="4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8">
    <w:name w:val="mini-outputtext1"/>
    <w:basedOn w:val="26"/>
    <w:qFormat/>
    <w:uiPriority w:val="0"/>
  </w:style>
  <w:style w:type="paragraph" w:customStyle="1" w:styleId="49">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33704</Words>
  <Characters>35565</Characters>
  <Lines>0</Lines>
  <Paragraphs>0</Paragraphs>
  <TotalTime>3</TotalTime>
  <ScaleCrop>false</ScaleCrop>
  <LinksUpToDate>false</LinksUpToDate>
  <CharactersWithSpaces>41890</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韩玥林</cp:lastModifiedBy>
  <dcterms:modified xsi:type="dcterms:W3CDTF">2022-08-31T09:05:00Z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B82EC930004A418695EA12EDE3A85679</vt:lpwstr>
  </property>
</Properties>
</file>