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ind w:firstLine="0" w:firstLineChars="0"/>
        <w:textAlignment w:val="baseline"/>
        <w:outlineLvl w:val="0"/>
        <w:rPr>
          <w:rFonts w:hint="default" w:ascii="宋体" w:hAnsi="宋体" w:eastAsia="宋体" w:cs="宋体"/>
          <w:b/>
          <w:bCs/>
          <w:sz w:val="32"/>
          <w:szCs w:val="32"/>
          <w:lang w:val="en-US" w:eastAsia="zh-CN"/>
        </w:rPr>
      </w:pPr>
      <w:bookmarkStart w:id="0" w:name="_Toc25821"/>
      <w:bookmarkStart w:id="1" w:name="_Toc22546"/>
      <w:r>
        <w:rPr>
          <w:rFonts w:hint="eastAsia" w:ascii="宋体" w:hAnsi="宋体" w:cs="宋体"/>
          <w:b/>
          <w:bCs/>
          <w:sz w:val="32"/>
          <w:szCs w:val="32"/>
        </w:rPr>
        <w:t>项目编号：</w:t>
      </w:r>
      <w:bookmarkEnd w:id="0"/>
      <w:bookmarkEnd w:id="1"/>
      <w:r>
        <w:rPr>
          <w:rFonts w:hint="eastAsia" w:ascii="宋体" w:hAnsi="宋体" w:eastAsia="宋体" w:cs="宋体"/>
          <w:b/>
          <w:bCs/>
          <w:sz w:val="32"/>
          <w:szCs w:val="32"/>
          <w:lang w:eastAsia="zh-CN"/>
        </w:rPr>
        <w:t>ZCSP-府谷县-2022-00584</w:t>
      </w:r>
    </w:p>
    <w:p>
      <w:pPr>
        <w:spacing w:line="360" w:lineRule="auto"/>
        <w:textAlignment w:val="baseline"/>
        <w:rPr>
          <w:rFonts w:ascii="宋体" w:hAnsi="宋体" w:cs="宋体"/>
          <w:b/>
          <w:bCs/>
          <w:sz w:val="52"/>
          <w:szCs w:val="52"/>
        </w:rPr>
      </w:pPr>
    </w:p>
    <w:p>
      <w:pPr>
        <w:pStyle w:val="33"/>
        <w:spacing w:line="720" w:lineRule="auto"/>
        <w:ind w:firstLine="0" w:firstLineChars="0"/>
        <w:jc w:val="center"/>
        <w:textAlignment w:val="baseline"/>
        <w:rPr>
          <w:rFonts w:hint="default"/>
          <w:b/>
          <w:w w:val="90"/>
          <w:kern w:val="0"/>
          <w:sz w:val="72"/>
          <w:szCs w:val="44"/>
          <w:lang w:val="en-US" w:eastAsia="zh-CN"/>
        </w:rPr>
      </w:pPr>
    </w:p>
    <w:p>
      <w:pPr>
        <w:pStyle w:val="33"/>
        <w:spacing w:line="720" w:lineRule="auto"/>
        <w:ind w:firstLine="0" w:firstLineChars="0"/>
        <w:jc w:val="center"/>
        <w:textAlignment w:val="baseline"/>
        <w:rPr>
          <w:rFonts w:hint="default" w:ascii="宋体" w:hAnsi="宋体" w:eastAsia="宋体" w:cs="宋体"/>
          <w:b/>
          <w:bCs/>
          <w:sz w:val="52"/>
          <w:szCs w:val="52"/>
          <w:lang w:val="en-US" w:eastAsia="zh-CN"/>
        </w:rPr>
      </w:pPr>
      <w:r>
        <w:rPr>
          <w:rFonts w:hint="eastAsia"/>
          <w:b/>
          <w:w w:val="90"/>
          <w:kern w:val="0"/>
          <w:sz w:val="72"/>
          <w:szCs w:val="44"/>
          <w:lang w:val="en-US" w:eastAsia="zh-CN"/>
        </w:rPr>
        <w:t xml:space="preserve">防汛预警器材购置 </w:t>
      </w:r>
    </w:p>
    <w:p>
      <w:pPr>
        <w:tabs>
          <w:tab w:val="left" w:pos="6725"/>
        </w:tabs>
        <w:snapToGrid w:val="0"/>
        <w:spacing w:line="360" w:lineRule="auto"/>
        <w:jc w:val="both"/>
        <w:textAlignment w:val="baseline"/>
        <w:rPr>
          <w:rFonts w:hint="eastAsia" w:ascii="宋体" w:hAnsi="宋体" w:eastAsia="宋体" w:cs="宋体"/>
          <w:b/>
          <w:bCs/>
          <w:kern w:val="0"/>
          <w:sz w:val="72"/>
          <w:szCs w:val="72"/>
          <w:lang w:eastAsia="zh-CN"/>
        </w:rPr>
      </w:pPr>
      <w:r>
        <w:rPr>
          <w:rFonts w:hint="eastAsia" w:ascii="宋体" w:hAnsi="宋体" w:cs="宋体"/>
          <w:b/>
          <w:bCs/>
          <w:kern w:val="0"/>
          <w:sz w:val="72"/>
          <w:szCs w:val="72"/>
          <w:lang w:eastAsia="zh-CN"/>
        </w:rPr>
        <w:tab/>
      </w:r>
    </w:p>
    <w:p>
      <w:pPr>
        <w:pStyle w:val="2"/>
      </w:pPr>
    </w:p>
    <w:p>
      <w:pPr>
        <w:pStyle w:val="2"/>
      </w:pPr>
    </w:p>
    <w:p>
      <w:pPr>
        <w:snapToGrid w:val="0"/>
        <w:spacing w:line="360" w:lineRule="auto"/>
        <w:jc w:val="center"/>
        <w:textAlignment w:val="baseline"/>
        <w:rPr>
          <w:rFonts w:ascii="宋体" w:hAnsi="宋体" w:cs="宋体"/>
          <w:b/>
          <w:bCs/>
          <w:kern w:val="0"/>
          <w:sz w:val="72"/>
          <w:szCs w:val="72"/>
        </w:rPr>
      </w:pPr>
      <w:r>
        <w:rPr>
          <w:rFonts w:hint="eastAsia" w:ascii="宋体" w:hAnsi="宋体" w:cs="宋体"/>
          <w:b/>
          <w:bCs/>
          <w:kern w:val="0"/>
          <w:sz w:val="72"/>
          <w:szCs w:val="72"/>
        </w:rPr>
        <w:t>竞争性谈判文件</w:t>
      </w:r>
    </w:p>
    <w:p>
      <w:pPr>
        <w:pStyle w:val="2"/>
        <w:textAlignment w:val="baseline"/>
        <w:outlineLvl w:val="9"/>
      </w:pPr>
    </w:p>
    <w:p/>
    <w:p>
      <w:pPr>
        <w:pStyle w:val="14"/>
      </w:pPr>
    </w:p>
    <w:p/>
    <w:p>
      <w:pPr>
        <w:pStyle w:val="33"/>
        <w:textAlignment w:val="baseline"/>
      </w:pPr>
    </w:p>
    <w:p>
      <w:pPr>
        <w:pStyle w:val="33"/>
        <w:ind w:firstLine="0" w:firstLineChars="0"/>
        <w:textAlignment w:val="baseline"/>
        <w:rPr>
          <w:rFonts w:ascii="宋体" w:hAnsi="宋体" w:cs="宋体"/>
          <w:b/>
          <w:bCs/>
          <w:sz w:val="48"/>
          <w:szCs w:val="48"/>
        </w:rPr>
      </w:pPr>
    </w:p>
    <w:p>
      <w:pPr>
        <w:pStyle w:val="33"/>
        <w:ind w:firstLine="0" w:firstLineChars="0"/>
        <w:textAlignment w:val="baseline"/>
        <w:rPr>
          <w:rFonts w:ascii="宋体" w:hAnsi="宋体" w:cs="宋体"/>
          <w:b/>
          <w:bCs/>
          <w:sz w:val="36"/>
          <w:szCs w:val="36"/>
        </w:rPr>
      </w:pPr>
    </w:p>
    <w:p>
      <w:pPr>
        <w:snapToGrid w:val="0"/>
        <w:spacing w:line="480" w:lineRule="auto"/>
        <w:ind w:firstLine="964" w:firstLineChars="300"/>
        <w:jc w:val="left"/>
        <w:textAlignment w:val="baseline"/>
        <w:outlineLvl w:val="0"/>
        <w:rPr>
          <w:rFonts w:hint="eastAsia" w:ascii="宋体" w:hAnsi="宋体" w:eastAsia="宋体" w:cs="宋体"/>
          <w:b/>
          <w:bCs/>
          <w:sz w:val="32"/>
          <w:szCs w:val="32"/>
          <w:lang w:eastAsia="zh-CN"/>
        </w:rPr>
      </w:pPr>
      <w:bookmarkStart w:id="2" w:name="_Toc2387"/>
      <w:r>
        <w:rPr>
          <w:rFonts w:hint="eastAsia" w:ascii="宋体" w:hAnsi="宋体" w:cs="宋体"/>
          <w:b/>
          <w:bCs/>
          <w:sz w:val="32"/>
          <w:szCs w:val="32"/>
        </w:rPr>
        <w:t>采购人：</w:t>
      </w:r>
      <w:bookmarkEnd w:id="2"/>
      <w:r>
        <w:rPr>
          <w:rFonts w:hint="eastAsia" w:ascii="宋体" w:hAnsi="宋体" w:cs="宋体"/>
          <w:b/>
          <w:bCs/>
          <w:sz w:val="32"/>
          <w:szCs w:val="32"/>
          <w:lang w:eastAsia="zh-CN"/>
        </w:rPr>
        <w:t>府谷县应急救援保障中心</w:t>
      </w:r>
    </w:p>
    <w:p>
      <w:pPr>
        <w:snapToGrid w:val="0"/>
        <w:spacing w:line="480" w:lineRule="auto"/>
        <w:ind w:firstLine="964" w:firstLineChars="300"/>
        <w:jc w:val="left"/>
        <w:textAlignment w:val="baseline"/>
        <w:outlineLvl w:val="0"/>
        <w:rPr>
          <w:rFonts w:hint="eastAsia" w:ascii="宋体" w:hAnsi="宋体" w:eastAsia="宋体" w:cs="宋体"/>
          <w:b/>
          <w:bCs/>
          <w:sz w:val="32"/>
          <w:szCs w:val="32"/>
          <w:lang w:eastAsia="zh-CN"/>
        </w:rPr>
      </w:pPr>
      <w:bookmarkStart w:id="3" w:name="_Toc12213"/>
      <w:r>
        <w:rPr>
          <w:rFonts w:hint="eastAsia" w:ascii="宋体" w:hAnsi="宋体" w:cs="宋体"/>
          <w:b/>
          <w:bCs/>
          <w:sz w:val="32"/>
          <w:szCs w:val="32"/>
        </w:rPr>
        <w:t>采购代理机构：</w:t>
      </w:r>
      <w:bookmarkEnd w:id="3"/>
      <w:r>
        <w:rPr>
          <w:rFonts w:hint="eastAsia" w:ascii="宋体" w:hAnsi="宋体" w:cs="宋体"/>
          <w:b/>
          <w:bCs/>
          <w:sz w:val="32"/>
          <w:szCs w:val="32"/>
          <w:lang w:eastAsia="zh-CN"/>
        </w:rPr>
        <w:t>陕西众鼎互联项目管理有限公司</w:t>
      </w:r>
    </w:p>
    <w:p>
      <w:pPr>
        <w:snapToGrid w:val="0"/>
        <w:spacing w:line="480" w:lineRule="auto"/>
        <w:ind w:firstLine="2891" w:firstLineChars="900"/>
        <w:jc w:val="left"/>
        <w:textAlignment w:val="baseline"/>
        <w:rPr>
          <w:rFonts w:ascii="宋体" w:hAnsi="宋体" w:cs="宋体"/>
          <w:b/>
          <w:bCs/>
          <w:sz w:val="32"/>
          <w:szCs w:val="32"/>
        </w:rPr>
      </w:pPr>
      <w:r>
        <w:rPr>
          <w:rFonts w:hint="eastAsia" w:ascii="宋体" w:hAnsi="宋体" w:cs="宋体"/>
          <w:b/>
          <w:bCs/>
          <w:sz w:val="32"/>
          <w:szCs w:val="32"/>
        </w:rPr>
        <w:t>二零二</w:t>
      </w:r>
      <w:r>
        <w:rPr>
          <w:rFonts w:hint="eastAsia" w:ascii="宋体" w:hAnsi="宋体" w:cs="宋体"/>
          <w:b/>
          <w:bCs/>
          <w:sz w:val="32"/>
          <w:szCs w:val="32"/>
          <w:lang w:eastAsia="zh-CN"/>
        </w:rPr>
        <w:t>二</w:t>
      </w:r>
      <w:r>
        <w:rPr>
          <w:rFonts w:hint="eastAsia" w:ascii="宋体" w:hAnsi="宋体" w:cs="宋体"/>
          <w:b/>
          <w:bCs/>
          <w:sz w:val="32"/>
          <w:szCs w:val="32"/>
        </w:rPr>
        <w:t>年</w:t>
      </w:r>
      <w:r>
        <w:rPr>
          <w:rFonts w:hint="eastAsia" w:ascii="宋体" w:hAnsi="宋体" w:cs="宋体"/>
          <w:b/>
          <w:bCs/>
          <w:sz w:val="32"/>
          <w:szCs w:val="32"/>
          <w:lang w:val="en-US" w:eastAsia="zh-CN"/>
        </w:rPr>
        <w:t>八</w:t>
      </w:r>
      <w:r>
        <w:rPr>
          <w:rFonts w:hint="eastAsia" w:ascii="宋体" w:hAnsi="宋体" w:cs="宋体"/>
          <w:b/>
          <w:bCs/>
          <w:sz w:val="32"/>
          <w:szCs w:val="32"/>
        </w:rPr>
        <w:t>月</w:t>
      </w:r>
    </w:p>
    <w:p>
      <w:pPr>
        <w:pStyle w:val="12"/>
        <w:tabs>
          <w:tab w:val="center" w:pos="4156"/>
          <w:tab w:val="left" w:pos="4995"/>
        </w:tabs>
        <w:spacing w:line="300" w:lineRule="exact"/>
        <w:jc w:val="center"/>
        <w:textAlignment w:val="baseline"/>
        <w:rPr>
          <w:rFonts w:hAnsi="宋体" w:cs="宋体"/>
          <w:b/>
          <w:sz w:val="24"/>
          <w:szCs w:val="24"/>
        </w:rPr>
        <w:sectPr>
          <w:headerReference r:id="rId3" w:type="first"/>
          <w:footerReference r:id="rId4" w:type="default"/>
          <w:footerReference r:id="rId5" w:type="even"/>
          <w:pgSz w:w="11906" w:h="16838"/>
          <w:pgMar w:top="1440" w:right="1286" w:bottom="1440" w:left="1400" w:header="851" w:footer="992" w:gutter="0"/>
          <w:pgNumType w:start="0"/>
          <w:cols w:space="720" w:num="1"/>
          <w:titlePg/>
          <w:docGrid w:type="lines" w:linePitch="312" w:charSpace="0"/>
        </w:sectPr>
      </w:pPr>
    </w:p>
    <w:sdt>
      <w:sdtPr>
        <w:rPr>
          <w:rFonts w:ascii="宋体" w:hAnsi="宋体" w:eastAsia="宋体" w:cs="Times New Roman"/>
          <w:kern w:val="2"/>
          <w:sz w:val="21"/>
          <w:szCs w:val="24"/>
          <w:lang w:val="en-US" w:eastAsia="zh-CN" w:bidi="ar-SA"/>
        </w:rPr>
        <w:id w:val="147452540"/>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sz w:val="22"/>
              <w:szCs w:val="28"/>
            </w:rPr>
          </w:pPr>
          <w:r>
            <w:rPr>
              <w:rFonts w:ascii="宋体" w:hAnsi="宋体" w:eastAsia="宋体"/>
              <w:sz w:val="22"/>
              <w:szCs w:val="28"/>
            </w:rPr>
            <w:t>目录</w:t>
          </w:r>
        </w:p>
        <w:p>
          <w:pPr>
            <w:pStyle w:val="35"/>
            <w:tabs>
              <w:tab w:val="right" w:leader="dot" w:pos="8306"/>
            </w:tabs>
            <w:spacing w:line="360" w:lineRule="auto"/>
            <w:rPr>
              <w:sz w:val="21"/>
              <w:szCs w:val="21"/>
            </w:rPr>
          </w:pPr>
          <w:r>
            <w:rPr>
              <w:rFonts w:ascii="宋体" w:hAnsi="宋体" w:cs="宋体"/>
              <w:sz w:val="28"/>
              <w:szCs w:val="21"/>
            </w:rPr>
            <w:fldChar w:fldCharType="begin"/>
          </w:r>
          <w:r>
            <w:rPr>
              <w:rFonts w:ascii="宋体" w:hAnsi="宋体" w:cs="宋体"/>
              <w:sz w:val="28"/>
              <w:szCs w:val="21"/>
            </w:rPr>
            <w:instrText xml:space="preserve">TOC \o "1-1" \h \u </w:instrText>
          </w:r>
          <w:r>
            <w:rPr>
              <w:rFonts w:ascii="宋体" w:hAnsi="宋体" w:cs="宋体"/>
              <w:sz w:val="28"/>
              <w:szCs w:val="21"/>
            </w:rPr>
            <w:fldChar w:fldCharType="separate"/>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_Toc25714 </w:instrText>
          </w:r>
          <w:r>
            <w:rPr>
              <w:rFonts w:ascii="宋体" w:hAnsi="宋体" w:cs="宋体"/>
              <w:sz w:val="21"/>
              <w:szCs w:val="21"/>
            </w:rPr>
            <w:fldChar w:fldCharType="separate"/>
          </w:r>
          <w:r>
            <w:rPr>
              <w:rFonts w:hint="eastAsia" w:ascii="宋体" w:hAnsi="宋体" w:cs="宋体"/>
              <w:sz w:val="21"/>
              <w:szCs w:val="32"/>
            </w:rPr>
            <w:t>第一章 竞争性谈判公告</w:t>
          </w:r>
          <w:r>
            <w:rPr>
              <w:sz w:val="21"/>
              <w:szCs w:val="21"/>
            </w:rPr>
            <w:tab/>
          </w:r>
          <w:r>
            <w:rPr>
              <w:sz w:val="21"/>
              <w:szCs w:val="21"/>
            </w:rPr>
            <w:fldChar w:fldCharType="begin"/>
          </w:r>
          <w:r>
            <w:rPr>
              <w:sz w:val="21"/>
              <w:szCs w:val="21"/>
            </w:rPr>
            <w:instrText xml:space="preserve"> PAGEREF _Toc25714 \h </w:instrText>
          </w:r>
          <w:r>
            <w:rPr>
              <w:sz w:val="21"/>
              <w:szCs w:val="21"/>
            </w:rPr>
            <w:fldChar w:fldCharType="separate"/>
          </w:r>
          <w:r>
            <w:rPr>
              <w:sz w:val="21"/>
              <w:szCs w:val="21"/>
            </w:rPr>
            <w:t>1</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_Toc6788 </w:instrText>
          </w:r>
          <w:r>
            <w:rPr>
              <w:rFonts w:ascii="宋体" w:hAnsi="宋体" w:cs="宋体"/>
              <w:sz w:val="21"/>
              <w:szCs w:val="21"/>
            </w:rPr>
            <w:fldChar w:fldCharType="separate"/>
          </w:r>
          <w:r>
            <w:rPr>
              <w:rFonts w:hint="eastAsia" w:ascii="宋体" w:hAnsi="宋体" w:eastAsia="宋体" w:cs="宋体"/>
              <w:sz w:val="21"/>
              <w:szCs w:val="32"/>
            </w:rPr>
            <w:t>第二章 谈判供应商须知</w:t>
          </w:r>
          <w:r>
            <w:rPr>
              <w:sz w:val="21"/>
              <w:szCs w:val="21"/>
            </w:rPr>
            <w:tab/>
          </w:r>
          <w:r>
            <w:rPr>
              <w:sz w:val="21"/>
              <w:szCs w:val="21"/>
            </w:rPr>
            <w:fldChar w:fldCharType="begin"/>
          </w:r>
          <w:r>
            <w:rPr>
              <w:sz w:val="21"/>
              <w:szCs w:val="21"/>
            </w:rPr>
            <w:instrText xml:space="preserve"> PAGEREF _Toc6788 \h </w:instrText>
          </w:r>
          <w:r>
            <w:rPr>
              <w:sz w:val="21"/>
              <w:szCs w:val="21"/>
            </w:rPr>
            <w:fldChar w:fldCharType="separate"/>
          </w:r>
          <w:r>
            <w:rPr>
              <w:sz w:val="21"/>
              <w:szCs w:val="21"/>
            </w:rPr>
            <w:t>5</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_Toc11708 </w:instrText>
          </w:r>
          <w:r>
            <w:rPr>
              <w:rFonts w:ascii="宋体" w:hAnsi="宋体" w:cs="宋体"/>
              <w:sz w:val="21"/>
              <w:szCs w:val="21"/>
            </w:rPr>
            <w:fldChar w:fldCharType="separate"/>
          </w:r>
          <w:r>
            <w:rPr>
              <w:rFonts w:hint="eastAsia" w:ascii="宋体" w:hAnsi="宋体" w:eastAsia="宋体" w:cs="宋体"/>
              <w:sz w:val="21"/>
              <w:szCs w:val="32"/>
            </w:rPr>
            <w:t>第三章 采购内容和</w:t>
          </w:r>
          <w:r>
            <w:rPr>
              <w:rFonts w:hint="eastAsia" w:ascii="宋体" w:hAnsi="宋体" w:cs="宋体"/>
              <w:sz w:val="21"/>
              <w:szCs w:val="32"/>
              <w:lang w:eastAsia="zh-CN"/>
            </w:rPr>
            <w:t>技术</w:t>
          </w:r>
          <w:r>
            <w:rPr>
              <w:rFonts w:hint="eastAsia" w:ascii="宋体" w:hAnsi="宋体" w:eastAsia="宋体" w:cs="宋体"/>
              <w:sz w:val="21"/>
              <w:szCs w:val="32"/>
            </w:rPr>
            <w:t>要求</w:t>
          </w:r>
          <w:r>
            <w:rPr>
              <w:sz w:val="21"/>
              <w:szCs w:val="21"/>
            </w:rPr>
            <w:tab/>
          </w:r>
          <w:r>
            <w:rPr>
              <w:sz w:val="21"/>
              <w:szCs w:val="21"/>
            </w:rPr>
            <w:fldChar w:fldCharType="begin"/>
          </w:r>
          <w:r>
            <w:rPr>
              <w:sz w:val="21"/>
              <w:szCs w:val="21"/>
            </w:rPr>
            <w:instrText xml:space="preserve"> PAGEREF _Toc11708 \h </w:instrText>
          </w:r>
          <w:r>
            <w:rPr>
              <w:sz w:val="21"/>
              <w:szCs w:val="21"/>
            </w:rPr>
            <w:fldChar w:fldCharType="separate"/>
          </w:r>
          <w:r>
            <w:rPr>
              <w:sz w:val="21"/>
              <w:szCs w:val="21"/>
            </w:rPr>
            <w:t>26</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_Toc16576 </w:instrText>
          </w:r>
          <w:r>
            <w:rPr>
              <w:rFonts w:ascii="宋体" w:hAnsi="宋体" w:cs="宋体"/>
              <w:sz w:val="21"/>
              <w:szCs w:val="21"/>
            </w:rPr>
            <w:fldChar w:fldCharType="separate"/>
          </w:r>
          <w:r>
            <w:rPr>
              <w:rFonts w:hint="eastAsia" w:ascii="宋体" w:hAnsi="宋体" w:eastAsia="宋体" w:cs="宋体"/>
              <w:sz w:val="21"/>
              <w:szCs w:val="32"/>
            </w:rPr>
            <w:t>第四章 合同格式（格式自定，仅供参考）</w:t>
          </w:r>
          <w:r>
            <w:rPr>
              <w:sz w:val="21"/>
              <w:szCs w:val="21"/>
            </w:rPr>
            <w:tab/>
          </w:r>
          <w:r>
            <w:rPr>
              <w:sz w:val="21"/>
              <w:szCs w:val="21"/>
            </w:rPr>
            <w:fldChar w:fldCharType="begin"/>
          </w:r>
          <w:r>
            <w:rPr>
              <w:sz w:val="21"/>
              <w:szCs w:val="21"/>
            </w:rPr>
            <w:instrText xml:space="preserve"> PAGEREF _Toc16576 \h </w:instrText>
          </w:r>
          <w:r>
            <w:rPr>
              <w:sz w:val="21"/>
              <w:szCs w:val="21"/>
            </w:rPr>
            <w:fldChar w:fldCharType="separate"/>
          </w:r>
          <w:r>
            <w:rPr>
              <w:sz w:val="21"/>
              <w:szCs w:val="21"/>
            </w:rPr>
            <w:t>26</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_Toc20133 </w:instrText>
          </w:r>
          <w:r>
            <w:rPr>
              <w:rFonts w:ascii="宋体" w:hAnsi="宋体" w:cs="宋体"/>
              <w:sz w:val="21"/>
              <w:szCs w:val="21"/>
            </w:rPr>
            <w:fldChar w:fldCharType="separate"/>
          </w:r>
          <w:r>
            <w:rPr>
              <w:rFonts w:hint="eastAsia" w:ascii="宋体" w:hAnsi="宋体" w:eastAsia="宋体" w:cs="宋体"/>
              <w:sz w:val="21"/>
              <w:szCs w:val="32"/>
            </w:rPr>
            <w:t>第五章 谈判响应文件格式</w:t>
          </w:r>
          <w:r>
            <w:rPr>
              <w:sz w:val="21"/>
              <w:szCs w:val="21"/>
            </w:rPr>
            <w:tab/>
          </w:r>
          <w:r>
            <w:rPr>
              <w:sz w:val="21"/>
              <w:szCs w:val="21"/>
            </w:rPr>
            <w:fldChar w:fldCharType="begin"/>
          </w:r>
          <w:r>
            <w:rPr>
              <w:sz w:val="21"/>
              <w:szCs w:val="21"/>
            </w:rPr>
            <w:instrText xml:space="preserve"> PAGEREF _Toc20133 \h </w:instrText>
          </w:r>
          <w:r>
            <w:rPr>
              <w:sz w:val="21"/>
              <w:szCs w:val="21"/>
            </w:rPr>
            <w:fldChar w:fldCharType="separate"/>
          </w:r>
          <w:r>
            <w:rPr>
              <w:sz w:val="21"/>
              <w:szCs w:val="21"/>
            </w:rPr>
            <w:t>30</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p>
        <w:p>
          <w:pPr>
            <w:spacing w:line="360" w:lineRule="auto"/>
            <w:textAlignment w:val="baseline"/>
            <w:rPr>
              <w:rFonts w:ascii="宋体" w:hAnsi="宋体" w:cs="宋体"/>
              <w:sz w:val="24"/>
            </w:rPr>
          </w:pPr>
          <w:r>
            <w:rPr>
              <w:rFonts w:ascii="宋体" w:hAnsi="宋体" w:cs="宋体"/>
              <w:sz w:val="22"/>
              <w:szCs w:val="28"/>
            </w:rPr>
            <w:fldChar w:fldCharType="end"/>
          </w:r>
        </w:p>
      </w:sdtContent>
    </w:sdt>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pStyle w:val="2"/>
        <w:spacing w:line="400" w:lineRule="exact"/>
        <w:jc w:val="center"/>
        <w:textAlignment w:val="baseline"/>
        <w:outlineLvl w:val="9"/>
        <w:rPr>
          <w:rFonts w:ascii="宋体" w:hAnsi="宋体" w:cs="宋体"/>
          <w:sz w:val="28"/>
          <w:szCs w:val="28"/>
        </w:rPr>
        <w:sectPr>
          <w:footerReference r:id="rId7" w:type="first"/>
          <w:footerReference r:id="rId6" w:type="default"/>
          <w:pgSz w:w="11906" w:h="16838"/>
          <w:pgMar w:top="1440" w:right="1800" w:bottom="1440" w:left="1800" w:header="851" w:footer="992" w:gutter="0"/>
          <w:pgNumType w:fmt="decimal" w:start="1"/>
          <w:cols w:space="720" w:num="1"/>
          <w:docGrid w:type="lines" w:linePitch="312" w:charSpace="0"/>
        </w:sectPr>
      </w:pPr>
    </w:p>
    <w:p>
      <w:pPr>
        <w:pStyle w:val="2"/>
        <w:numPr>
          <w:ilvl w:val="0"/>
          <w:numId w:val="3"/>
        </w:numPr>
        <w:spacing w:line="400" w:lineRule="exact"/>
        <w:jc w:val="center"/>
        <w:textAlignment w:val="baseline"/>
        <w:rPr>
          <w:rFonts w:ascii="宋体" w:hAnsi="宋体" w:cs="宋体"/>
          <w:sz w:val="30"/>
          <w:szCs w:val="30"/>
        </w:rPr>
      </w:pPr>
      <w:bookmarkStart w:id="4" w:name="_Toc25714"/>
      <w:bookmarkStart w:id="5" w:name="_Toc7933_WPSOffice_Level1"/>
      <w:r>
        <w:rPr>
          <w:rFonts w:hint="eastAsia" w:ascii="宋体" w:hAnsi="宋体" w:cs="宋体"/>
          <w:sz w:val="30"/>
          <w:szCs w:val="30"/>
        </w:rPr>
        <w:t>竞争性谈判公告</w:t>
      </w:r>
      <w:bookmarkEnd w:id="4"/>
      <w:bookmarkEnd w:id="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240" w:lineRule="auto"/>
        <w:ind w:left="0" w:firstLine="0"/>
        <w:jc w:val="center"/>
        <w:rPr>
          <w:rFonts w:ascii="微软雅黑" w:hAnsi="微软雅黑" w:eastAsia="微软雅黑" w:cs="微软雅黑"/>
          <w:b/>
          <w:bCs/>
          <w:i w:val="0"/>
          <w:iCs w:val="0"/>
          <w:caps w:val="0"/>
          <w:color w:val="auto"/>
          <w:spacing w:val="0"/>
          <w:sz w:val="28"/>
          <w:szCs w:val="28"/>
        </w:rPr>
      </w:pPr>
      <w:bookmarkStart w:id="6" w:name="_Toc27096_WPSOffice_Level1"/>
      <w:r>
        <w:rPr>
          <w:rFonts w:hint="eastAsia" w:ascii="微软雅黑" w:hAnsi="微软雅黑" w:eastAsia="微软雅黑" w:cs="微软雅黑"/>
          <w:b/>
          <w:bCs/>
          <w:i w:val="0"/>
          <w:iCs w:val="0"/>
          <w:caps w:val="0"/>
          <w:color w:val="auto"/>
          <w:spacing w:val="0"/>
          <w:kern w:val="0"/>
          <w:sz w:val="28"/>
          <w:szCs w:val="28"/>
          <w:shd w:val="clear" w:fill="FFFFFF"/>
          <w:lang w:val="en-US" w:eastAsia="zh-CN" w:bidi="ar"/>
        </w:rPr>
        <w:t>防汛预警器材购置竞争性谈判公告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24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项目概况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防汛预警器材购置</w:t>
      </w:r>
      <w:r>
        <w:rPr>
          <w:rFonts w:hint="eastAsia" w:asciiTheme="minorEastAsia" w:hAnsiTheme="minorEastAsia" w:eastAsiaTheme="minorEastAsia" w:cstheme="minorEastAsia"/>
          <w:i w:val="0"/>
          <w:iCs w:val="0"/>
          <w:caps w:val="0"/>
          <w:color w:val="auto"/>
          <w:spacing w:val="0"/>
          <w:sz w:val="24"/>
          <w:szCs w:val="24"/>
          <w:shd w:val="clear" w:fill="FFFFFF"/>
        </w:rPr>
        <w:t>的潜在供应商应在登录全国公共资源交易中心平台（陕西省）使用CA锁报名后自行下载获取采购文件，并于2022年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09</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05</w:t>
      </w:r>
      <w:r>
        <w:rPr>
          <w:rFonts w:hint="eastAsia" w:asciiTheme="minorEastAsia" w:hAnsiTheme="minorEastAsia" w:eastAsiaTheme="minorEastAsia" w:cstheme="minorEastAsia"/>
          <w:i w:val="0"/>
          <w:iCs w:val="0"/>
          <w:caps w:val="0"/>
          <w:color w:val="auto"/>
          <w:spacing w:val="0"/>
          <w:sz w:val="24"/>
          <w:szCs w:val="24"/>
          <w:shd w:val="clear" w:fill="FFFFFF"/>
        </w:rPr>
        <w:t>日</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rPr>
        <w:t>分</w:t>
      </w:r>
      <w:r>
        <w:rPr>
          <w:rFonts w:hint="eastAsia" w:asciiTheme="minorEastAsia" w:hAnsiTheme="minorEastAsia" w:eastAsiaTheme="minorEastAsia" w:cstheme="minorEastAsia"/>
          <w:i w:val="0"/>
          <w:iCs w:val="0"/>
          <w:caps w:val="0"/>
          <w:color w:val="auto"/>
          <w:spacing w:val="0"/>
          <w:sz w:val="24"/>
          <w:szCs w:val="24"/>
          <w:shd w:val="clear" w:fill="FFFFFF"/>
        </w:rPr>
        <w:t>（北京时间）前提交响应文件。</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一、项目基本情况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0000FF"/>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项目编号：</w:t>
      </w:r>
      <w:r>
        <w:rPr>
          <w:rFonts w:hint="eastAsia" w:asciiTheme="minorEastAsia" w:hAnsiTheme="minorEastAsia" w:eastAsiaTheme="minorEastAsia" w:cstheme="minorEastAsia"/>
          <w:i w:val="0"/>
          <w:iCs w:val="0"/>
          <w:caps w:val="0"/>
          <w:color w:val="auto"/>
          <w:spacing w:val="0"/>
          <w:sz w:val="24"/>
          <w:szCs w:val="24"/>
          <w:shd w:val="clear" w:fill="FFFFFF"/>
          <w:lang w:eastAsia="zh-CN"/>
        </w:rPr>
        <w:t>ZCSP-府谷县-2022-00584</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项目名称：</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防汛预警器材购置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采购方式：竞争性谈判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预算金额：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1300000.00</w:t>
      </w:r>
      <w:r>
        <w:rPr>
          <w:rFonts w:hint="eastAsia" w:asciiTheme="minorEastAsia" w:hAnsiTheme="minorEastAsia" w:eastAsiaTheme="minorEastAsia" w:cstheme="minorEastAsia"/>
          <w:i w:val="0"/>
          <w:iCs w:val="0"/>
          <w:caps w:val="0"/>
          <w:color w:val="auto"/>
          <w:spacing w:val="0"/>
          <w:sz w:val="24"/>
          <w:szCs w:val="24"/>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采购需求：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防汛预警器材购置</w:t>
      </w:r>
      <w:r>
        <w:rPr>
          <w:rFonts w:hint="eastAsia" w:asciiTheme="minorEastAsia" w:hAnsiTheme="minorEastAsia" w:eastAsiaTheme="minorEastAsia" w:cstheme="minorEastAsia"/>
          <w:i w:val="0"/>
          <w:iCs w:val="0"/>
          <w:caps w:val="0"/>
          <w:color w:val="auto"/>
          <w:spacing w:val="0"/>
          <w:sz w:val="24"/>
          <w:szCs w:val="24"/>
          <w:shd w:val="clear" w:fill="FFFFFF"/>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合同包预算金额：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1300000.00</w:t>
      </w:r>
      <w:r>
        <w:rPr>
          <w:rFonts w:hint="eastAsia" w:asciiTheme="minorEastAsia" w:hAnsiTheme="minorEastAsia" w:eastAsiaTheme="minorEastAsia" w:cstheme="minorEastAsia"/>
          <w:i w:val="0"/>
          <w:iCs w:val="0"/>
          <w:caps w:val="0"/>
          <w:color w:val="auto"/>
          <w:spacing w:val="0"/>
          <w:sz w:val="24"/>
          <w:szCs w:val="24"/>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合同包最高限价：</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1300000.00</w:t>
      </w:r>
      <w:r>
        <w:rPr>
          <w:rFonts w:hint="eastAsia" w:asciiTheme="minorEastAsia" w:hAnsiTheme="minorEastAsia" w:eastAsiaTheme="minorEastAsia" w:cstheme="minorEastAsia"/>
          <w:i w:val="0"/>
          <w:iCs w:val="0"/>
          <w:caps w:val="0"/>
          <w:color w:val="auto"/>
          <w:spacing w:val="0"/>
          <w:sz w:val="24"/>
          <w:szCs w:val="24"/>
          <w:shd w:val="clear" w:fill="FFFFFF"/>
        </w:rPr>
        <w:t>元</w:t>
      </w:r>
    </w:p>
    <w:tbl>
      <w:tblPr>
        <w:tblStyle w:val="21"/>
        <w:tblW w:w="9418" w:type="dxa"/>
        <w:tblInd w:w="15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46"/>
        <w:gridCol w:w="1455"/>
        <w:gridCol w:w="1950"/>
        <w:gridCol w:w="1128"/>
        <w:gridCol w:w="1355"/>
        <w:gridCol w:w="1392"/>
        <w:gridCol w:w="139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827" w:hRule="atLeast"/>
          <w:tblHeader/>
        </w:trPr>
        <w:tc>
          <w:tcPr>
            <w:tcW w:w="76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品目号</w:t>
            </w:r>
          </w:p>
        </w:tc>
        <w:tc>
          <w:tcPr>
            <w:tcW w:w="151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品目名称</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采购标的</w:t>
            </w:r>
          </w:p>
        </w:tc>
        <w:tc>
          <w:tcPr>
            <w:tcW w:w="115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数量（单位）</w:t>
            </w:r>
          </w:p>
        </w:tc>
        <w:tc>
          <w:tcPr>
            <w:tcW w:w="139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技术规格、参数及要求</w:t>
            </w:r>
          </w:p>
        </w:tc>
        <w:tc>
          <w:tcPr>
            <w:tcW w:w="127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品目预算(元)</w:t>
            </w:r>
          </w:p>
        </w:tc>
        <w:tc>
          <w:tcPr>
            <w:tcW w:w="127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05" w:hRule="atLeast"/>
        </w:trPr>
        <w:tc>
          <w:tcPr>
            <w:tcW w:w="76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1-1</w:t>
            </w:r>
          </w:p>
        </w:tc>
        <w:tc>
          <w:tcPr>
            <w:tcW w:w="151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应急救援设备类</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防汛预警器材购置</w:t>
            </w:r>
          </w:p>
        </w:tc>
        <w:tc>
          <w:tcPr>
            <w:tcW w:w="115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1(批)</w:t>
            </w:r>
          </w:p>
        </w:tc>
        <w:tc>
          <w:tcPr>
            <w:tcW w:w="139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详见采购文件</w:t>
            </w:r>
          </w:p>
        </w:tc>
        <w:tc>
          <w:tcPr>
            <w:tcW w:w="127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right"/>
              <w:textAlignment w:val="auto"/>
              <w:rPr>
                <w:rFonts w:hint="default"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1300000.00</w:t>
            </w:r>
          </w:p>
        </w:tc>
        <w:tc>
          <w:tcPr>
            <w:tcW w:w="127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right"/>
              <w:textAlignment w:val="auto"/>
              <w:rPr>
                <w:rFonts w:hint="default"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1300000.00</w:t>
            </w:r>
          </w:p>
        </w:tc>
      </w:tr>
    </w:tbl>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本合同包不接受联合体投标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合同履行期限：</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15日历天</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二、申请人的资格要求：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1.满足《中华人民共和国政府采购法》第二十二条规定;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2.落实政府采购政策需满足的资格要求：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防汛预警器材购置</w:t>
      </w:r>
      <w:r>
        <w:rPr>
          <w:rFonts w:hint="eastAsia" w:asciiTheme="minorEastAsia" w:hAnsiTheme="minorEastAsia" w:eastAsiaTheme="minorEastAsia" w:cstheme="minorEastAsia"/>
          <w:i w:val="0"/>
          <w:iCs w:val="0"/>
          <w:caps w:val="0"/>
          <w:color w:val="auto"/>
          <w:spacing w:val="0"/>
          <w:sz w:val="24"/>
          <w:szCs w:val="24"/>
          <w:shd w:val="clear" w:fill="FFFFFF"/>
        </w:rPr>
        <w:t>)落实政府采购政策需满足的资格要求如下: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①、《政府采购促进中小企业发展管理办法》（财库〔2020〕46号）；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②、《三部门联合发布关于促进残疾人就业政府采购政策的通知》（财库[2017] 141号）；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③、《财政部司法部关于政府采购支持监狱企业发展有关问题的通知》（财库〔2014〕68号）；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④、《国务院办公厅关于建立政府强制采购节能产品制度的通知》（国办发[2007]51号）；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⑤、《环境标志产品政府采购实施的意见》（财库[2006]90号）；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⑥、《节能产品政府采购实施意见》（财库[2004]185号）；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⑦、《财政部发展改革委生态环境部市场监管总局关于调整优化节能产品、环境标志产品政府采购执行机制的通知》（财库〔2019〕9号）；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⑧、《陕西省中小企业政府采购信用融资办法》（陕财办采〔2018〕23号）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⑨、《关于进一步加大政府采购支持中小企业力度的通知》（财库〔2022〕19号）；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⑩、 落实其它相关政策。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3.本项目的特定资格要求：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防汛预警器材购置</w:t>
      </w:r>
      <w:r>
        <w:rPr>
          <w:rFonts w:hint="eastAsia" w:asciiTheme="minorEastAsia" w:hAnsiTheme="minorEastAsia" w:eastAsiaTheme="minorEastAsia" w:cstheme="minorEastAsia"/>
          <w:i w:val="0"/>
          <w:iCs w:val="0"/>
          <w:caps w:val="0"/>
          <w:color w:val="auto"/>
          <w:spacing w:val="0"/>
          <w:sz w:val="24"/>
          <w:szCs w:val="24"/>
          <w:shd w:val="clear" w:fill="FFFFFF"/>
        </w:rPr>
        <w:t>)特定资格要求如下: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①供应商应须具有独立承担民事责任能力的法人或其他组织或自然人，须提供合法有效的统一社会信用代码的营业执照副本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（附营业执照的2021年企业年度报告书）</w:t>
      </w:r>
      <w:r>
        <w:rPr>
          <w:rFonts w:hint="eastAsia" w:asciiTheme="minorEastAsia" w:hAnsiTheme="minorEastAsia" w:eastAsiaTheme="minorEastAsia" w:cstheme="minorEastAsia"/>
          <w:i w:val="0"/>
          <w:iCs w:val="0"/>
          <w:caps w:val="0"/>
          <w:color w:val="auto"/>
          <w:spacing w:val="0"/>
          <w:sz w:val="24"/>
          <w:szCs w:val="24"/>
          <w:shd w:val="clear" w:fill="FFFFFF"/>
        </w:rPr>
        <w:t>或事业单位法人证书等国家规定的相关证明原件，自然人参与的提供其有效身份证明原件；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②</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开户许可证：</w:t>
      </w:r>
      <w:r>
        <w:rPr>
          <w:rFonts w:hint="eastAsia" w:asciiTheme="minorEastAsia" w:hAnsiTheme="minorEastAsia" w:eastAsiaTheme="minorEastAsia" w:cstheme="minorEastAsia"/>
          <w:i w:val="0"/>
          <w:iCs w:val="0"/>
          <w:caps w:val="0"/>
          <w:color w:val="auto"/>
          <w:spacing w:val="0"/>
          <w:sz w:val="24"/>
          <w:szCs w:val="24"/>
          <w:shd w:val="clear" w:fill="FFFFFF"/>
        </w:rPr>
        <w:t>投标供应商</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需</w:t>
      </w:r>
      <w:r>
        <w:rPr>
          <w:rFonts w:hint="eastAsia" w:asciiTheme="minorEastAsia" w:hAnsiTheme="minorEastAsia" w:eastAsiaTheme="minorEastAsia" w:cstheme="minorEastAsia"/>
          <w:i w:val="0"/>
          <w:iCs w:val="0"/>
          <w:caps w:val="0"/>
          <w:color w:val="auto"/>
          <w:spacing w:val="0"/>
          <w:sz w:val="24"/>
          <w:szCs w:val="24"/>
          <w:shd w:val="clear" w:fill="FFFFFF"/>
        </w:rPr>
        <w:t>具备</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开户许可证（或基本账号存款信息表）。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③财务状况报告：提供2021年度财务审计报告（公司成立不足三年的需提供已出年份的审计报告，不足一年的需提供开标时间前六个月内其基本存款账户开户银行出具的资信证明）</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 </w:t>
      </w:r>
    </w:p>
    <w:p>
      <w:pPr>
        <w:spacing w:line="420" w:lineRule="exact"/>
        <w:ind w:left="479" w:leftChars="228" w:firstLine="0" w:firstLineChars="0"/>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④税收缴纳证明：</w:t>
      </w:r>
      <w:r>
        <w:rPr>
          <w:rFonts w:hint="eastAsia" w:ascii="楷体_GB2312" w:hAnsi="楷体_GB2312"/>
          <w:color w:val="auto"/>
          <w:sz w:val="24"/>
          <w:lang w:val="en-US" w:eastAsia="zh-CN"/>
        </w:rPr>
        <w:t>提供 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Theme="minorEastAsia" w:hAnsiTheme="minorEastAsia" w:eastAsiaTheme="minorEastAsia" w:cstheme="minorEastAsia"/>
          <w:i w:val="0"/>
          <w:iCs w:val="0"/>
          <w:caps w:val="0"/>
          <w:color w:val="auto"/>
          <w:spacing w:val="0"/>
          <w:sz w:val="24"/>
          <w:szCs w:val="24"/>
          <w:shd w:val="clear" w:fill="FFFFFF"/>
        </w:rPr>
        <w:t>的纳税证明（银行缴费凭证）或完税证明，依法免税的单位应提供相关证明材料</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79" w:leftChars="228" w:right="0" w:firstLine="0" w:firstLineChars="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⑤社会保障资金缴纳证明：</w:t>
      </w:r>
      <w:r>
        <w:rPr>
          <w:rFonts w:hint="eastAsia" w:ascii="楷体_GB2312" w:hAnsi="楷体_GB2312"/>
          <w:color w:val="auto"/>
          <w:sz w:val="24"/>
          <w:lang w:val="en-US" w:eastAsia="zh-CN"/>
        </w:rPr>
        <w:t>提供2022年1月1日至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Theme="minorEastAsia" w:hAnsiTheme="minorEastAsia" w:eastAsiaTheme="minorEastAsia" w:cstheme="minorEastAsia"/>
          <w:i w:val="0"/>
          <w:iCs w:val="0"/>
          <w:caps w:val="0"/>
          <w:color w:val="auto"/>
          <w:spacing w:val="0"/>
          <w:sz w:val="24"/>
          <w:szCs w:val="24"/>
          <w:shd w:val="clear" w:fill="FFFFFF"/>
        </w:rPr>
        <w:t>的社会保障资金缴存单据或社保机构开具的社会保险参保缴费情况证明，单据或证明上应有社保机构或代收机构的公章。依法不需要缴纳社会保障资金的供应商应提供相关文件证明。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⑦供应商需提供具有履行合同所必需的设备和专业技术能力的承诺函；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⑧书面声明：参加本次政府采购活动前三年内在经营活动中没有重大违法记录的书面声明函；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⑨</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本项目不接受联合体投标，单位负责人为同一人或者存在直接控股、管理关系的不同供应商，不得同时参加本项目投标活动，提供《供应商企业关系关联承诺书》。</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⑩</w:t>
      </w:r>
      <w:r>
        <w:rPr>
          <w:rFonts w:hint="eastAsia" w:asciiTheme="minorEastAsia" w:hAnsiTheme="minorEastAsia" w:eastAsiaTheme="minorEastAsia" w:cstheme="minorEastAsia"/>
          <w:i w:val="0"/>
          <w:iCs w:val="0"/>
          <w:caps w:val="0"/>
          <w:color w:val="auto"/>
          <w:spacing w:val="0"/>
          <w:sz w:val="24"/>
          <w:szCs w:val="24"/>
          <w:shd w:val="clear" w:fill="FFFFFF"/>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三、获取采购文件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00" w:leftChars="170" w:right="0" w:hanging="43" w:hangingChars="18"/>
        <w:jc w:val="both"/>
        <w:textAlignment w:val="auto"/>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时间：2022年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08</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22</w:t>
      </w:r>
      <w:r>
        <w:rPr>
          <w:rFonts w:hint="eastAsia" w:asciiTheme="minorEastAsia" w:hAnsiTheme="minorEastAsia" w:eastAsiaTheme="minorEastAsia" w:cstheme="minorEastAsia"/>
          <w:i w:val="0"/>
          <w:iCs w:val="0"/>
          <w:caps w:val="0"/>
          <w:color w:val="auto"/>
          <w:spacing w:val="0"/>
          <w:sz w:val="24"/>
          <w:szCs w:val="24"/>
          <w:shd w:val="clear" w:fill="FFFFFF"/>
        </w:rPr>
        <w:t>日至2022年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08</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24</w:t>
      </w:r>
      <w:r>
        <w:rPr>
          <w:rFonts w:hint="eastAsia" w:asciiTheme="minorEastAsia" w:hAnsiTheme="minorEastAsia" w:eastAsiaTheme="minorEastAsia" w:cstheme="minorEastAsia"/>
          <w:i w:val="0"/>
          <w:iCs w:val="0"/>
          <w:caps w:val="0"/>
          <w:color w:val="auto"/>
          <w:spacing w:val="0"/>
          <w:sz w:val="24"/>
          <w:szCs w:val="24"/>
          <w:shd w:val="clear" w:fill="FFFFFF"/>
        </w:rPr>
        <w:t>日，每天上午09:00:00至12:00:00，下午15:00:00至18:00: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 </w:t>
      </w:r>
      <w:r>
        <w:rPr>
          <w:rFonts w:hint="eastAsia" w:asciiTheme="minorEastAsia" w:hAnsiTheme="minorEastAsia" w:eastAsiaTheme="minorEastAsia" w:cstheme="minorEastAsia"/>
          <w:i w:val="0"/>
          <w:iCs w:val="0"/>
          <w:caps w:val="0"/>
          <w:color w:val="auto"/>
          <w:spacing w:val="0"/>
          <w:sz w:val="24"/>
          <w:szCs w:val="24"/>
          <w:shd w:val="clear" w:fill="FFFFFF"/>
        </w:rPr>
        <w:t>00（北京时间,法定节假日除外）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地点：登录全国公共资源交易中心平台（陕西省）使用CA锁报名后自行下载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方式：</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在线</w:t>
      </w:r>
      <w:r>
        <w:rPr>
          <w:rFonts w:hint="eastAsia" w:asciiTheme="minorEastAsia" w:hAnsiTheme="minorEastAsia" w:eastAsiaTheme="minorEastAsia" w:cstheme="minorEastAsia"/>
          <w:i w:val="0"/>
          <w:iCs w:val="0"/>
          <w:caps w:val="0"/>
          <w:color w:val="auto"/>
          <w:spacing w:val="0"/>
          <w:sz w:val="24"/>
          <w:szCs w:val="24"/>
          <w:shd w:val="clear" w:fill="FFFFFF"/>
        </w:rPr>
        <w:t>获取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售价：免费获取</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四、响应文件提交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截止时间：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2022年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09</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05</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陕西省榆林市府谷县政通路普宇集团B1层办公室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五、开启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时间：2022年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09</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05</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陕西省榆林市府谷县政通路普宇集团B1层办公室</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六、公告期限</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自本公告发布之日起3个工作日。</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七、其他补充事宜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线上与线下需同时报名，二者缺一不可，否则视为报名无效</w:t>
      </w:r>
    </w:p>
    <w:p>
      <w:pPr>
        <w:pStyle w:val="18"/>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i w:val="0"/>
          <w:iCs w:val="0"/>
          <w:caps w:val="0"/>
          <w:color w:val="0000FF"/>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供应商可登录全国公共资源交易中心平台（陕西省） （http://www.sxggzyjy.cn/）,选择“电子交易平台-政府采购交易系统-企业端进行登录，登录后选择“交易乙方”身份进入供应商界面进行报名并免费下载招标文件。 </w:t>
      </w:r>
      <w:r>
        <w:rPr>
          <w:rFonts w:hint="eastAsia" w:asciiTheme="minorEastAsia" w:hAnsiTheme="minorEastAsia" w:eastAsiaTheme="minorEastAsia" w:cstheme="minorEastAsia"/>
          <w:i w:val="0"/>
          <w:iCs w:val="0"/>
          <w:caps w:val="0"/>
          <w:color w:val="auto"/>
          <w:spacing w:val="0"/>
          <w:sz w:val="24"/>
          <w:szCs w:val="24"/>
          <w:shd w:val="clear" w:fill="FFFFFF"/>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经办人</w:t>
      </w:r>
      <w:r>
        <w:rPr>
          <w:rFonts w:hint="eastAsia" w:asciiTheme="minorEastAsia" w:hAnsiTheme="minorEastAsia" w:eastAsiaTheme="minorEastAsia" w:cstheme="minorEastAsia"/>
          <w:i w:val="0"/>
          <w:iCs w:val="0"/>
          <w:caps w:val="0"/>
          <w:color w:val="auto"/>
          <w:spacing w:val="0"/>
          <w:sz w:val="24"/>
          <w:szCs w:val="24"/>
          <w:shd w:val="clear" w:fill="FFFFFF"/>
          <w:lang w:eastAsia="zh-CN"/>
        </w:rPr>
        <w:t>48小时之内核酸检测阴性证明</w:t>
      </w:r>
      <w:r>
        <w:rPr>
          <w:rFonts w:hint="eastAsia" w:asciiTheme="minorEastAsia" w:hAnsiTheme="minorEastAsia" w:eastAsiaTheme="minorEastAsia" w:cstheme="minorEastAsia"/>
          <w:i w:val="0"/>
          <w:iCs w:val="0"/>
          <w:caps w:val="0"/>
          <w:color w:val="auto"/>
          <w:spacing w:val="0"/>
          <w:sz w:val="24"/>
          <w:szCs w:val="24"/>
          <w:shd w:val="clear" w:fill="FFFFFF"/>
        </w:rPr>
        <w:t>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陕西省榆林市府谷县政通路普宇集团B1层办公室</w:t>
      </w:r>
      <w:r>
        <w:rPr>
          <w:rFonts w:hint="eastAsia" w:asciiTheme="minorEastAsia" w:hAnsiTheme="minorEastAsia" w:eastAsiaTheme="minorEastAsia" w:cstheme="minorEastAsia"/>
          <w:i w:val="0"/>
          <w:iCs w:val="0"/>
          <w:caps w:val="0"/>
          <w:color w:val="auto"/>
          <w:spacing w:val="0"/>
          <w:sz w:val="24"/>
          <w:szCs w:val="24"/>
          <w:shd w:val="clear" w:fill="FFFFFF"/>
        </w:rPr>
        <w:t>）进行线下报名，线上与线下报名信息须一致，否则视为报名无效</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报名时间：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2022年08月22日至2022年08月24日</w:t>
      </w:r>
      <w:r>
        <w:rPr>
          <w:rFonts w:hint="eastAsia" w:asciiTheme="minorEastAsia" w:hAnsiTheme="minorEastAsia" w:eastAsiaTheme="minorEastAsia" w:cstheme="minorEastAsia"/>
          <w:i w:val="0"/>
          <w:iCs w:val="0"/>
          <w:caps w:val="0"/>
          <w:color w:val="auto"/>
          <w:spacing w:val="0"/>
          <w:sz w:val="24"/>
          <w:szCs w:val="24"/>
          <w:shd w:val="clear" w:fill="FFFFFF"/>
          <w:lang w:eastAsia="zh-CN"/>
        </w:rPr>
        <w:t>上午09:00-12:00,下午15：00-18：00（谢绝邮寄）。</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0" w:right="0" w:righ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 办理CA锁方式（仅供参考）：榆林市市民大厦四楼窗口,电话：0912-3515031。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4、请供应商按照陕西省财政厅关于政府采购供应商注册登记有关事项的通知中的要求，通过陕西省政府采购网（http://www.ccgp-shaanxi.gov.cn/）注册登记加入陕西省政府采购供应商库。</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各</w:t>
      </w:r>
      <w:r>
        <w:rPr>
          <w:rFonts w:hint="eastAsia" w:asciiTheme="minorEastAsia" w:hAnsiTheme="minorEastAsia" w:eastAsiaTheme="minorEastAsia" w:cstheme="minorEastAsia"/>
          <w:i w:val="0"/>
          <w:iCs w:val="0"/>
          <w:caps w:val="0"/>
          <w:color w:val="auto"/>
          <w:spacing w:val="0"/>
          <w:sz w:val="24"/>
          <w:szCs w:val="24"/>
          <w:shd w:val="clear" w:fill="FFFFFF"/>
        </w:rPr>
        <w:t>投标企业人员需提供48小时之内核酸检测阴性证明方可进场，如因防护或配合不当造成不良后果的将追究其相关责任。</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36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八、凡对本次采购提出询问，请按以下方式联系。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1.采购人信息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 府谷县应急救援保障中心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地址：陕西省榆林市府谷县</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新区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0000FF"/>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联系方式：13572672488</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2.采购代理机构信息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陕西省榆林市府谷县政通路普宇集团B1层办公室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联系方式：0912-8808</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176</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3.项目联系方式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项目联系人：</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王佳</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17719642976</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jc w:val="both"/>
        <w:textAlignment w:val="auto"/>
        <w:rPr>
          <w:rFonts w:hint="eastAsia" w:asciiTheme="minorEastAsia" w:hAnsiTheme="minorEastAsia" w:eastAsiaTheme="minorEastAsia" w:cstheme="minorEastAsia"/>
          <w:color w:val="auto"/>
          <w:sz w:val="24"/>
          <w:szCs w:val="24"/>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i w:val="0"/>
          <w:iCs w:val="0"/>
          <w:caps w:val="0"/>
          <w:color w:val="0000FF"/>
          <w:spacing w:val="0"/>
          <w:sz w:val="24"/>
          <w:szCs w:val="24"/>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2"/>
        <w:numPr>
          <w:ilvl w:val="0"/>
          <w:numId w:val="3"/>
        </w:numPr>
        <w:spacing w:line="400" w:lineRule="exact"/>
        <w:jc w:val="center"/>
        <w:textAlignment w:val="baseline"/>
        <w:rPr>
          <w:rFonts w:hint="eastAsia" w:ascii="宋体" w:hAnsi="宋体" w:eastAsia="宋体" w:cs="宋体"/>
          <w:sz w:val="30"/>
          <w:szCs w:val="30"/>
        </w:rPr>
      </w:pPr>
      <w:bookmarkStart w:id="7" w:name="_Toc6788"/>
      <w:r>
        <w:rPr>
          <w:rFonts w:hint="eastAsia" w:ascii="宋体" w:hAnsi="宋体" w:eastAsia="宋体" w:cs="宋体"/>
          <w:sz w:val="30"/>
          <w:szCs w:val="30"/>
        </w:rPr>
        <w:t>谈判供应商须知</w:t>
      </w:r>
      <w:bookmarkEnd w:id="6"/>
      <w:bookmarkEnd w:id="7"/>
    </w:p>
    <w:p>
      <w:pPr>
        <w:tabs>
          <w:tab w:val="left" w:pos="240"/>
        </w:tabs>
        <w:spacing w:line="480" w:lineRule="exact"/>
        <w:ind w:left="-120" w:leftChars="-57"/>
        <w:jc w:val="center"/>
        <w:rPr>
          <w:rFonts w:hint="eastAsia" w:ascii="楷体_GB2312" w:hAnsi="楷体_GB2312"/>
          <w:b/>
          <w:sz w:val="30"/>
          <w:szCs w:val="30"/>
        </w:rPr>
      </w:pPr>
      <w:bookmarkStart w:id="8" w:name="_Toc3568_WPSOffice_Level1"/>
      <w:r>
        <w:rPr>
          <w:rFonts w:hint="eastAsia" w:ascii="楷体_GB2312" w:hAnsi="楷体_GB2312"/>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618"/>
        <w:gridCol w:w="6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Ansi="楷体_GB2312"/>
                <w:sz w:val="24"/>
                <w:szCs w:val="24"/>
              </w:rPr>
            </w:pPr>
            <w:r>
              <w:rPr>
                <w:rFonts w:hint="eastAsia" w:hAnsi="楷体_GB2312"/>
                <w:sz w:val="24"/>
                <w:szCs w:val="24"/>
              </w:rPr>
              <w:t>序号</w:t>
            </w:r>
          </w:p>
        </w:tc>
        <w:tc>
          <w:tcPr>
            <w:tcW w:w="2618" w:type="dxa"/>
            <w:noWrap w:val="0"/>
            <w:vAlign w:val="center"/>
          </w:tcPr>
          <w:p>
            <w:pPr>
              <w:pStyle w:val="12"/>
              <w:spacing w:line="420" w:lineRule="exact"/>
              <w:jc w:val="center"/>
              <w:rPr>
                <w:rFonts w:hAnsi="楷体_GB2312"/>
                <w:sz w:val="24"/>
                <w:szCs w:val="24"/>
              </w:rPr>
            </w:pPr>
            <w:r>
              <w:rPr>
                <w:rFonts w:hint="eastAsia" w:hAnsi="楷体_GB2312"/>
                <w:sz w:val="24"/>
                <w:szCs w:val="24"/>
              </w:rPr>
              <w:t>名称</w:t>
            </w:r>
          </w:p>
        </w:tc>
        <w:tc>
          <w:tcPr>
            <w:tcW w:w="6104" w:type="dxa"/>
            <w:noWrap w:val="0"/>
            <w:vAlign w:val="center"/>
          </w:tcPr>
          <w:p>
            <w:pPr>
              <w:pStyle w:val="12"/>
              <w:spacing w:line="420" w:lineRule="exact"/>
              <w:jc w:val="center"/>
              <w:rPr>
                <w:rFonts w:hAnsi="楷体_GB2312" w:cs="Calibri"/>
                <w:sz w:val="24"/>
                <w:szCs w:val="24"/>
              </w:rPr>
            </w:pPr>
            <w:r>
              <w:rPr>
                <w:rFonts w:hint="eastAsia" w:hAnsi="楷体_GB2312"/>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采购项目</w:t>
            </w:r>
          </w:p>
        </w:tc>
        <w:tc>
          <w:tcPr>
            <w:tcW w:w="6104" w:type="dxa"/>
            <w:noWrap w:val="0"/>
            <w:vAlign w:val="center"/>
          </w:tcPr>
          <w:p>
            <w:pPr>
              <w:pStyle w:val="12"/>
              <w:spacing w:line="420" w:lineRule="exact"/>
              <w:jc w:val="left"/>
              <w:rPr>
                <w:rFonts w:hAnsi="楷体_GB2312" w:cs="Calibri"/>
                <w:sz w:val="24"/>
                <w:szCs w:val="24"/>
              </w:rPr>
            </w:pPr>
            <w:r>
              <w:rPr>
                <w:rFonts w:hint="eastAsia" w:hAnsi="楷体_GB2312" w:cs="Calibri"/>
                <w:sz w:val="24"/>
                <w:szCs w:val="24"/>
                <w:lang w:eastAsia="zh-CN"/>
              </w:rPr>
              <w:t>防汛预警器材购置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采购预算</w:t>
            </w:r>
          </w:p>
        </w:tc>
        <w:tc>
          <w:tcPr>
            <w:tcW w:w="6104" w:type="dxa"/>
            <w:noWrap w:val="0"/>
            <w:vAlign w:val="center"/>
          </w:tcPr>
          <w:p>
            <w:pPr>
              <w:pStyle w:val="12"/>
              <w:spacing w:line="420" w:lineRule="exact"/>
              <w:jc w:val="left"/>
              <w:rPr>
                <w:rFonts w:hAnsi="楷体_GB2312"/>
                <w:sz w:val="24"/>
                <w:szCs w:val="24"/>
              </w:rPr>
            </w:pPr>
            <w:r>
              <w:rPr>
                <w:rFonts w:hint="eastAsia" w:hAnsi="楷体_GB2312"/>
                <w:sz w:val="24"/>
                <w:szCs w:val="24"/>
                <w:lang w:val="en-US" w:eastAsia="zh-CN"/>
              </w:rPr>
              <w:t>1300000.00</w:t>
            </w:r>
            <w:r>
              <w:rPr>
                <w:rFonts w:hint="eastAsia" w:hAnsi="楷体_GB2312"/>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采购方式</w:t>
            </w:r>
          </w:p>
        </w:tc>
        <w:tc>
          <w:tcPr>
            <w:tcW w:w="6104" w:type="dxa"/>
            <w:noWrap w:val="0"/>
            <w:vAlign w:val="center"/>
          </w:tcPr>
          <w:p>
            <w:pPr>
              <w:pStyle w:val="12"/>
              <w:spacing w:line="420" w:lineRule="exact"/>
              <w:jc w:val="left"/>
              <w:rPr>
                <w:rFonts w:hAnsi="楷体_GB2312" w:cs="Calibri"/>
                <w:sz w:val="24"/>
                <w:szCs w:val="24"/>
              </w:rPr>
            </w:pPr>
            <w:r>
              <w:rPr>
                <w:rFonts w:hint="eastAsia" w:hAnsi="楷体_GB2312"/>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供货期限</w:t>
            </w:r>
          </w:p>
        </w:tc>
        <w:tc>
          <w:tcPr>
            <w:tcW w:w="6104"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质量</w:t>
            </w:r>
            <w:r>
              <w:rPr>
                <w:rFonts w:hint="eastAsia" w:hAnsi="楷体_GB2312"/>
                <w:sz w:val="24"/>
                <w:szCs w:val="24"/>
                <w:lang w:eastAsia="zh-CN"/>
              </w:rPr>
              <w:t>要求</w:t>
            </w:r>
          </w:p>
        </w:tc>
        <w:tc>
          <w:tcPr>
            <w:tcW w:w="6104" w:type="dxa"/>
            <w:noWrap w:val="0"/>
            <w:vAlign w:val="center"/>
          </w:tcPr>
          <w:p>
            <w:pPr>
              <w:pStyle w:val="12"/>
              <w:spacing w:line="420" w:lineRule="exact"/>
              <w:jc w:val="left"/>
              <w:rPr>
                <w:rFonts w:hint="eastAsia" w:hAnsi="楷体_GB2312"/>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采购内容及要求</w:t>
            </w:r>
          </w:p>
        </w:tc>
        <w:tc>
          <w:tcPr>
            <w:tcW w:w="6104" w:type="dxa"/>
            <w:noWrap w:val="0"/>
            <w:vAlign w:val="center"/>
          </w:tcPr>
          <w:p>
            <w:pPr>
              <w:pStyle w:val="12"/>
              <w:spacing w:line="420" w:lineRule="exact"/>
              <w:jc w:val="left"/>
              <w:rPr>
                <w:rFonts w:hint="eastAsia" w:hAnsi="楷体_GB2312" w:eastAsia="宋体"/>
                <w:sz w:val="24"/>
                <w:szCs w:val="24"/>
                <w:lang w:val="en-US" w:eastAsia="zh-CN"/>
              </w:rPr>
            </w:pPr>
            <w:r>
              <w:rPr>
                <w:rFonts w:hint="eastAsia" w:hAnsi="楷体_GB2312" w:eastAsia="宋体"/>
                <w:sz w:val="24"/>
                <w:szCs w:val="24"/>
                <w:lang w:val="en-US" w:eastAsia="zh-CN"/>
              </w:rPr>
              <w:t>详见“第</w:t>
            </w:r>
            <w:r>
              <w:rPr>
                <w:rFonts w:hint="eastAsia" w:hAnsi="楷体_GB2312"/>
                <w:sz w:val="24"/>
                <w:szCs w:val="24"/>
                <w:lang w:val="en-US" w:eastAsia="zh-CN"/>
              </w:rPr>
              <w:t>三</w:t>
            </w:r>
            <w:r>
              <w:rPr>
                <w:rFonts w:hint="eastAsia" w:hAnsi="楷体_GB2312" w:eastAsia="宋体"/>
                <w:sz w:val="24"/>
                <w:szCs w:val="24"/>
                <w:lang w:val="en-US" w:eastAsia="zh-CN"/>
              </w:rPr>
              <w:t xml:space="preserve">章 </w:t>
            </w:r>
            <w:r>
              <w:rPr>
                <w:rFonts w:hint="eastAsia" w:hAnsi="楷体_GB2312"/>
                <w:sz w:val="24"/>
                <w:szCs w:val="24"/>
                <w:lang w:val="en-US" w:eastAsia="zh-CN"/>
              </w:rPr>
              <w:t>采购</w:t>
            </w:r>
            <w:r>
              <w:rPr>
                <w:rFonts w:hint="eastAsia" w:hAnsi="楷体_GB2312" w:eastAsia="宋体"/>
                <w:sz w:val="24"/>
                <w:szCs w:val="24"/>
                <w:lang w:val="en-US" w:eastAsia="zh-CN"/>
              </w:rPr>
              <w:t>内容</w:t>
            </w:r>
            <w:r>
              <w:rPr>
                <w:rFonts w:hint="eastAsia" w:hAnsi="楷体_GB2312"/>
                <w:sz w:val="24"/>
                <w:szCs w:val="24"/>
                <w:lang w:val="en-US" w:eastAsia="zh-CN"/>
              </w:rPr>
              <w:t>和</w:t>
            </w:r>
            <w:r>
              <w:rPr>
                <w:rFonts w:hint="eastAsia" w:hAnsi="楷体_GB2312" w:eastAsia="宋体"/>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采购人</w:t>
            </w:r>
          </w:p>
        </w:tc>
        <w:tc>
          <w:tcPr>
            <w:tcW w:w="6104"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1、名称：</w:t>
            </w:r>
            <w:r>
              <w:rPr>
                <w:rFonts w:hint="eastAsia" w:hAnsi="楷体_GB2312"/>
                <w:sz w:val="24"/>
                <w:szCs w:val="24"/>
                <w:lang w:eastAsia="zh-CN"/>
              </w:rPr>
              <w:t>府谷县应急救援保障中心</w:t>
            </w:r>
          </w:p>
          <w:p>
            <w:pPr>
              <w:pStyle w:val="12"/>
              <w:spacing w:line="420" w:lineRule="exact"/>
              <w:jc w:val="left"/>
              <w:rPr>
                <w:rFonts w:hint="eastAsia" w:hAnsi="楷体_GB2312"/>
                <w:sz w:val="24"/>
                <w:szCs w:val="24"/>
              </w:rPr>
            </w:pPr>
            <w:r>
              <w:rPr>
                <w:rFonts w:hint="eastAsia" w:hAnsi="楷体_GB2312"/>
                <w:sz w:val="24"/>
                <w:szCs w:val="24"/>
              </w:rPr>
              <w:t>2、地址：府谷县</w:t>
            </w:r>
            <w:r>
              <w:rPr>
                <w:rFonts w:hint="eastAsia" w:hAnsi="楷体_GB2312"/>
                <w:sz w:val="24"/>
                <w:szCs w:val="24"/>
                <w:lang w:val="en-US" w:eastAsia="zh-CN"/>
              </w:rPr>
              <w:t>新区</w:t>
            </w:r>
          </w:p>
          <w:p>
            <w:pPr>
              <w:pStyle w:val="12"/>
              <w:spacing w:line="420" w:lineRule="exact"/>
              <w:jc w:val="left"/>
              <w:rPr>
                <w:rFonts w:hAnsi="楷体_GB2312"/>
                <w:sz w:val="24"/>
                <w:szCs w:val="24"/>
              </w:rPr>
            </w:pPr>
            <w:r>
              <w:rPr>
                <w:rFonts w:hint="eastAsia" w:hAnsi="楷体_GB2312"/>
                <w:sz w:val="24"/>
                <w:szCs w:val="24"/>
              </w:rPr>
              <w:t>3、电话： 13572672488</w:t>
            </w:r>
            <w:r>
              <w:rPr>
                <w:rFonts w:hAnsi="楷体_GB2312"/>
                <w:sz w:val="24"/>
                <w:szCs w:val="24"/>
              </w:rPr>
              <w:t xml:space="preserve"> </w:t>
            </w:r>
          </w:p>
          <w:p>
            <w:pPr>
              <w:pStyle w:val="12"/>
              <w:spacing w:line="420" w:lineRule="exact"/>
              <w:jc w:val="left"/>
              <w:rPr>
                <w:rFonts w:hAnsi="楷体_GB2312"/>
                <w:sz w:val="24"/>
                <w:szCs w:val="24"/>
              </w:rPr>
            </w:pPr>
            <w:r>
              <w:rPr>
                <w:rFonts w:hAnsi="楷体_GB2312"/>
                <w:sz w:val="24"/>
                <w:szCs w:val="24"/>
              </w:rPr>
              <w:t>4</w:t>
            </w:r>
            <w:r>
              <w:rPr>
                <w:rFonts w:hint="eastAsia" w:hAnsi="楷体_GB2312"/>
                <w:sz w:val="24"/>
                <w:szCs w:val="24"/>
              </w:rPr>
              <w:t>、联系人：</w:t>
            </w:r>
            <w:r>
              <w:rPr>
                <w:rFonts w:hint="eastAsia" w:ascii="宋体" w:hAnsi="楷体_GB2312" w:eastAsia="宋体"/>
                <w:sz w:val="24"/>
                <w:szCs w:val="24"/>
                <w:lang w:val="en-US" w:eastAsia="zh-CN"/>
              </w:rPr>
              <w:t>张海军</w:t>
            </w:r>
            <w:r>
              <w:rPr>
                <w:rFonts w:hint="eastAsia" w:hAnsi="楷体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采购代理机构</w:t>
            </w:r>
          </w:p>
        </w:tc>
        <w:tc>
          <w:tcPr>
            <w:tcW w:w="6104" w:type="dxa"/>
            <w:noWrap w:val="0"/>
            <w:vAlign w:val="center"/>
          </w:tcPr>
          <w:p>
            <w:pPr>
              <w:pStyle w:val="12"/>
              <w:spacing w:line="420" w:lineRule="exact"/>
              <w:jc w:val="left"/>
              <w:rPr>
                <w:rFonts w:hAnsi="楷体_GB2312"/>
                <w:sz w:val="24"/>
                <w:szCs w:val="24"/>
              </w:rPr>
            </w:pPr>
            <w:r>
              <w:rPr>
                <w:rFonts w:hint="eastAsia" w:hAnsi="楷体_GB2312"/>
                <w:sz w:val="24"/>
                <w:szCs w:val="24"/>
              </w:rPr>
              <w:t>1、名称：</w:t>
            </w:r>
            <w:r>
              <w:rPr>
                <w:rFonts w:hint="eastAsia" w:hAnsi="楷体_GB2312"/>
                <w:sz w:val="24"/>
                <w:szCs w:val="24"/>
                <w:lang w:eastAsia="zh-CN"/>
              </w:rPr>
              <w:t>陕西众鼎互联项目管理有限公司</w:t>
            </w:r>
            <w:r>
              <w:rPr>
                <w:rFonts w:hint="eastAsia" w:hAnsi="楷体_GB2312"/>
                <w:sz w:val="24"/>
                <w:szCs w:val="24"/>
              </w:rPr>
              <w:t xml:space="preserve"> </w:t>
            </w:r>
          </w:p>
          <w:p>
            <w:pPr>
              <w:pStyle w:val="12"/>
              <w:spacing w:line="420" w:lineRule="exact"/>
              <w:jc w:val="left"/>
              <w:rPr>
                <w:rFonts w:hint="eastAsia" w:hAnsi="楷体_GB2312"/>
                <w:sz w:val="24"/>
                <w:szCs w:val="24"/>
              </w:rPr>
            </w:pPr>
            <w:r>
              <w:rPr>
                <w:rFonts w:hint="eastAsia" w:hAnsi="楷体_GB2312"/>
                <w:sz w:val="24"/>
                <w:szCs w:val="24"/>
              </w:rPr>
              <w:t>2、地址：</w:t>
            </w:r>
            <w:r>
              <w:rPr>
                <w:rFonts w:hint="eastAsia" w:hAnsi="楷体_GB2312"/>
                <w:sz w:val="24"/>
                <w:szCs w:val="24"/>
                <w:lang w:val="en-US" w:eastAsia="zh-CN"/>
              </w:rPr>
              <w:t>陕西省榆林市府谷县政通路普宇集团B1层办公室</w:t>
            </w:r>
          </w:p>
          <w:p>
            <w:pPr>
              <w:pStyle w:val="12"/>
              <w:spacing w:line="420" w:lineRule="exact"/>
              <w:jc w:val="left"/>
              <w:rPr>
                <w:rFonts w:hint="default" w:hAnsi="楷体_GB2312" w:eastAsia="宋体"/>
                <w:sz w:val="24"/>
                <w:szCs w:val="24"/>
                <w:lang w:val="en-US" w:eastAsia="zh-CN"/>
              </w:rPr>
            </w:pPr>
            <w:r>
              <w:rPr>
                <w:rFonts w:hint="eastAsia" w:hAnsi="楷体_GB2312"/>
                <w:sz w:val="24"/>
                <w:szCs w:val="24"/>
              </w:rPr>
              <w:t>3、电话：</w:t>
            </w:r>
            <w:r>
              <w:rPr>
                <w:rFonts w:hint="eastAsia" w:hAnsi="楷体_GB2312"/>
                <w:sz w:val="24"/>
                <w:szCs w:val="24"/>
                <w:lang w:val="en-US" w:eastAsia="zh-CN"/>
              </w:rPr>
              <w:t>17719642976</w:t>
            </w:r>
          </w:p>
          <w:p>
            <w:pPr>
              <w:pStyle w:val="12"/>
              <w:spacing w:line="420" w:lineRule="exact"/>
              <w:jc w:val="left"/>
              <w:rPr>
                <w:rFonts w:hint="eastAsia" w:hAnsi="楷体_GB2312" w:eastAsia="宋体"/>
                <w:sz w:val="24"/>
                <w:szCs w:val="24"/>
                <w:lang w:eastAsia="zh-CN"/>
              </w:rPr>
            </w:pPr>
            <w:r>
              <w:rPr>
                <w:rFonts w:hAnsi="楷体_GB2312"/>
                <w:sz w:val="24"/>
                <w:szCs w:val="24"/>
              </w:rPr>
              <w:t>4</w:t>
            </w:r>
            <w:r>
              <w:rPr>
                <w:rFonts w:hint="eastAsia" w:hAnsi="楷体_GB2312"/>
                <w:sz w:val="24"/>
                <w:szCs w:val="24"/>
              </w:rPr>
              <w:t>、联系人：</w:t>
            </w:r>
            <w:r>
              <w:rPr>
                <w:rFonts w:hint="eastAsia" w:hAnsi="楷体_GB2312"/>
                <w:sz w:val="24"/>
                <w:szCs w:val="24"/>
                <w:lang w:val="en-US" w:eastAsia="zh-CN"/>
              </w:rPr>
              <w:t>王佳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供应商资格条件</w:t>
            </w:r>
          </w:p>
        </w:tc>
        <w:tc>
          <w:tcPr>
            <w:tcW w:w="6104" w:type="dxa"/>
            <w:noWrap w:val="0"/>
            <w:vAlign w:val="center"/>
          </w:tcPr>
          <w:p>
            <w:pPr>
              <w:pStyle w:val="12"/>
              <w:spacing w:line="420" w:lineRule="exact"/>
              <w:jc w:val="left"/>
              <w:rPr>
                <w:rFonts w:hint="eastAsia" w:hAnsi="楷体_GB2312"/>
                <w:sz w:val="24"/>
                <w:szCs w:val="24"/>
              </w:rPr>
            </w:pPr>
            <w:r>
              <w:rPr>
                <w:rFonts w:hAnsi="楷体_GB2312"/>
                <w:sz w:val="24"/>
                <w:szCs w:val="24"/>
              </w:rPr>
              <w:t>1</w:t>
            </w:r>
            <w:r>
              <w:rPr>
                <w:rFonts w:hint="eastAsia" w:hAnsi="楷体_GB2312"/>
                <w:sz w:val="24"/>
                <w:szCs w:val="24"/>
              </w:rPr>
              <w:t>、基本资格条件：符合《中华人民共和国政府采购法》第二十二条的规定。</w:t>
            </w:r>
          </w:p>
          <w:p>
            <w:pPr>
              <w:pStyle w:val="12"/>
              <w:spacing w:line="420" w:lineRule="exact"/>
              <w:jc w:val="left"/>
              <w:rPr>
                <w:rFonts w:hAnsi="楷体_GB2312"/>
                <w:sz w:val="24"/>
                <w:szCs w:val="24"/>
              </w:rPr>
            </w:pPr>
            <w:r>
              <w:rPr>
                <w:rFonts w:hint="eastAsia" w:hAnsi="楷体_GB2312"/>
                <w:sz w:val="24"/>
                <w:szCs w:val="24"/>
              </w:rPr>
              <w:t>2、特定资格条件：</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①</w:t>
            </w:r>
            <w:r>
              <w:rPr>
                <w:rFonts w:hint="eastAsia" w:ascii="楷体_GB2312" w:hAnsi="楷体_GB2312"/>
                <w:color w:val="auto"/>
                <w:sz w:val="24"/>
                <w:lang w:val="en-US"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楷体_GB2312" w:hAnsi="楷体_GB2312"/>
                <w:color w:val="auto"/>
                <w:sz w:val="24"/>
              </w:rPr>
              <w:t>；</w:t>
            </w:r>
          </w:p>
          <w:p>
            <w:pPr>
              <w:spacing w:line="420" w:lineRule="exact"/>
              <w:rPr>
                <w:rFonts w:hint="eastAsia" w:ascii="楷体_GB2312" w:hAnsi="楷体_GB2312"/>
                <w:color w:val="auto"/>
                <w:sz w:val="24"/>
              </w:rPr>
            </w:pPr>
            <w:r>
              <w:rPr>
                <w:rFonts w:hint="eastAsia" w:ascii="楷体_GB2312" w:hAnsi="楷体_GB2312"/>
                <w:color w:val="auto"/>
                <w:sz w:val="24"/>
              </w:rPr>
              <w:t>②</w:t>
            </w:r>
            <w:r>
              <w:rPr>
                <w:rFonts w:hint="eastAsia" w:ascii="楷体_GB2312" w:hAnsi="楷体_GB2312" w:eastAsia="宋体"/>
                <w:color w:val="auto"/>
                <w:sz w:val="24"/>
                <w:lang w:val="en-US" w:eastAsia="zh-CN"/>
              </w:rPr>
              <w:t>开户许可证：</w:t>
            </w:r>
            <w:r>
              <w:rPr>
                <w:rFonts w:hint="eastAsia" w:ascii="楷体_GB2312" w:hAnsi="楷体_GB2312"/>
                <w:color w:val="auto"/>
                <w:sz w:val="24"/>
              </w:rPr>
              <w:t>投标供应商</w:t>
            </w:r>
            <w:r>
              <w:rPr>
                <w:rFonts w:hint="eastAsia" w:ascii="楷体_GB2312" w:hAnsi="楷体_GB2312"/>
                <w:color w:val="auto"/>
                <w:sz w:val="24"/>
                <w:lang w:val="en-US" w:eastAsia="zh-CN"/>
              </w:rPr>
              <w:t>需</w:t>
            </w:r>
            <w:r>
              <w:rPr>
                <w:rFonts w:hint="eastAsia" w:ascii="楷体_GB2312" w:hAnsi="楷体_GB2312"/>
                <w:color w:val="auto"/>
                <w:sz w:val="24"/>
              </w:rPr>
              <w:t>具备</w:t>
            </w:r>
            <w:r>
              <w:rPr>
                <w:rFonts w:hint="eastAsia" w:ascii="楷体_GB2312" w:hAnsi="楷体_GB2312"/>
                <w:color w:val="auto"/>
                <w:sz w:val="24"/>
                <w:lang w:val="en-US" w:eastAsia="zh-CN"/>
              </w:rPr>
              <w:t>开户许可证（或基本账号存款信息表）。</w:t>
            </w:r>
          </w:p>
          <w:p>
            <w:pPr>
              <w:spacing w:line="420" w:lineRule="exact"/>
              <w:rPr>
                <w:rFonts w:hint="eastAsia" w:ascii="楷体_GB2312" w:hAnsi="楷体_GB2312"/>
                <w:color w:val="auto"/>
                <w:sz w:val="24"/>
              </w:rPr>
            </w:pPr>
            <w:r>
              <w:rPr>
                <w:rFonts w:hint="eastAsia" w:ascii="楷体_GB2312" w:hAnsi="楷体_GB2312"/>
                <w:color w:val="auto"/>
                <w:sz w:val="24"/>
              </w:rPr>
              <w:t>③财务状况报告：提供2021年度财务审计报告（公司成立不足三年的需提供已出年份的审计报告，不足一年的需提供开标时间前六个月内其基本存款账户开户银行出具的资信证明）；  </w:t>
            </w:r>
          </w:p>
          <w:p>
            <w:pPr>
              <w:spacing w:line="420" w:lineRule="exact"/>
              <w:rPr>
                <w:rFonts w:hint="eastAsia" w:ascii="楷体_GB2312" w:hAnsi="楷体_GB2312"/>
                <w:color w:val="auto"/>
                <w:sz w:val="24"/>
              </w:rPr>
            </w:pPr>
            <w:r>
              <w:rPr>
                <w:rFonts w:hint="eastAsia" w:ascii="楷体_GB2312" w:hAnsi="楷体_GB2312"/>
                <w:color w:val="auto"/>
                <w:sz w:val="24"/>
              </w:rPr>
              <w:t>④税收缴纳证明：</w:t>
            </w:r>
            <w:r>
              <w:rPr>
                <w:rFonts w:hint="eastAsia" w:ascii="楷体_GB2312" w:hAnsi="楷体_GB2312"/>
                <w:color w:val="auto"/>
                <w:sz w:val="24"/>
                <w:lang w:val="en-US" w:eastAsia="zh-CN"/>
              </w:rPr>
              <w:t>提供2022年1月1日至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个月的纳税证明（银行缴费凭证）或完税证明，依法免税的单位应提供相关证明材料</w:t>
            </w:r>
            <w:r>
              <w:rPr>
                <w:rFonts w:hint="eastAsia" w:ascii="楷体_GB2312" w:hAnsi="楷体_GB2312"/>
                <w:color w:val="auto"/>
                <w:sz w:val="24"/>
                <w:lang w:eastAsia="zh-CN"/>
              </w:rPr>
              <w:t>。</w:t>
            </w:r>
          </w:p>
          <w:p>
            <w:pPr>
              <w:spacing w:line="420" w:lineRule="exact"/>
              <w:rPr>
                <w:rFonts w:hint="eastAsia" w:ascii="楷体_GB2312" w:hAnsi="楷体_GB2312"/>
                <w:color w:val="auto"/>
                <w:sz w:val="24"/>
              </w:rPr>
            </w:pPr>
            <w:r>
              <w:rPr>
                <w:rFonts w:hint="eastAsia" w:ascii="楷体_GB2312" w:hAnsi="楷体_GB2312"/>
                <w:color w:val="auto"/>
                <w:sz w:val="24"/>
              </w:rPr>
              <w:t>⑤社会保障资金缴纳证明：</w:t>
            </w:r>
            <w:r>
              <w:rPr>
                <w:rFonts w:hint="eastAsia" w:ascii="楷体_GB2312" w:hAnsi="楷体_GB2312"/>
                <w:color w:val="auto"/>
                <w:sz w:val="24"/>
                <w:lang w:val="en-US" w:eastAsia="zh-CN"/>
              </w:rPr>
              <w:t>提供2022年1月1日至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个月的社会保障资金缴存单据或社保机构开具的社会保险参保缴费情况证明，单据或证明上应有社保机构或代收机构的公章。依法不需要缴纳社会保障资金的供应商应提供相关文件证明。</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楷体_GB2312" w:hAnsi="楷体_GB2312"/>
                <w:color w:val="auto"/>
                <w:sz w:val="24"/>
                <w:lang w:eastAsia="zh-CN"/>
              </w:rPr>
              <w:t>。</w:t>
            </w:r>
          </w:p>
          <w:p>
            <w:pPr>
              <w:spacing w:line="420" w:lineRule="exact"/>
              <w:rPr>
                <w:rFonts w:hint="eastAsia" w:ascii="宋体" w:hAnsi="楷体_GB2312" w:eastAsia="宋体" w:cs="Times New Roman"/>
                <w:kern w:val="2"/>
                <w:sz w:val="24"/>
                <w:szCs w:val="24"/>
                <w:lang w:val="en-US" w:eastAsia="zh-CN" w:bidi="ar-SA"/>
              </w:rPr>
            </w:pPr>
            <w:r>
              <w:rPr>
                <w:rFonts w:hint="eastAsia" w:ascii="楷体_GB2312" w:hAnsi="楷体_GB2312"/>
                <w:color w:val="auto"/>
                <w:sz w:val="24"/>
              </w:rPr>
              <w:t>⑦</w:t>
            </w:r>
            <w:r>
              <w:rPr>
                <w:rFonts w:hint="eastAsia" w:ascii="宋体" w:hAnsi="楷体_GB2312" w:eastAsia="宋体" w:cs="Times New Roman"/>
                <w:kern w:val="2"/>
                <w:sz w:val="24"/>
                <w:szCs w:val="24"/>
                <w:lang w:val="en-US" w:eastAsia="zh-CN" w:bidi="ar-SA"/>
              </w:rPr>
              <w:t>供应商需提供具有履行合同所必需的设备和专业技术能力的承诺函；</w:t>
            </w:r>
          </w:p>
          <w:p>
            <w:pPr>
              <w:spacing w:line="420" w:lineRule="exact"/>
              <w:rPr>
                <w:rFonts w:hint="eastAsia" w:ascii="楷体_GB2312" w:hAnsi="楷体_GB2312"/>
                <w:color w:val="auto"/>
                <w:sz w:val="24"/>
              </w:rPr>
            </w:pPr>
            <w:r>
              <w:rPr>
                <w:rFonts w:hint="eastAsia" w:ascii="楷体_GB2312" w:hAnsi="楷体_GB2312"/>
                <w:color w:val="auto"/>
                <w:sz w:val="24"/>
              </w:rPr>
              <w:t>⑧书面声明：参加本次政府采购活动前三年内在经营活动中没有重大违法记录的书面声明函；</w:t>
            </w:r>
          </w:p>
          <w:p>
            <w:pPr>
              <w:spacing w:line="420" w:lineRule="exact"/>
              <w:rPr>
                <w:rFonts w:hint="eastAsia" w:ascii="楷体_GB2312" w:hAnsi="楷体_GB2312"/>
                <w:color w:val="auto"/>
                <w:sz w:val="24"/>
              </w:rPr>
            </w:pPr>
            <w:r>
              <w:rPr>
                <w:rFonts w:hint="eastAsia" w:ascii="楷体_GB2312" w:hAnsi="楷体_GB2312"/>
                <w:color w:val="auto"/>
                <w:sz w:val="24"/>
              </w:rPr>
              <w:t>⑨</w:t>
            </w:r>
            <w:r>
              <w:rPr>
                <w:rFonts w:hint="eastAsia" w:ascii="楷体_GB2312" w:hAnsi="楷体_GB2312"/>
                <w:color w:val="auto"/>
                <w:sz w:val="24"/>
                <w:lang w:val="en-US" w:eastAsia="zh-CN"/>
              </w:rPr>
              <w:t>本项目不接受联合体投标，单位负责人为同一人或者存在直接控股、管理关系的不同供应商，不得同时参加本项目投标活动，提供《供应商企业关系关联承诺书》。</w:t>
            </w:r>
            <w:r>
              <w:rPr>
                <w:rFonts w:hint="eastAsia" w:ascii="楷体_GB2312" w:hAnsi="楷体_GB2312"/>
                <w:color w:val="auto"/>
                <w:sz w:val="24"/>
              </w:rPr>
              <w:t>；</w:t>
            </w:r>
          </w:p>
          <w:p>
            <w:pPr>
              <w:spacing w:line="420" w:lineRule="exact"/>
              <w:rPr>
                <w:rFonts w:hint="eastAsia" w:ascii="楷体_GB2312" w:hAnsi="楷体_GB2312" w:eastAsia="宋体"/>
                <w:color w:val="auto"/>
                <w:sz w:val="24"/>
                <w:lang w:eastAsia="zh-CN"/>
              </w:rPr>
            </w:pPr>
            <w:r>
              <w:rPr>
                <w:rFonts w:hint="eastAsia" w:ascii="楷体_GB2312" w:hAnsi="楷体_GB2312"/>
                <w:color w:val="auto"/>
                <w:sz w:val="24"/>
              </w:rPr>
              <w:t>⑩</w:t>
            </w:r>
            <w:r>
              <w:rPr>
                <w:rFonts w:hint="eastAsia" w:ascii="楷体_GB2312" w:hAnsi="楷体_GB2312"/>
                <w:color w:val="auto"/>
                <w:sz w:val="24"/>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0"/>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⑪提供榆林市政府采购</w:t>
            </w:r>
            <w:r>
              <w:rPr>
                <w:rFonts w:hint="eastAsia" w:cs="宋体"/>
                <w:color w:val="auto"/>
                <w:kern w:val="0"/>
                <w:sz w:val="24"/>
                <w:szCs w:val="24"/>
                <w:lang w:val="en-US" w:eastAsia="zh-CN" w:bidi="ar-SA"/>
              </w:rPr>
              <w:t>货物</w:t>
            </w:r>
            <w:r>
              <w:rPr>
                <w:rFonts w:hint="eastAsia" w:ascii="宋体" w:hAnsi="宋体" w:eastAsia="宋体" w:cs="宋体"/>
                <w:color w:val="auto"/>
                <w:kern w:val="0"/>
                <w:sz w:val="24"/>
                <w:szCs w:val="24"/>
                <w:lang w:val="en-US" w:eastAsia="zh-CN" w:bidi="ar-SA"/>
              </w:rPr>
              <w:t>类项目供应商信用承诺书及信用中国（陕西榆林）主动承诺网页截图；</w:t>
            </w:r>
          </w:p>
          <w:p>
            <w:pPr>
              <w:pStyle w:val="10"/>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⑫谈判保证金：用投标信用承诺书代替（提供投标信用承诺书及信用中国（陕西榆林）主动承诺网页截图）。</w:t>
            </w:r>
          </w:p>
          <w:p>
            <w:pPr>
              <w:spacing w:line="420" w:lineRule="exact"/>
              <w:rPr>
                <w:rFonts w:hint="eastAsia" w:ascii="楷体_GB2312" w:hAnsi="楷体_GB2312"/>
                <w:b/>
                <w:bCs/>
                <w:sz w:val="24"/>
              </w:rPr>
            </w:pPr>
            <w:r>
              <w:rPr>
                <w:rFonts w:hint="eastAsia" w:ascii="楷体_GB2312" w:hAnsi="楷体_GB2312"/>
                <w:b/>
                <w:bCs/>
                <w:sz w:val="24"/>
              </w:rPr>
              <w:t>以上资格条件为必备资格条件，缺一项或某项达不到要求，按无效文件处理，资格证明文件谈判现场同谈判响应文件一并递交。</w:t>
            </w:r>
          </w:p>
          <w:p>
            <w:pPr>
              <w:pStyle w:val="12"/>
              <w:spacing w:line="420" w:lineRule="exact"/>
              <w:jc w:val="left"/>
              <w:rPr>
                <w:rFonts w:hint="eastAsia" w:hAnsi="楷体_GB2312"/>
                <w:b/>
                <w:sz w:val="24"/>
                <w:szCs w:val="24"/>
              </w:rPr>
            </w:pPr>
            <w:r>
              <w:rPr>
                <w:rFonts w:hint="eastAsia" w:hAnsi="楷体_GB2312"/>
                <w:b/>
                <w:sz w:val="24"/>
                <w:szCs w:val="24"/>
              </w:rPr>
              <w:t>备注：</w:t>
            </w:r>
          </w:p>
          <w:p>
            <w:pPr>
              <w:pStyle w:val="12"/>
              <w:numPr>
                <w:ilvl w:val="0"/>
                <w:numId w:val="6"/>
              </w:numPr>
              <w:spacing w:line="420" w:lineRule="exact"/>
              <w:jc w:val="left"/>
              <w:rPr>
                <w:rFonts w:hint="eastAsia" w:hAnsi="楷体_GB2312"/>
                <w:sz w:val="24"/>
                <w:szCs w:val="24"/>
              </w:rPr>
            </w:pPr>
            <w:r>
              <w:rPr>
                <w:rFonts w:hint="eastAsia" w:hAnsi="楷体_GB2312"/>
                <w:sz w:val="24"/>
                <w:szCs w:val="24"/>
              </w:rPr>
              <w:t>除注明原件外，均为复印件加盖供应商</w:t>
            </w:r>
            <w:r>
              <w:rPr>
                <w:rFonts w:hint="eastAsia" w:hAnsi="楷体_GB2312"/>
                <w:sz w:val="24"/>
                <w:szCs w:val="24"/>
                <w:lang w:eastAsia="zh-CN"/>
              </w:rPr>
              <w:t>鲜</w:t>
            </w:r>
            <w:r>
              <w:rPr>
                <w:rFonts w:hint="eastAsia" w:hAnsi="楷体_GB2312"/>
                <w:sz w:val="24"/>
                <w:szCs w:val="24"/>
              </w:rPr>
              <w:t>章；</w:t>
            </w:r>
          </w:p>
          <w:p>
            <w:pPr>
              <w:pStyle w:val="12"/>
              <w:numPr>
                <w:ilvl w:val="0"/>
                <w:numId w:val="6"/>
              </w:numPr>
              <w:spacing w:line="420" w:lineRule="exact"/>
              <w:jc w:val="left"/>
              <w:rPr>
                <w:rFonts w:hint="eastAsia" w:hAnsi="楷体_GB2312"/>
                <w:sz w:val="24"/>
                <w:szCs w:val="24"/>
              </w:rPr>
            </w:pPr>
            <w:r>
              <w:rPr>
                <w:rFonts w:hint="eastAsia" w:hAnsi="楷体_GB2312"/>
                <w:sz w:val="24"/>
                <w:szCs w:val="24"/>
              </w:rPr>
              <w:t>以上证件已换电子证书的，可提供加盖</w:t>
            </w:r>
            <w:r>
              <w:rPr>
                <w:rFonts w:hint="eastAsia" w:hAnsi="楷体_GB2312"/>
                <w:sz w:val="24"/>
                <w:szCs w:val="24"/>
                <w:lang w:eastAsia="zh-CN"/>
              </w:rPr>
              <w:t>供应商鲜章</w:t>
            </w:r>
            <w:r>
              <w:rPr>
                <w:rFonts w:hint="eastAsia" w:hAnsi="楷体_GB2312"/>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本项目</w:t>
            </w:r>
            <w:r>
              <w:rPr>
                <w:rFonts w:hAnsi="楷体_GB2312"/>
                <w:sz w:val="24"/>
                <w:szCs w:val="24"/>
              </w:rPr>
              <w:t>是否接受联合体</w:t>
            </w:r>
            <w:r>
              <w:rPr>
                <w:rFonts w:hint="eastAsia" w:hAnsi="楷体_GB2312"/>
                <w:sz w:val="24"/>
                <w:szCs w:val="24"/>
              </w:rPr>
              <w:t>谈判</w:t>
            </w:r>
          </w:p>
        </w:tc>
        <w:tc>
          <w:tcPr>
            <w:tcW w:w="6104" w:type="dxa"/>
            <w:noWrap w:val="0"/>
            <w:vAlign w:val="center"/>
          </w:tcPr>
          <w:p>
            <w:pPr>
              <w:pStyle w:val="12"/>
              <w:spacing w:line="420" w:lineRule="exact"/>
              <w:jc w:val="left"/>
              <w:rPr>
                <w:rFonts w:hAnsi="楷体_GB2312"/>
                <w:sz w:val="24"/>
                <w:szCs w:val="24"/>
              </w:rPr>
            </w:pP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响应文件</w:t>
            </w:r>
            <w:r>
              <w:rPr>
                <w:rFonts w:hAnsi="楷体_GB2312"/>
                <w:sz w:val="24"/>
                <w:szCs w:val="24"/>
              </w:rPr>
              <w:t>有效期</w:t>
            </w:r>
          </w:p>
        </w:tc>
        <w:tc>
          <w:tcPr>
            <w:tcW w:w="6104"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响应文件有效期为自谈判之日起算90日历</w:t>
            </w:r>
            <w:r>
              <w:rPr>
                <w:rFonts w:hint="eastAsia" w:hAnsi="楷体_GB2312"/>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 xml:space="preserve">备选方案 </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样品</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是否要求提供样品：</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采购进口产品</w:t>
            </w:r>
          </w:p>
        </w:tc>
        <w:tc>
          <w:tcPr>
            <w:tcW w:w="6104" w:type="dxa"/>
            <w:noWrap w:val="0"/>
            <w:vAlign w:val="center"/>
          </w:tcPr>
          <w:p>
            <w:pPr>
              <w:pStyle w:val="12"/>
              <w:spacing w:line="420" w:lineRule="exact"/>
              <w:jc w:val="left"/>
              <w:rPr>
                <w:rFonts w:hAnsi="楷体_GB2312"/>
                <w:sz w:val="24"/>
                <w:szCs w:val="24"/>
              </w:rPr>
            </w:pPr>
            <w:r>
              <w:rPr>
                <w:rFonts w:hint="eastAsia" w:hAnsi="楷体_GB2312"/>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5"/>
              </w:numPr>
              <w:spacing w:line="420" w:lineRule="exact"/>
              <w:jc w:val="center"/>
              <w:rPr>
                <w:rFonts w:hAnsi="楷体_GB2312"/>
                <w:sz w:val="24"/>
                <w:szCs w:val="24"/>
              </w:rPr>
            </w:pPr>
          </w:p>
        </w:tc>
        <w:tc>
          <w:tcPr>
            <w:tcW w:w="2618" w:type="dxa"/>
            <w:vMerge w:val="restart"/>
            <w:noWrap w:val="0"/>
            <w:vAlign w:val="center"/>
          </w:tcPr>
          <w:p>
            <w:pPr>
              <w:pStyle w:val="12"/>
              <w:spacing w:line="420" w:lineRule="exact"/>
              <w:jc w:val="left"/>
              <w:rPr>
                <w:rFonts w:hAnsi="楷体_GB2312"/>
                <w:sz w:val="24"/>
                <w:szCs w:val="24"/>
              </w:rPr>
            </w:pPr>
            <w:r>
              <w:rPr>
                <w:rFonts w:hint="eastAsia" w:hAnsi="楷体_GB2312"/>
                <w:sz w:val="24"/>
                <w:szCs w:val="24"/>
              </w:rPr>
              <w:t>支持中小企业</w:t>
            </w:r>
          </w:p>
        </w:tc>
        <w:tc>
          <w:tcPr>
            <w:tcW w:w="6104" w:type="dxa"/>
            <w:noWrap w:val="0"/>
            <w:vAlign w:val="center"/>
          </w:tcPr>
          <w:p>
            <w:pPr>
              <w:pStyle w:val="12"/>
              <w:numPr>
                <w:ilvl w:val="0"/>
                <w:numId w:val="6"/>
              </w:numPr>
              <w:spacing w:line="420" w:lineRule="exact"/>
              <w:jc w:val="left"/>
              <w:rPr>
                <w:rFonts w:hint="eastAsia" w:hAnsi="楷体_GB2312"/>
                <w:sz w:val="24"/>
                <w:szCs w:val="24"/>
                <w:lang w:eastAsia="zh-CN"/>
              </w:rPr>
            </w:pPr>
            <w:r>
              <w:rPr>
                <w:rFonts w:hint="eastAsia" w:hAnsi="楷体_GB2312"/>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5"/>
              </w:numPr>
              <w:spacing w:line="420" w:lineRule="exact"/>
              <w:jc w:val="center"/>
              <w:rPr>
                <w:rFonts w:hAnsi="楷体_GB2312"/>
                <w:sz w:val="24"/>
                <w:szCs w:val="24"/>
              </w:rPr>
            </w:pPr>
          </w:p>
        </w:tc>
        <w:tc>
          <w:tcPr>
            <w:tcW w:w="2618" w:type="dxa"/>
            <w:vMerge w:val="continue"/>
            <w:noWrap w:val="0"/>
            <w:vAlign w:val="center"/>
          </w:tcPr>
          <w:p>
            <w:pPr>
              <w:pStyle w:val="12"/>
              <w:spacing w:line="420" w:lineRule="exact"/>
              <w:jc w:val="left"/>
              <w:rPr>
                <w:rFonts w:hint="eastAsia" w:hAnsi="楷体_GB2312"/>
                <w:sz w:val="24"/>
                <w:szCs w:val="24"/>
              </w:rPr>
            </w:pPr>
          </w:p>
        </w:tc>
        <w:tc>
          <w:tcPr>
            <w:tcW w:w="6104" w:type="dxa"/>
            <w:noWrap w:val="0"/>
            <w:vAlign w:val="center"/>
          </w:tcPr>
          <w:p>
            <w:pPr>
              <w:pStyle w:val="12"/>
              <w:numPr>
                <w:ilvl w:val="0"/>
                <w:numId w:val="6"/>
              </w:numPr>
              <w:spacing w:line="420" w:lineRule="exact"/>
              <w:jc w:val="left"/>
              <w:rPr>
                <w:rFonts w:hint="eastAsia" w:hAnsi="楷体_GB2312"/>
                <w:sz w:val="24"/>
                <w:szCs w:val="24"/>
                <w:lang w:eastAsia="zh-CN"/>
              </w:rPr>
            </w:pPr>
            <w:r>
              <w:rPr>
                <w:rFonts w:hint="eastAsia" w:hAnsi="楷体_GB2312"/>
                <w:sz w:val="24"/>
                <w:szCs w:val="24"/>
              </w:rPr>
              <w:t>采购标的对应的中小企业划分标准所属行业：</w:t>
            </w:r>
            <w:r>
              <w:rPr>
                <w:rFonts w:hint="eastAsia" w:hAnsi="楷体_GB2312"/>
                <w:sz w:val="24"/>
                <w:szCs w:val="24"/>
                <w:lang w:val="en-US" w:eastAsia="zh-CN"/>
              </w:rPr>
              <w:t>零售</w:t>
            </w:r>
            <w:r>
              <w:rPr>
                <w:rFonts w:hint="eastAsia" w:hAnsi="楷体_GB2312"/>
                <w:sz w:val="24"/>
                <w:szCs w:val="24"/>
                <w:lang w:eastAsia="zh-CN"/>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递交响应文件的截止时间和地点</w:t>
            </w:r>
          </w:p>
        </w:tc>
        <w:tc>
          <w:tcPr>
            <w:tcW w:w="6104" w:type="dxa"/>
            <w:noWrap w:val="0"/>
            <w:vAlign w:val="center"/>
          </w:tcPr>
          <w:p>
            <w:pPr>
              <w:widowControl/>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 xml:space="preserve">1、时间：2022年09月05日 14时30分 </w:t>
            </w:r>
          </w:p>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2、地点：陕西省榆林市府谷县政通路普宇集团B1层办公室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谈判时间和地点</w:t>
            </w:r>
          </w:p>
        </w:tc>
        <w:tc>
          <w:tcPr>
            <w:tcW w:w="6104" w:type="dxa"/>
            <w:noWrap w:val="0"/>
            <w:vAlign w:val="center"/>
          </w:tcPr>
          <w:p>
            <w:pPr>
              <w:widowControl/>
              <w:spacing w:line="420" w:lineRule="exact"/>
              <w:jc w:val="left"/>
              <w:rPr>
                <w:rFonts w:hint="eastAsia" w:ascii="楷体_GB2312" w:hAnsi="楷体_GB2312" w:eastAsia="宋体" w:cs="Tahoma"/>
                <w:color w:val="0000FF"/>
                <w:kern w:val="0"/>
                <w:sz w:val="24"/>
                <w:szCs w:val="21"/>
                <w:lang w:val="en-US" w:eastAsia="zh-CN"/>
              </w:rPr>
            </w:pPr>
            <w:r>
              <w:rPr>
                <w:rFonts w:hint="eastAsia" w:ascii="楷体_GB2312" w:hAnsi="楷体_GB2312" w:cs="Tahoma"/>
                <w:kern w:val="0"/>
                <w:sz w:val="24"/>
                <w:szCs w:val="21"/>
              </w:rPr>
              <w:t>1、时间：</w:t>
            </w:r>
            <w:r>
              <w:rPr>
                <w:rFonts w:hint="eastAsia" w:ascii="宋体" w:hAnsi="楷体_GB2312" w:eastAsia="宋体" w:cs="Times New Roman"/>
                <w:kern w:val="2"/>
                <w:sz w:val="24"/>
                <w:szCs w:val="24"/>
                <w:lang w:val="en-US" w:eastAsia="zh-CN" w:bidi="ar-SA"/>
              </w:rPr>
              <w:t xml:space="preserve">2022年09月05日14时30分 </w:t>
            </w:r>
          </w:p>
          <w:p>
            <w:pPr>
              <w:pStyle w:val="12"/>
              <w:spacing w:line="420" w:lineRule="exact"/>
              <w:jc w:val="left"/>
              <w:rPr>
                <w:rFonts w:hAnsi="楷体_GB2312"/>
                <w:sz w:val="24"/>
                <w:szCs w:val="24"/>
              </w:rPr>
            </w:pPr>
            <w:r>
              <w:rPr>
                <w:rFonts w:hint="eastAsia" w:hAnsi="楷体_GB2312" w:cs="Tahoma"/>
                <w:kern w:val="0"/>
                <w:sz w:val="24"/>
              </w:rPr>
              <w:t>2、地点：</w:t>
            </w:r>
            <w:r>
              <w:rPr>
                <w:rFonts w:hint="eastAsia" w:hAnsi="楷体_GB2312" w:cs="Tahoma"/>
                <w:kern w:val="0"/>
                <w:sz w:val="24"/>
                <w:lang w:val="en-US" w:eastAsia="zh-CN"/>
              </w:rPr>
              <w:t>陕西省榆林市府谷县政通路普宇集团B1层办公室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谈判保证金</w:t>
            </w:r>
          </w:p>
        </w:tc>
        <w:tc>
          <w:tcPr>
            <w:tcW w:w="6104" w:type="dxa"/>
            <w:noWrap w:val="0"/>
            <w:vAlign w:val="center"/>
          </w:tcPr>
          <w:p>
            <w:pPr>
              <w:pStyle w:val="12"/>
              <w:spacing w:line="420" w:lineRule="exact"/>
              <w:jc w:val="left"/>
              <w:rPr>
                <w:rFonts w:hint="eastAsia" w:hAnsi="楷体_GB2312"/>
                <w:b/>
                <w:sz w:val="24"/>
                <w:szCs w:val="24"/>
                <w:u w:val="single"/>
              </w:rPr>
            </w:pPr>
            <w:r>
              <w:rPr>
                <w:rFonts w:hint="eastAsia" w:ascii="宋体" w:hAnsi="楷体_GB2312" w:eastAsia="宋体" w:cs="Times New Roman"/>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响应文件份数</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本次谈判需提交响应文件：</w:t>
            </w:r>
            <w:r>
              <w:rPr>
                <w:rFonts w:hAnsi="楷体_GB2312"/>
                <w:sz w:val="24"/>
                <w:szCs w:val="24"/>
              </w:rPr>
              <w:t>正本壹份，副本</w:t>
            </w:r>
            <w:r>
              <w:rPr>
                <w:rFonts w:hint="eastAsia" w:hAnsi="楷体_GB2312"/>
                <w:sz w:val="24"/>
                <w:szCs w:val="24"/>
                <w:lang w:eastAsia="zh-CN"/>
              </w:rPr>
              <w:t>贰</w:t>
            </w:r>
            <w:r>
              <w:rPr>
                <w:rFonts w:hAnsi="楷体_GB2312"/>
                <w:sz w:val="24"/>
                <w:szCs w:val="24"/>
              </w:rPr>
              <w:t>份</w:t>
            </w:r>
            <w:r>
              <w:rPr>
                <w:rFonts w:hint="eastAsia" w:hAnsi="楷体_GB2312"/>
                <w:sz w:val="24"/>
                <w:szCs w:val="24"/>
              </w:rPr>
              <w:t>，电子版壹份（用U盘拷贝）。电子版响应文件提供响应文件正本的word版本及P</w:t>
            </w:r>
            <w:r>
              <w:rPr>
                <w:rFonts w:hAnsi="楷体_GB2312"/>
                <w:sz w:val="24"/>
                <w:szCs w:val="24"/>
              </w:rPr>
              <w:t>DF</w:t>
            </w:r>
            <w:r>
              <w:rPr>
                <w:rFonts w:hint="eastAsia" w:hAnsi="楷体_GB2312"/>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结算方式</w:t>
            </w:r>
          </w:p>
        </w:tc>
        <w:tc>
          <w:tcPr>
            <w:tcW w:w="6104" w:type="dxa"/>
            <w:noWrap w:val="0"/>
            <w:vAlign w:val="center"/>
          </w:tcPr>
          <w:p>
            <w:pPr>
              <w:tabs>
                <w:tab w:val="left" w:pos="840"/>
              </w:tabs>
              <w:spacing w:line="420" w:lineRule="exact"/>
              <w:rPr>
                <w:rFonts w:hint="eastAsia" w:ascii="楷体_GB2312" w:hAnsi="楷体_GB2312"/>
                <w:sz w:val="24"/>
              </w:rPr>
            </w:pPr>
            <w:r>
              <w:rPr>
                <w:rFonts w:hint="eastAsia" w:ascii="楷体_GB2312" w:hAnsi="楷体_GB2312"/>
                <w:sz w:val="24"/>
              </w:rPr>
              <w:t>1、结算单位：采购人结算，在付款前，必须开具等额发票给采购人。</w:t>
            </w:r>
          </w:p>
          <w:p>
            <w:pPr>
              <w:tabs>
                <w:tab w:val="left" w:pos="840"/>
              </w:tabs>
              <w:spacing w:line="420" w:lineRule="exact"/>
              <w:rPr>
                <w:rFonts w:hint="default" w:ascii="楷体_GB2312" w:hAnsi="楷体_GB2312" w:eastAsia="宋体"/>
                <w:sz w:val="24"/>
                <w:lang w:val="en-US" w:eastAsia="zh-CN"/>
              </w:rPr>
            </w:pPr>
            <w:r>
              <w:rPr>
                <w:rFonts w:hint="eastAsia" w:ascii="楷体_GB2312" w:hAnsi="楷体_GB2312"/>
                <w:sz w:val="24"/>
              </w:rPr>
              <w:t>2、付款方式：</w:t>
            </w:r>
            <w:r>
              <w:rPr>
                <w:rFonts w:hint="eastAsia" w:ascii="楷体_GB2312" w:hAnsi="楷体_GB2312"/>
                <w:sz w:val="24"/>
                <w:lang w:val="en-US" w:eastAsia="zh-CN"/>
              </w:rPr>
              <w:t>具体见合同条款。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履约保证金</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是否要求提供履约保证金：</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618" w:type="dxa"/>
            <w:noWrap w:val="0"/>
            <w:vAlign w:val="center"/>
          </w:tcPr>
          <w:p>
            <w:pPr>
              <w:pStyle w:val="12"/>
              <w:spacing w:line="420" w:lineRule="exact"/>
              <w:jc w:val="left"/>
              <w:rPr>
                <w:rFonts w:hAnsi="楷体_GB2312"/>
                <w:sz w:val="24"/>
                <w:szCs w:val="24"/>
              </w:rPr>
            </w:pPr>
            <w:r>
              <w:rPr>
                <w:rFonts w:hint="eastAsia" w:hAnsi="楷体_GB2312"/>
                <w:sz w:val="24"/>
                <w:szCs w:val="24"/>
              </w:rPr>
              <w:t>成交服务费</w:t>
            </w:r>
          </w:p>
        </w:tc>
        <w:tc>
          <w:tcPr>
            <w:tcW w:w="6104"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货物类</w:t>
            </w:r>
            <w:r>
              <w:rPr>
                <w:rFonts w:hint="eastAsia" w:ascii="宋体" w:hAnsi="楷体_GB2312" w:eastAsia="宋体" w:cs="Times New Roman"/>
                <w:kern w:val="2"/>
                <w:sz w:val="24"/>
                <w:szCs w:val="24"/>
                <w:lang w:val="en-US" w:eastAsia="zh-CN" w:bidi="ar-SA"/>
              </w:rPr>
              <w:t>规定标准收取。</w:t>
            </w:r>
          </w:p>
          <w:p>
            <w:pPr>
              <w:spacing w:line="420" w:lineRule="exact"/>
              <w:rPr>
                <w:rFonts w:hint="eastAsia" w:ascii="楷体_GB2312" w:hAnsi="楷体_GB2312"/>
                <w:sz w:val="24"/>
              </w:rPr>
            </w:pPr>
            <w:r>
              <w:rPr>
                <w:rFonts w:hint="eastAsia" w:ascii="宋体" w:hAnsi="楷体_GB2312" w:eastAsia="宋体" w:cs="Times New Roman"/>
                <w:kern w:val="2"/>
                <w:sz w:val="24"/>
                <w:szCs w:val="24"/>
                <w:lang w:val="en-US" w:eastAsia="zh-CN" w:bidi="ar-SA"/>
              </w:rPr>
              <w:t>2、</w:t>
            </w:r>
            <w:r>
              <w:rPr>
                <w:rFonts w:hint="eastAsia" w:ascii="宋体" w:hAnsi="楷体_GB2312" w:cs="Times New Roman"/>
                <w:kern w:val="2"/>
                <w:sz w:val="24"/>
                <w:szCs w:val="24"/>
                <w:lang w:val="en-US" w:eastAsia="zh-CN" w:bidi="ar-SA"/>
              </w:rPr>
              <w:t>采购人</w:t>
            </w:r>
            <w:r>
              <w:rPr>
                <w:rFonts w:hint="eastAsia" w:ascii="宋体" w:hAnsi="楷体_GB2312" w:eastAsia="宋体" w:cs="Times New Roman"/>
                <w:kern w:val="2"/>
                <w:sz w:val="24"/>
                <w:szCs w:val="24"/>
                <w:lang w:val="en-US" w:eastAsia="zh-CN" w:bidi="ar-SA"/>
              </w:rPr>
              <w:t>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其他</w:t>
            </w:r>
          </w:p>
        </w:tc>
        <w:tc>
          <w:tcPr>
            <w:tcW w:w="6104" w:type="dxa"/>
            <w:noWrap w:val="0"/>
            <w:vAlign w:val="center"/>
          </w:tcPr>
          <w:p>
            <w:pPr>
              <w:tabs>
                <w:tab w:val="left" w:pos="840"/>
              </w:tabs>
              <w:spacing w:line="420" w:lineRule="exact"/>
              <w:rPr>
                <w:rFonts w:hint="eastAsia" w:ascii="楷体_GB2312" w:hAnsi="楷体_GB2312" w:eastAsia="宋体" w:cs="Times New Roman"/>
                <w:b/>
                <w:bCs/>
                <w:sz w:val="24"/>
                <w:lang w:val="en-US" w:eastAsia="zh-CN"/>
              </w:rPr>
            </w:pPr>
            <w:r>
              <w:rPr>
                <w:rFonts w:hint="eastAsia" w:ascii="楷体_GB2312" w:hAnsi="楷体_GB2312" w:eastAsia="宋体" w:cs="Times New Roman"/>
                <w:b/>
                <w:bCs/>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相关注意事项如下：</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lang w:val="en-US" w:eastAsia="zh-CN"/>
              </w:rPr>
              <w:t>2、</w:t>
            </w:r>
            <w:r>
              <w:rPr>
                <w:rFonts w:hint="eastAsia" w:ascii="楷体_GB2312" w:hAnsi="楷体_GB2312" w:eastAsia="宋体" w:cs="Times New Roman"/>
                <w:sz w:val="24"/>
                <w:lang w:eastAsia="zh-CN"/>
              </w:rPr>
              <w:t>投标人代表</w:t>
            </w:r>
            <w:r>
              <w:rPr>
                <w:rFonts w:hint="eastAsia" w:ascii="楷体_GB2312" w:hAnsi="楷体_GB2312" w:eastAsia="宋体" w:cs="Times New Roman"/>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w:t>
            </w:r>
            <w:r>
              <w:rPr>
                <w:rFonts w:hint="eastAsia" w:ascii="宋体" w:hAnsi="楷体_GB2312" w:eastAsia="宋体" w:cs="Times New Roman"/>
                <w:kern w:val="2"/>
                <w:sz w:val="24"/>
                <w:szCs w:val="24"/>
                <w:lang w:val="en-US" w:eastAsia="zh-CN" w:bidi="ar-SA"/>
              </w:rPr>
              <w:t>出具的2022年7月、8月或9月份至少一个月的本企业</w:t>
            </w:r>
            <w:r>
              <w:rPr>
                <w:rFonts w:hint="eastAsia" w:ascii="宋体" w:hAnsi="宋体" w:eastAsia="宋体" w:cs="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p>
            <w:pPr>
              <w:tabs>
                <w:tab w:val="left" w:pos="840"/>
              </w:tabs>
              <w:spacing w:line="420" w:lineRule="exact"/>
              <w:ind w:firstLine="482" w:firstLineChars="200"/>
              <w:rPr>
                <w:rFonts w:hint="eastAsia" w:hAnsi="楷体_GB2312"/>
                <w:sz w:val="24"/>
                <w:szCs w:val="24"/>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618"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lang w:eastAsia="zh-CN"/>
              </w:rPr>
              <w:t>备注</w:t>
            </w:r>
          </w:p>
        </w:tc>
        <w:tc>
          <w:tcPr>
            <w:tcW w:w="6104"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正文与前附表表述不一致时，以供应商须知前附表为准。</w:t>
            </w:r>
          </w:p>
        </w:tc>
      </w:tr>
    </w:tbl>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rPr>
          <w:rFonts w:hint="eastAsia" w:ascii="宋体" w:hAnsi="宋体" w:cs="宋体"/>
          <w:bCs w:val="0"/>
          <w:sz w:val="36"/>
          <w:szCs w:val="36"/>
        </w:rPr>
      </w:pPr>
    </w:p>
    <w:p>
      <w:pPr>
        <w:pStyle w:val="2"/>
        <w:spacing w:line="400" w:lineRule="exact"/>
        <w:ind w:firstLine="3614" w:firstLineChars="1000"/>
        <w:textAlignment w:val="baseline"/>
        <w:rPr>
          <w:rFonts w:hint="eastAsia" w:ascii="宋体" w:hAnsi="宋体" w:eastAsia="宋体" w:cs="宋体"/>
          <w:bCs w:val="0"/>
          <w:sz w:val="36"/>
          <w:szCs w:val="36"/>
          <w:lang w:eastAsia="zh-CN"/>
        </w:rPr>
      </w:pPr>
      <w:bookmarkStart w:id="9" w:name="_Toc22975"/>
      <w:bookmarkStart w:id="10" w:name="_Toc22433"/>
      <w:r>
        <w:rPr>
          <w:rFonts w:hint="eastAsia" w:ascii="宋体" w:hAnsi="宋体" w:cs="宋体"/>
          <w:bCs w:val="0"/>
          <w:sz w:val="36"/>
          <w:szCs w:val="36"/>
        </w:rPr>
        <w:t>供应商须知</w:t>
      </w:r>
      <w:r>
        <w:rPr>
          <w:rFonts w:hint="eastAsia" w:ascii="宋体" w:hAnsi="宋体" w:cs="宋体"/>
          <w:bCs w:val="0"/>
          <w:sz w:val="36"/>
          <w:szCs w:val="36"/>
          <w:lang w:eastAsia="zh-CN"/>
        </w:rPr>
        <w:t>正文</w:t>
      </w:r>
      <w:bookmarkEnd w:id="9"/>
      <w:bookmarkEnd w:id="10"/>
    </w:p>
    <w:p>
      <w:pPr>
        <w:jc w:val="center"/>
        <w:textAlignment w:val="baseline"/>
        <w:rPr>
          <w:rFonts w:ascii="宋体" w:hAnsi="宋体" w:cs="宋体"/>
          <w:b/>
          <w:sz w:val="30"/>
          <w:szCs w:val="30"/>
        </w:rPr>
      </w:pPr>
      <w:r>
        <w:rPr>
          <w:rFonts w:hint="eastAsia" w:ascii="宋体" w:hAnsi="宋体" w:cs="宋体"/>
          <w:b/>
          <w:sz w:val="30"/>
          <w:szCs w:val="30"/>
        </w:rPr>
        <w:t>一．名词解释</w:t>
      </w:r>
    </w:p>
    <w:p>
      <w:pPr>
        <w:numPr>
          <w:ilvl w:val="0"/>
          <w:numId w:val="7"/>
        </w:numPr>
        <w:tabs>
          <w:tab w:val="left" w:pos="840"/>
        </w:tabs>
        <w:spacing w:line="360" w:lineRule="auto"/>
        <w:ind w:left="0" w:firstLine="480" w:firstLineChars="200"/>
        <w:textAlignment w:val="baseline"/>
        <w:rPr>
          <w:rFonts w:ascii="宋体" w:hAnsi="宋体" w:cs="宋体"/>
          <w:sz w:val="24"/>
          <w:lang w:val="zh-CN"/>
        </w:rPr>
      </w:pPr>
      <w:r>
        <w:rPr>
          <w:rFonts w:hint="eastAsia" w:ascii="宋体" w:hAnsi="宋体" w:cs="宋体"/>
          <w:sz w:val="24"/>
        </w:rPr>
        <w:t>采购单位</w:t>
      </w:r>
      <w:r>
        <w:rPr>
          <w:rFonts w:hint="eastAsia" w:ascii="宋体" w:hAnsi="宋体" w:cs="宋体"/>
          <w:sz w:val="24"/>
          <w:lang w:val="zh-CN"/>
        </w:rPr>
        <w:t>： 府谷县应急救援保障中心</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采购代理机构：</w:t>
      </w:r>
      <w:r>
        <w:rPr>
          <w:rFonts w:hint="eastAsia" w:ascii="宋体" w:hAnsi="宋体" w:cs="宋体"/>
          <w:sz w:val="24"/>
          <w:lang w:eastAsia="zh-CN"/>
        </w:rPr>
        <w:t>陕西众鼎互联项目管理有限公司</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谈判供应商：满足本次谈判要求具有相应资质和完成项目能</w:t>
      </w:r>
      <w:r>
        <w:rPr>
          <w:rFonts w:hint="eastAsia" w:ascii="宋体" w:hAnsi="宋体" w:cs="宋体"/>
          <w:spacing w:val="-6"/>
          <w:sz w:val="24"/>
        </w:rPr>
        <w:t>力的供应商</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谈判文件：谈判文件与谈判响应文件的统称</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成交供应商：由谈判小组推荐经采购</w:t>
      </w:r>
      <w:r>
        <w:rPr>
          <w:rFonts w:hint="eastAsia" w:ascii="宋体" w:hAnsi="宋体" w:cs="宋体"/>
          <w:sz w:val="24"/>
          <w:lang w:eastAsia="zh-CN"/>
        </w:rPr>
        <w:t>人</w:t>
      </w:r>
      <w:r>
        <w:rPr>
          <w:rFonts w:hint="eastAsia" w:ascii="宋体" w:hAnsi="宋体" w:cs="宋体"/>
          <w:sz w:val="24"/>
        </w:rPr>
        <w:t>确认的谈判供应商</w:t>
      </w:r>
    </w:p>
    <w:p>
      <w:pPr>
        <w:jc w:val="center"/>
        <w:textAlignment w:val="baseline"/>
        <w:rPr>
          <w:rFonts w:ascii="宋体" w:hAnsi="宋体" w:cs="宋体"/>
          <w:sz w:val="30"/>
          <w:szCs w:val="30"/>
        </w:rPr>
      </w:pPr>
      <w:r>
        <w:rPr>
          <w:rFonts w:hint="eastAsia" w:ascii="宋体" w:hAnsi="宋体" w:cs="宋体"/>
          <w:b/>
          <w:sz w:val="30"/>
          <w:szCs w:val="30"/>
        </w:rPr>
        <w:t>二．谈判供应商</w:t>
      </w:r>
    </w:p>
    <w:p>
      <w:pPr>
        <w:spacing w:line="360" w:lineRule="auto"/>
        <w:ind w:firstLine="120" w:firstLineChars="50"/>
        <w:textAlignment w:val="baseline"/>
        <w:rPr>
          <w:rFonts w:ascii="宋体" w:hAnsi="宋体" w:cs="宋体"/>
          <w:b/>
          <w:sz w:val="24"/>
        </w:rPr>
      </w:pPr>
      <w:r>
        <w:rPr>
          <w:rFonts w:hint="eastAsia" w:ascii="宋体" w:hAnsi="宋体" w:cs="宋体"/>
          <w:b/>
          <w:sz w:val="24"/>
        </w:rPr>
        <w:t>1．合格谈判供应商的范围</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（1）具有独立承担民事责任的能力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（2）具有良好的商业信誉和健全的财务会计制度</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（3）具有履行合同所必需的产品和专业技术能力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（4）有依法缴纳税收和社会保障资金的良好记录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（5）参加政府采购活动前三年内，在经营活动中没有重大违法记录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（6）法律、行政法规规定的其他条件</w:t>
      </w:r>
      <w:r>
        <w:rPr>
          <w:rFonts w:hint="eastAsia" w:ascii="Times New Roman" w:hAnsi="宋体" w:eastAsia="宋体" w:cs="宋体"/>
          <w:kern w:val="0"/>
          <w:sz w:val="24"/>
          <w:lang w:eastAsia="zh-CN"/>
        </w:rPr>
        <w:t>。</w:t>
      </w:r>
    </w:p>
    <w:p>
      <w:pPr>
        <w:spacing w:line="360" w:lineRule="auto"/>
        <w:ind w:firstLine="120" w:firstLineChars="50"/>
        <w:textAlignment w:val="baseline"/>
        <w:rPr>
          <w:rFonts w:ascii="宋体" w:hAnsi="宋体" w:cs="宋体"/>
          <w:b/>
          <w:sz w:val="24"/>
        </w:rPr>
      </w:pPr>
      <w:r>
        <w:rPr>
          <w:rFonts w:hint="eastAsia" w:ascii="宋体" w:hAnsi="宋体" w:cs="宋体"/>
          <w:b/>
          <w:sz w:val="24"/>
        </w:rPr>
        <w:t>2．谈判委托</w:t>
      </w:r>
    </w:p>
    <w:p>
      <w:pPr>
        <w:spacing w:line="360" w:lineRule="auto"/>
        <w:ind w:firstLine="600" w:firstLineChars="250"/>
        <w:textAlignment w:val="baseline"/>
        <w:rPr>
          <w:rFonts w:hint="eastAsia" w:hAnsi="宋体" w:cs="宋体"/>
          <w:kern w:val="0"/>
          <w:sz w:val="24"/>
          <w:lang w:val="en-US" w:eastAsia="zh-CN"/>
        </w:rPr>
      </w:pPr>
      <w:r>
        <w:rPr>
          <w:rFonts w:hint="eastAsia" w:hAnsi="宋体" w:cs="宋体"/>
          <w:kern w:val="0"/>
          <w:sz w:val="24"/>
          <w:lang w:eastAsia="zh-CN"/>
        </w:rPr>
        <w:t>详见“供应商须知前附表”第</w:t>
      </w:r>
      <w:r>
        <w:rPr>
          <w:rFonts w:hint="eastAsia" w:hAnsi="宋体" w:cs="宋体"/>
          <w:kern w:val="0"/>
          <w:sz w:val="24"/>
          <w:lang w:val="en-US" w:eastAsia="zh-CN"/>
        </w:rPr>
        <w:t xml:space="preserve">19项。 </w:t>
      </w:r>
    </w:p>
    <w:p>
      <w:pPr>
        <w:spacing w:line="360" w:lineRule="auto"/>
        <w:ind w:firstLine="120" w:firstLineChars="50"/>
        <w:textAlignment w:val="baseline"/>
        <w:rPr>
          <w:rFonts w:ascii="宋体" w:hAnsi="宋体" w:cs="宋体"/>
          <w:b/>
          <w:sz w:val="24"/>
        </w:rPr>
      </w:pPr>
      <w:r>
        <w:rPr>
          <w:rFonts w:hint="eastAsia" w:ascii="宋体" w:hAnsi="宋体" w:cs="宋体"/>
          <w:b/>
          <w:sz w:val="24"/>
        </w:rPr>
        <w:t>3．谈判费用</w:t>
      </w:r>
    </w:p>
    <w:p>
      <w:pPr>
        <w:spacing w:line="360" w:lineRule="auto"/>
        <w:ind w:firstLine="480" w:firstLineChars="200"/>
        <w:textAlignment w:val="baseline"/>
        <w:rPr>
          <w:rFonts w:ascii="宋体" w:hAnsi="宋体" w:cs="宋体"/>
          <w:b/>
          <w:sz w:val="30"/>
          <w:szCs w:val="30"/>
        </w:rPr>
      </w:pPr>
      <w:r>
        <w:rPr>
          <w:rFonts w:hint="eastAsia" w:ascii="宋体" w:hAnsi="宋体" w:cs="宋体"/>
          <w:sz w:val="24"/>
        </w:rPr>
        <w:t>无论谈判的结果如何，谈判供应商自行承担参加谈判相关的全部费用。</w:t>
      </w:r>
    </w:p>
    <w:p>
      <w:pPr>
        <w:jc w:val="center"/>
        <w:textAlignment w:val="baseline"/>
        <w:rPr>
          <w:rFonts w:ascii="宋体" w:hAnsi="宋体" w:cs="宋体"/>
          <w:sz w:val="30"/>
          <w:szCs w:val="30"/>
        </w:rPr>
      </w:pPr>
      <w:r>
        <w:rPr>
          <w:rFonts w:hint="eastAsia" w:ascii="宋体" w:hAnsi="宋体" w:cs="宋体"/>
          <w:b/>
          <w:sz w:val="30"/>
          <w:szCs w:val="30"/>
        </w:rPr>
        <w:t>三．谈判文件</w:t>
      </w:r>
    </w:p>
    <w:p>
      <w:pPr>
        <w:textAlignment w:val="baseline"/>
        <w:rPr>
          <w:rFonts w:ascii="宋体" w:hAnsi="宋体" w:cs="宋体"/>
          <w:b/>
          <w:sz w:val="24"/>
        </w:rPr>
      </w:pPr>
      <w:r>
        <w:rPr>
          <w:rFonts w:hint="eastAsia" w:ascii="宋体" w:hAnsi="宋体" w:cs="宋体"/>
          <w:b/>
          <w:sz w:val="24"/>
        </w:rPr>
        <w:t>1．谈判文件</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sz w:val="24"/>
        </w:rPr>
      </w:pPr>
      <w:r>
        <w:rPr>
          <w:rFonts w:hint="eastAsia" w:ascii="楷体_GB2312" w:hAnsi="楷体_GB2312"/>
          <w:sz w:val="24"/>
        </w:rPr>
        <w:t xml:space="preserve"> （2）</w:t>
      </w:r>
      <w:bookmarkStart w:id="11" w:name="_Toc3633"/>
      <w:r>
        <w:rPr>
          <w:rFonts w:hint="eastAsia" w:ascii="楷体_GB2312" w:hAnsi="楷体_GB2312"/>
          <w:sz w:val="24"/>
        </w:rPr>
        <w:t>适用范围</w:t>
      </w:r>
      <w:bookmarkEnd w:id="11"/>
    </w:p>
    <w:p>
      <w:pPr>
        <w:spacing w:line="336" w:lineRule="auto"/>
        <w:ind w:firstLine="480" w:firstLineChars="200"/>
        <w:rPr>
          <w:rFonts w:hint="eastAsia" w:ascii="楷体_GB2312" w:hAnsi="楷体_GB2312"/>
          <w:sz w:val="24"/>
        </w:rPr>
      </w:pPr>
      <w:r>
        <w:rPr>
          <w:rFonts w:hint="eastAsia" w:ascii="楷体_GB2312" w:hAnsi="楷体_GB2312"/>
          <w:sz w:val="24"/>
        </w:rPr>
        <w:t>本次谈判依据采购人的采购计划，仅适用于本谈判文件中所叙述的项目。</w:t>
      </w:r>
    </w:p>
    <w:p>
      <w:pPr>
        <w:textAlignment w:val="baseline"/>
        <w:rPr>
          <w:rFonts w:ascii="宋体" w:hAnsi="宋体" w:cs="宋体"/>
          <w:b/>
          <w:sz w:val="24"/>
        </w:rPr>
      </w:pPr>
      <w:r>
        <w:rPr>
          <w:rFonts w:hint="eastAsia" w:ascii="宋体" w:hAnsi="宋体" w:cs="宋体"/>
          <w:b/>
          <w:sz w:val="24"/>
        </w:rPr>
        <w:t>2．谈判文件的澄清</w:t>
      </w:r>
    </w:p>
    <w:p>
      <w:pPr>
        <w:tabs>
          <w:tab w:val="left" w:pos="8400"/>
        </w:tabs>
        <w:spacing w:line="360" w:lineRule="auto"/>
        <w:ind w:firstLine="600" w:firstLineChars="250"/>
        <w:textAlignment w:val="baseline"/>
        <w:rPr>
          <w:rFonts w:ascii="宋体" w:hAnsi="宋体" w:cs="宋体"/>
          <w:b/>
          <w:sz w:val="24"/>
          <w:bdr w:val="single" w:color="auto" w:sz="4" w:space="0"/>
        </w:rPr>
      </w:pPr>
      <w:r>
        <w:rPr>
          <w:rFonts w:hint="eastAsia" w:ascii="宋体" w:hAnsi="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sz w:val="24"/>
        </w:rPr>
      </w:pPr>
      <w:r>
        <w:rPr>
          <w:rFonts w:hint="eastAsia" w:ascii="宋体" w:hAnsi="宋体" w:cs="宋体"/>
          <w:b/>
          <w:sz w:val="24"/>
        </w:rPr>
        <w:t>3．谈判文件的修改</w:t>
      </w:r>
    </w:p>
    <w:p>
      <w:pPr>
        <w:spacing w:line="360" w:lineRule="auto"/>
        <w:ind w:firstLine="480" w:firstLineChars="200"/>
        <w:textAlignment w:val="baseline"/>
        <w:rPr>
          <w:rFonts w:ascii="宋体" w:hAnsi="宋体" w:cs="宋体"/>
          <w:sz w:val="24"/>
        </w:rPr>
      </w:pPr>
      <w:r>
        <w:rPr>
          <w:rFonts w:hint="eastAsia" w:ascii="宋体" w:hAnsi="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sz w:val="24"/>
        </w:rPr>
      </w:pPr>
      <w:r>
        <w:rPr>
          <w:rFonts w:hint="eastAsia" w:ascii="宋体" w:hAnsi="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rPr>
        <w:t>谈判文件的购买</w:t>
      </w:r>
    </w:p>
    <w:p>
      <w:pPr>
        <w:spacing w:line="360" w:lineRule="auto"/>
        <w:ind w:firstLine="480" w:firstLineChars="200"/>
        <w:textAlignment w:val="baseline"/>
        <w:rPr>
          <w:rFonts w:ascii="宋体" w:hAnsi="宋体" w:cs="宋体"/>
          <w:sz w:val="24"/>
        </w:rPr>
      </w:pPr>
      <w:r>
        <w:rPr>
          <w:rFonts w:hint="eastAsia" w:ascii="宋体" w:hAnsi="宋体" w:cs="宋体"/>
          <w:sz w:val="24"/>
        </w:rPr>
        <w:t>谈判供应商必须从采购代理机构购买谈判文件，谈判供应商自行转让或复制的谈判文件视为无效文件；谈判文件一经售出，一律不退，仅作为本次谈判使用。</w:t>
      </w:r>
    </w:p>
    <w:p>
      <w:pPr>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．谈判的处理依据</w:t>
      </w:r>
    </w:p>
    <w:p>
      <w:pPr>
        <w:spacing w:line="360" w:lineRule="auto"/>
        <w:ind w:firstLine="480" w:firstLineChars="200"/>
        <w:textAlignment w:val="baseline"/>
        <w:rPr>
          <w:rFonts w:ascii="宋体" w:hAnsi="宋体" w:cs="宋体"/>
          <w:sz w:val="24"/>
        </w:rPr>
      </w:pPr>
      <w:r>
        <w:rPr>
          <w:rFonts w:hint="eastAsia" w:ascii="宋体" w:hAnsi="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．解释权归属</w:t>
      </w:r>
    </w:p>
    <w:p>
      <w:pPr>
        <w:spacing w:line="360" w:lineRule="auto"/>
        <w:ind w:firstLine="360" w:firstLineChars="150"/>
        <w:textAlignment w:val="baseline"/>
        <w:rPr>
          <w:rFonts w:ascii="宋体" w:hAnsi="宋体" w:cs="宋体"/>
          <w:sz w:val="24"/>
        </w:rPr>
      </w:pPr>
      <w:r>
        <w:rPr>
          <w:rFonts w:hint="eastAsia" w:ascii="宋体" w:hAnsi="宋体" w:cs="宋体"/>
          <w:sz w:val="24"/>
        </w:rPr>
        <w:t>本次谈判文件的解释权归采购代理机构。</w:t>
      </w:r>
    </w:p>
    <w:p>
      <w:pPr>
        <w:jc w:val="center"/>
        <w:textAlignment w:val="baseline"/>
        <w:rPr>
          <w:rFonts w:ascii="宋体" w:hAnsi="宋体" w:cs="宋体"/>
          <w:sz w:val="30"/>
          <w:szCs w:val="30"/>
        </w:rPr>
      </w:pPr>
      <w:r>
        <w:rPr>
          <w:rFonts w:hint="eastAsia" w:ascii="宋体" w:hAnsi="宋体" w:cs="宋体"/>
          <w:b/>
          <w:sz w:val="30"/>
          <w:szCs w:val="30"/>
        </w:rPr>
        <w:t>四．谈判要求</w:t>
      </w:r>
    </w:p>
    <w:p>
      <w:pPr>
        <w:textAlignment w:val="baseline"/>
        <w:rPr>
          <w:rFonts w:ascii="宋体" w:hAnsi="宋体" w:cs="宋体"/>
          <w:b/>
          <w:sz w:val="24"/>
        </w:rPr>
      </w:pPr>
      <w:r>
        <w:rPr>
          <w:rFonts w:hint="eastAsia" w:ascii="宋体" w:hAnsi="宋体" w:cs="宋体"/>
          <w:b/>
          <w:sz w:val="24"/>
        </w:rPr>
        <w:t>1．谈判内容</w:t>
      </w:r>
    </w:p>
    <w:p>
      <w:pPr>
        <w:spacing w:line="500" w:lineRule="exact"/>
        <w:ind w:firstLine="480" w:firstLineChars="200"/>
        <w:textAlignment w:val="baseline"/>
        <w:rPr>
          <w:rFonts w:ascii="宋体" w:hAnsi="宋体" w:cs="宋体"/>
          <w:spacing w:val="-6"/>
          <w:sz w:val="24"/>
        </w:rPr>
      </w:pPr>
      <w:r>
        <w:rPr>
          <w:rFonts w:hint="eastAsia" w:ascii="宋体" w:hAnsi="宋体" w:cs="宋体"/>
          <w:sz w:val="24"/>
        </w:rPr>
        <w:t>本次谈判为：</w:t>
      </w:r>
      <w:r>
        <w:rPr>
          <w:rFonts w:hint="eastAsia" w:ascii="宋体" w:hAnsi="宋体" w:cs="宋体"/>
          <w:sz w:val="24"/>
          <w:lang w:eastAsia="zh-CN"/>
        </w:rPr>
        <w:t>防汛预警器材购置</w:t>
      </w:r>
      <w:r>
        <w:rPr>
          <w:rFonts w:hint="eastAsia" w:ascii="宋体" w:hAnsi="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sz w:val="24"/>
        </w:rPr>
      </w:pPr>
      <w:r>
        <w:rPr>
          <w:rFonts w:hint="eastAsia" w:ascii="宋体" w:hAnsi="宋体" w:cs="宋体"/>
          <w:b/>
          <w:sz w:val="24"/>
        </w:rPr>
        <w:t>2．谈判供应商须提交</w:t>
      </w:r>
      <w:r>
        <w:rPr>
          <w:rFonts w:hint="eastAsia" w:ascii="宋体" w:hAnsi="宋体" w:cs="宋体"/>
          <w:b/>
          <w:sz w:val="24"/>
          <w:lang w:eastAsia="zh-CN"/>
        </w:rPr>
        <w:t>的</w:t>
      </w:r>
      <w:r>
        <w:rPr>
          <w:rFonts w:hint="eastAsia" w:ascii="宋体" w:hAnsi="宋体" w:cs="宋体"/>
          <w:b/>
          <w:sz w:val="24"/>
        </w:rPr>
        <w:t>资格证明文件</w:t>
      </w:r>
    </w:p>
    <w:p>
      <w:pPr>
        <w:spacing w:line="460" w:lineRule="exact"/>
        <w:textAlignment w:val="baseline"/>
        <w:rPr>
          <w:rFonts w:hint="default" w:ascii="宋体" w:hAnsi="宋体" w:cs="宋体"/>
          <w:b w:val="0"/>
          <w:bCs/>
          <w:sz w:val="24"/>
          <w:lang w:val="en-US" w:eastAsia="zh-CN"/>
        </w:rPr>
      </w:pPr>
      <w:r>
        <w:rPr>
          <w:rFonts w:hint="eastAsia" w:ascii="宋体" w:hAnsi="宋体" w:cs="宋体"/>
          <w:b w:val="0"/>
          <w:bCs/>
          <w:sz w:val="24"/>
          <w:lang w:val="en-US" w:eastAsia="zh-CN"/>
        </w:rPr>
        <w:t xml:space="preserve">   详见“</w:t>
      </w:r>
      <w:r>
        <w:rPr>
          <w:rFonts w:hint="eastAsia" w:ascii="宋体" w:hAnsi="宋体" w:cs="宋体"/>
          <w:b w:val="0"/>
          <w:bCs/>
          <w:sz w:val="24"/>
        </w:rPr>
        <w:t>供应商须</w:t>
      </w:r>
      <w:r>
        <w:rPr>
          <w:rFonts w:hint="eastAsia" w:ascii="宋体" w:hAnsi="宋体" w:cs="宋体"/>
          <w:b w:val="0"/>
          <w:bCs/>
          <w:sz w:val="24"/>
          <w:lang w:eastAsia="zh-CN"/>
        </w:rPr>
        <w:t>知前附表</w:t>
      </w:r>
      <w:r>
        <w:rPr>
          <w:rFonts w:hint="eastAsia" w:ascii="宋体" w:hAnsi="宋体" w:cs="宋体"/>
          <w:b w:val="0"/>
          <w:bCs/>
          <w:sz w:val="24"/>
          <w:lang w:val="en-US" w:eastAsia="zh-CN"/>
        </w:rPr>
        <w:t>”第4项。</w:t>
      </w:r>
    </w:p>
    <w:p>
      <w:pPr>
        <w:spacing w:line="460" w:lineRule="exact"/>
        <w:textAlignment w:val="baseline"/>
        <w:rPr>
          <w:rFonts w:ascii="宋体" w:hAnsi="宋体" w:cs="宋体"/>
          <w:b/>
          <w:sz w:val="24"/>
        </w:rPr>
      </w:pPr>
      <w:r>
        <w:rPr>
          <w:rFonts w:hint="eastAsia" w:ascii="宋体" w:hAnsi="宋体" w:cs="宋体"/>
          <w:b/>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sz w:val="24"/>
        </w:rPr>
        <w:t>谈判响应文件必须根据谈判文件提供的内容及格式编制，并对谈判文件做出实质性</w:t>
      </w:r>
      <w:r>
        <w:rPr>
          <w:rFonts w:hint="eastAsia" w:ascii="宋体" w:hAnsi="宋体" w:cs="宋体"/>
          <w:color w:val="auto"/>
          <w:sz w:val="24"/>
        </w:rPr>
        <w:t>响应，具体内容包括：</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（1）按照格式要求填写的谈判响应函；</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（3）法定代表人证明书及授权书；</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（4）谈判供应商资格证明文件；</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）封袋正面标识式样</w:t>
      </w:r>
    </w:p>
    <w:p>
      <w:pPr>
        <w:pStyle w:val="33"/>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sz w:val="24"/>
        </w:rPr>
      </w:pPr>
      <w:r>
        <w:rPr>
          <w:rFonts w:hint="eastAsia" w:ascii="宋体" w:hAnsi="宋体" w:cs="宋体"/>
          <w:b/>
          <w:sz w:val="24"/>
        </w:rPr>
        <w:t>4．谈判报价</w:t>
      </w:r>
    </w:p>
    <w:p>
      <w:pPr>
        <w:pStyle w:val="33"/>
        <w:spacing w:line="460" w:lineRule="exact"/>
        <w:ind w:firstLine="482"/>
        <w:textAlignment w:val="baseline"/>
        <w:rPr>
          <w:rFonts w:ascii="宋体" w:hAnsi="宋体" w:cs="宋体"/>
          <w:b/>
          <w:sz w:val="24"/>
        </w:rPr>
      </w:pPr>
      <w:r>
        <w:rPr>
          <w:rFonts w:hint="eastAsia" w:ascii="宋体" w:hAnsi="宋体" w:cs="宋体"/>
          <w:b/>
          <w:sz w:val="24"/>
        </w:rPr>
        <w:t>本项目采购预算金额为：</w:t>
      </w:r>
      <w:r>
        <w:rPr>
          <w:rFonts w:hint="eastAsia" w:ascii="宋体" w:hAnsi="宋体" w:cs="宋体"/>
          <w:b/>
          <w:sz w:val="24"/>
          <w:lang w:val="en-US" w:eastAsia="zh-CN"/>
        </w:rPr>
        <w:t>1300000.00</w:t>
      </w:r>
      <w:r>
        <w:rPr>
          <w:rFonts w:hint="eastAsia" w:ascii="宋体" w:hAnsi="宋体" w:cs="宋体"/>
          <w:b/>
          <w:sz w:val="24"/>
        </w:rPr>
        <w:t>元。</w:t>
      </w:r>
    </w:p>
    <w:p>
      <w:pPr>
        <w:spacing w:line="460" w:lineRule="exact"/>
        <w:ind w:firstLine="360" w:firstLineChars="150"/>
        <w:textAlignment w:val="baseline"/>
        <w:rPr>
          <w:rFonts w:hint="eastAsia" w:ascii="宋体" w:hAnsi="宋体" w:eastAsia="宋体" w:cs="宋体"/>
          <w:sz w:val="24"/>
        </w:rPr>
      </w:pPr>
      <w:r>
        <w:rPr>
          <w:rFonts w:hint="eastAsia" w:ascii="宋体" w:hAnsi="宋体" w:cs="宋体"/>
          <w:sz w:val="24"/>
        </w:rPr>
        <w:t>（1）</w:t>
      </w:r>
      <w:r>
        <w:rPr>
          <w:rFonts w:hint="eastAsia" w:ascii="楷体_GB2312" w:hAnsi="楷体_GB2312"/>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sz w:val="24"/>
          <w:lang w:val="en-US" w:eastAsia="zh-CN"/>
        </w:rPr>
        <w:t xml:space="preserve">         </w:t>
      </w: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sz w:val="24"/>
        </w:rPr>
      </w:pPr>
      <w:r>
        <w:rPr>
          <w:rFonts w:hint="eastAsia" w:ascii="宋体" w:hAnsi="宋体" w:cs="宋体"/>
          <w:sz w:val="24"/>
        </w:rPr>
        <w:t>（3）谈判货币：人民币；单位：元（精确到小数点后两位）；</w:t>
      </w:r>
    </w:p>
    <w:p>
      <w:pPr>
        <w:spacing w:line="460" w:lineRule="exact"/>
        <w:ind w:firstLine="360" w:firstLineChars="150"/>
        <w:textAlignment w:val="baseline"/>
        <w:rPr>
          <w:rFonts w:ascii="宋体" w:hAnsi="宋体" w:cs="宋体"/>
          <w:sz w:val="24"/>
        </w:rPr>
      </w:pPr>
      <w:r>
        <w:rPr>
          <w:rFonts w:hint="eastAsia" w:ascii="宋体" w:hAnsi="宋体" w:cs="宋体"/>
          <w:sz w:val="24"/>
        </w:rPr>
        <w:t>（4）</w:t>
      </w:r>
      <w:r>
        <w:rPr>
          <w:rFonts w:hint="eastAsia" w:ascii="楷体_GB2312" w:hAnsi="楷体_GB2312"/>
          <w:sz w:val="24"/>
        </w:rPr>
        <w:t>响应报价表应有供应商公章及法定代表人或被授权人的签字</w:t>
      </w:r>
      <w:r>
        <w:rPr>
          <w:rFonts w:hint="eastAsia" w:ascii="宋体" w:hAnsi="宋体" w:cs="宋体"/>
          <w:sz w:val="24"/>
        </w:rPr>
        <w:t>；</w:t>
      </w:r>
    </w:p>
    <w:p>
      <w:pPr>
        <w:spacing w:line="500" w:lineRule="exact"/>
        <w:ind w:firstLine="360" w:firstLineChars="150"/>
        <w:rPr>
          <w:rFonts w:hint="eastAsia" w:ascii="楷体_GB2312" w:hAnsi="楷体_GB2312"/>
          <w:sz w:val="24"/>
        </w:rPr>
      </w:pPr>
      <w:r>
        <w:rPr>
          <w:rFonts w:hint="eastAsia" w:ascii="楷体_GB2312" w:hAnsi="楷体_GB2312"/>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6</w:t>
      </w:r>
      <w:r>
        <w:rPr>
          <w:rFonts w:hint="eastAsia" w:ascii="楷体_GB2312" w:hAnsi="楷体_GB2312"/>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7</w:t>
      </w:r>
      <w:r>
        <w:rPr>
          <w:rFonts w:hint="eastAsia" w:ascii="楷体_GB2312" w:hAnsi="楷体_GB2312"/>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sz w:val="24"/>
        </w:rPr>
      </w:pPr>
      <w:r>
        <w:rPr>
          <w:rFonts w:hint="eastAsia" w:ascii="楷体_GB2312" w:hAnsi="楷体_GB2312"/>
          <w:sz w:val="24"/>
        </w:rPr>
        <w:t>（</w:t>
      </w:r>
      <w:r>
        <w:rPr>
          <w:rFonts w:ascii="楷体_GB2312" w:hAnsi="楷体_GB2312"/>
          <w:sz w:val="24"/>
        </w:rPr>
        <w:t>8</w:t>
      </w:r>
      <w:r>
        <w:rPr>
          <w:rFonts w:hint="eastAsia" w:ascii="楷体_GB2312" w:hAnsi="楷体_GB2312"/>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sz w:val="24"/>
        </w:rPr>
      </w:pPr>
      <w:r>
        <w:rPr>
          <w:rFonts w:hint="eastAsia" w:ascii="楷体_GB2312" w:hAnsi="楷体_GB2312"/>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rPr>
        <w:t>5．谈判保证金</w:t>
      </w:r>
    </w:p>
    <w:p>
      <w:pPr>
        <w:pStyle w:val="5"/>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kern w:val="2"/>
          <w:sz w:val="24"/>
          <w:szCs w:val="24"/>
        </w:rPr>
      </w:pPr>
      <w:r>
        <w:rPr>
          <w:rFonts w:hint="eastAsia" w:ascii="宋体" w:hAnsi="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．谈判响应文件的签署及规定</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（2）谈判响应文件的正本和所有的副本均需打印或用不褪色的蓝（黑）墨水填写，所有谈判响应文件正本和副本</w:t>
      </w:r>
      <w:r>
        <w:rPr>
          <w:rFonts w:hint="eastAsia" w:ascii="宋体" w:hAnsi="宋体" w:eastAsia="宋体" w:cs="宋体"/>
          <w:sz w:val="24"/>
        </w:rPr>
        <w:t>须按第五</w:t>
      </w:r>
      <w:r>
        <w:rPr>
          <w:rFonts w:hint="eastAsia" w:ascii="宋体" w:hAnsi="宋体" w:eastAsia="宋体" w:cs="宋体"/>
          <w:sz w:val="24"/>
          <w:lang w:eastAsia="zh-CN"/>
        </w:rPr>
        <w:t>章</w:t>
      </w:r>
      <w:r>
        <w:rPr>
          <w:rFonts w:hint="eastAsia" w:ascii="宋体" w:hAnsi="宋体" w:eastAsia="宋体" w:cs="宋体"/>
          <w:sz w:val="24"/>
        </w:rPr>
        <w:t>规定的顺</w:t>
      </w:r>
      <w:r>
        <w:rPr>
          <w:rFonts w:hint="eastAsia" w:ascii="宋体" w:hAnsi="宋体" w:cs="宋体"/>
          <w:sz w:val="24"/>
        </w:rPr>
        <w:t>序编排、并应编制目录、逐页标注连续页码及逐页加盖</w:t>
      </w:r>
      <w:r>
        <w:rPr>
          <w:rFonts w:hint="eastAsia" w:ascii="宋体" w:hAnsi="宋体" w:cs="宋体"/>
          <w:sz w:val="24"/>
          <w:lang w:eastAsia="zh-CN"/>
        </w:rPr>
        <w:t>供应商鲜章</w:t>
      </w:r>
      <w:r>
        <w:rPr>
          <w:rFonts w:hint="eastAsia" w:ascii="宋体" w:hAnsi="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cs="宋体"/>
          <w:sz w:val="24"/>
        </w:rPr>
        <w:t>在封面标明“正本”和“副本”字样，并分别胶装成册。</w:t>
      </w:r>
    </w:p>
    <w:p>
      <w:pPr>
        <w:spacing w:line="360" w:lineRule="auto"/>
        <w:ind w:firstLine="240" w:firstLineChars="100"/>
        <w:textAlignment w:val="baseline"/>
        <w:rPr>
          <w:rFonts w:ascii="宋体" w:hAnsi="宋体" w:cs="宋体"/>
          <w:sz w:val="24"/>
        </w:rPr>
      </w:pPr>
      <w:r>
        <w:rPr>
          <w:rFonts w:hint="eastAsia" w:ascii="宋体" w:hAnsi="宋体" w:cs="宋体"/>
          <w:sz w:val="24"/>
        </w:rPr>
        <w:t>（3）谈判供应商提供资格证明文件</w:t>
      </w:r>
      <w:r>
        <w:rPr>
          <w:rFonts w:hint="eastAsia" w:ascii="宋体" w:hAnsi="宋体" w:cs="宋体"/>
          <w:sz w:val="24"/>
          <w:lang w:eastAsia="zh-CN"/>
        </w:rPr>
        <w:t>及</w:t>
      </w:r>
      <w:r>
        <w:rPr>
          <w:rFonts w:hint="eastAsia" w:ascii="宋体" w:hAnsi="宋体" w:cs="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sz w:val="24"/>
        </w:rPr>
      </w:pPr>
      <w:r>
        <w:rPr>
          <w:rFonts w:hint="eastAsia" w:ascii="宋体" w:hAnsi="宋体" w:cs="宋体"/>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（5）谈判供应商名称应填写全称，同时加盖公章；</w:t>
      </w:r>
    </w:p>
    <w:p>
      <w:pPr>
        <w:spacing w:line="360" w:lineRule="auto"/>
        <w:ind w:firstLine="240" w:firstLineChars="100"/>
        <w:textAlignment w:val="baseline"/>
        <w:rPr>
          <w:rFonts w:ascii="宋体" w:hAnsi="宋体" w:cs="宋体"/>
          <w:sz w:val="24"/>
        </w:rPr>
      </w:pPr>
      <w:r>
        <w:rPr>
          <w:rFonts w:hint="eastAsia" w:ascii="宋体" w:hAnsi="宋体" w:cs="宋体"/>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（7）谈判响应文件因字迹潦草或表达不清所引起的后果由谈判供应商负责。</w:t>
      </w:r>
    </w:p>
    <w:p>
      <w:pPr>
        <w:spacing w:line="360" w:lineRule="auto"/>
        <w:textAlignment w:val="baseline"/>
        <w:rPr>
          <w:rFonts w:ascii="宋体" w:hAnsi="宋体" w:cs="宋体"/>
          <w:b/>
          <w:sz w:val="24"/>
        </w:rPr>
      </w:pPr>
      <w:r>
        <w:rPr>
          <w:rFonts w:hint="eastAsia" w:ascii="宋体" w:hAnsi="宋体" w:cs="宋体"/>
          <w:b/>
          <w:sz w:val="24"/>
          <w:lang w:val="en-US" w:eastAsia="zh-CN"/>
        </w:rPr>
        <w:t>8</w:t>
      </w:r>
      <w:r>
        <w:rPr>
          <w:rFonts w:hint="eastAsia" w:ascii="宋体" w:hAnsi="宋体" w:cs="宋体"/>
          <w:b/>
          <w:sz w:val="24"/>
        </w:rPr>
        <w:t>．文字要求</w:t>
      </w:r>
    </w:p>
    <w:p>
      <w:pPr>
        <w:spacing w:line="360" w:lineRule="auto"/>
        <w:ind w:firstLine="360" w:firstLineChars="150"/>
        <w:textAlignment w:val="baseline"/>
        <w:rPr>
          <w:rFonts w:ascii="宋体" w:hAnsi="宋体" w:cs="宋体"/>
          <w:b/>
          <w:sz w:val="30"/>
          <w:szCs w:val="30"/>
        </w:rPr>
      </w:pPr>
      <w:r>
        <w:rPr>
          <w:rFonts w:hint="eastAsia" w:ascii="宋体" w:hAnsi="宋体" w:cs="宋体"/>
          <w:sz w:val="24"/>
        </w:rPr>
        <w:t>本次谈判只接受简体中文文字的谈判响应文件。</w:t>
      </w:r>
    </w:p>
    <w:p>
      <w:pPr>
        <w:jc w:val="center"/>
        <w:textAlignment w:val="baseline"/>
        <w:rPr>
          <w:rFonts w:ascii="宋体" w:hAnsi="宋体" w:cs="宋体"/>
          <w:b/>
          <w:sz w:val="30"/>
          <w:szCs w:val="30"/>
        </w:rPr>
      </w:pPr>
      <w:r>
        <w:rPr>
          <w:rFonts w:hint="eastAsia" w:ascii="宋体" w:hAnsi="宋体" w:cs="宋体"/>
          <w:b/>
          <w:sz w:val="30"/>
          <w:szCs w:val="30"/>
        </w:rPr>
        <w:t>五．谈判响应文件封装、递交</w:t>
      </w:r>
    </w:p>
    <w:p>
      <w:pPr>
        <w:spacing w:line="560" w:lineRule="exact"/>
        <w:textAlignment w:val="baseline"/>
        <w:rPr>
          <w:rFonts w:ascii="宋体" w:hAnsi="宋体" w:cs="宋体"/>
          <w:b/>
          <w:sz w:val="24"/>
        </w:rPr>
      </w:pPr>
      <w:r>
        <w:rPr>
          <w:rFonts w:hint="eastAsia" w:ascii="宋体" w:hAnsi="宋体" w:cs="宋体"/>
          <w:b/>
          <w:sz w:val="24"/>
        </w:rPr>
        <w:t>1．谈判响应文件的封装及标记</w:t>
      </w:r>
    </w:p>
    <w:p>
      <w:pPr>
        <w:spacing w:line="360" w:lineRule="auto"/>
        <w:ind w:firstLine="240" w:firstLineChars="100"/>
        <w:textAlignment w:val="baseline"/>
        <w:rPr>
          <w:rFonts w:ascii="宋体" w:hAnsi="宋体" w:cs="宋体"/>
          <w:sz w:val="24"/>
        </w:rPr>
      </w:pPr>
      <w:r>
        <w:rPr>
          <w:rFonts w:hint="eastAsia" w:ascii="宋体" w:hAnsi="宋体" w:cs="宋体"/>
          <w:sz w:val="24"/>
        </w:rPr>
        <w:t>（1）</w:t>
      </w:r>
      <w:r>
        <w:rPr>
          <w:rFonts w:hint="eastAsia" w:ascii="宋体" w:hAnsi="宋体" w:cs="宋体"/>
          <w:spacing w:val="6"/>
          <w:sz w:val="24"/>
        </w:rPr>
        <w:t>谈判响应文件</w:t>
      </w:r>
      <w:r>
        <w:rPr>
          <w:rFonts w:hint="eastAsia" w:ascii="宋体" w:hAnsi="宋体" w:cs="宋体"/>
          <w:sz w:val="24"/>
        </w:rPr>
        <w:t>应按以下要求封装：</w:t>
      </w:r>
    </w:p>
    <w:p>
      <w:pPr>
        <w:spacing w:line="360" w:lineRule="auto"/>
        <w:ind w:firstLine="480" w:firstLineChars="200"/>
        <w:textAlignment w:val="baseline"/>
        <w:rPr>
          <w:rFonts w:ascii="宋体" w:hAnsi="宋体" w:cs="宋体"/>
          <w:sz w:val="24"/>
        </w:rPr>
      </w:pPr>
      <w:r>
        <w:rPr>
          <w:rFonts w:hint="eastAsia" w:ascii="宋体" w:hAnsi="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sz w:val="24"/>
          <w:lang w:eastAsia="zh-CN"/>
        </w:rPr>
        <w:t>，</w:t>
      </w:r>
      <w:r>
        <w:rPr>
          <w:rFonts w:hint="eastAsia" w:ascii="宋体" w:hAnsi="宋体" w:cs="宋体"/>
          <w:sz w:val="24"/>
        </w:rPr>
        <w:t>谈判响应文件电子版U盘装于一个档案袋。在封袋上标明“资格证明文件”、“谈判响应文件”</w:t>
      </w:r>
      <w:r>
        <w:rPr>
          <w:rFonts w:hint="eastAsia" w:ascii="宋体" w:hAnsi="宋体" w:cs="宋体"/>
          <w:sz w:val="24"/>
          <w:lang w:eastAsia="zh-CN"/>
        </w:rPr>
        <w:t>、“</w:t>
      </w:r>
      <w:r>
        <w:rPr>
          <w:rFonts w:hint="eastAsia" w:ascii="宋体" w:hAnsi="宋体" w:cs="宋体"/>
          <w:sz w:val="24"/>
        </w:rPr>
        <w:t>电子版</w:t>
      </w:r>
      <w:r>
        <w:rPr>
          <w:rFonts w:hint="eastAsia" w:ascii="宋体" w:hAnsi="宋体" w:cs="宋体"/>
          <w:sz w:val="24"/>
          <w:lang w:eastAsia="zh-CN"/>
        </w:rPr>
        <w:t>”</w:t>
      </w:r>
      <w:r>
        <w:rPr>
          <w:rFonts w:hint="eastAsia" w:ascii="宋体" w:hAnsi="宋体" w:cs="宋体"/>
          <w:sz w:val="24"/>
        </w:rPr>
        <w:t>，</w:t>
      </w:r>
      <w:r>
        <w:rPr>
          <w:rFonts w:hint="eastAsia" w:ascii="宋体" w:hAnsi="宋体" w:eastAsia="宋体" w:cs="宋体"/>
          <w:sz w:val="24"/>
          <w:szCs w:val="24"/>
        </w:rPr>
        <w:t>封套的封口处</w:t>
      </w:r>
      <w:r>
        <w:rPr>
          <w:rFonts w:hint="eastAsia" w:ascii="宋体" w:hAnsi="宋体" w:cs="宋体"/>
          <w:sz w:val="24"/>
        </w:rPr>
        <w:t>加盖谈判响应单位公章</w:t>
      </w:r>
      <w:r>
        <w:rPr>
          <w:rFonts w:hint="eastAsia" w:ascii="宋体" w:hAnsi="宋体" w:cs="宋体"/>
          <w:sz w:val="24"/>
          <w:lang w:eastAsia="zh-CN"/>
        </w:rPr>
        <w:t>及法人签章</w:t>
      </w:r>
      <w:r>
        <w:rPr>
          <w:rFonts w:hint="eastAsia" w:ascii="宋体" w:hAnsi="宋体" w:cs="宋体"/>
          <w:sz w:val="24"/>
        </w:rPr>
        <w:t>，封袋正面要粘贴标识</w:t>
      </w:r>
      <w:r>
        <w:rPr>
          <w:rFonts w:hint="eastAsia" w:ascii="宋体" w:hAnsi="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cs="宋体"/>
          <w:sz w:val="24"/>
        </w:rPr>
        <w:t>。</w:t>
      </w:r>
    </w:p>
    <w:p>
      <w:pPr>
        <w:spacing w:line="360" w:lineRule="auto"/>
        <w:ind w:firstLine="480" w:firstLineChars="200"/>
        <w:textAlignment w:val="baseline"/>
        <w:rPr>
          <w:rFonts w:ascii="宋体" w:hAnsi="宋体" w:cs="宋体"/>
          <w:sz w:val="24"/>
        </w:rPr>
      </w:pPr>
      <w:r>
        <w:rPr>
          <w:rFonts w:hint="eastAsia" w:ascii="宋体" w:hAnsi="宋体" w:cs="宋体"/>
          <w:sz w:val="24"/>
        </w:rPr>
        <w:t>B、封袋正面标识式样（参见响应文件</w:t>
      </w:r>
      <w:r>
        <w:rPr>
          <w:rFonts w:hint="eastAsia" w:ascii="宋体" w:hAnsi="宋体" w:cs="宋体"/>
          <w:b/>
          <w:bCs/>
          <w:sz w:val="24"/>
        </w:rPr>
        <w:t>第八部分 封袋正面标识式样</w:t>
      </w:r>
      <w:r>
        <w:rPr>
          <w:rFonts w:hint="eastAsia" w:ascii="宋体" w:hAnsi="宋体" w:cs="宋体"/>
          <w:sz w:val="24"/>
        </w:rPr>
        <w:t>）</w:t>
      </w:r>
    </w:p>
    <w:p>
      <w:pPr>
        <w:spacing w:line="360" w:lineRule="auto"/>
        <w:ind w:firstLine="240" w:firstLineChars="100"/>
        <w:textAlignment w:val="baseline"/>
        <w:rPr>
          <w:rFonts w:ascii="宋体" w:hAnsi="宋体" w:cs="宋体"/>
          <w:sz w:val="24"/>
        </w:rPr>
      </w:pPr>
      <w:r>
        <w:rPr>
          <w:rFonts w:hint="eastAsia" w:ascii="宋体" w:hAnsi="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sz w:val="24"/>
        </w:rPr>
      </w:pPr>
      <w:r>
        <w:rPr>
          <w:rFonts w:hint="eastAsia" w:ascii="宋体" w:hAnsi="宋体" w:cs="宋体"/>
          <w:b/>
          <w:sz w:val="24"/>
        </w:rPr>
        <w:t>2．谈判响应文件递交</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（1）谈判供应商必须在谈判文件规定的截止递交时间前递交谈判响应文件；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sz w:val="24"/>
        </w:rPr>
      </w:pPr>
      <w:r>
        <w:rPr>
          <w:rFonts w:hint="eastAsia" w:ascii="宋体" w:hAnsi="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（4）无论</w:t>
      </w:r>
      <w:r>
        <w:rPr>
          <w:rFonts w:hint="eastAsia" w:ascii="宋体" w:hAnsi="宋体" w:cs="宋体"/>
          <w:spacing w:val="6"/>
          <w:sz w:val="24"/>
        </w:rPr>
        <w:t>谈判供应商</w:t>
      </w:r>
      <w:r>
        <w:rPr>
          <w:rFonts w:hint="eastAsia" w:ascii="宋体" w:hAnsi="宋体" w:cs="宋体"/>
          <w:sz w:val="24"/>
        </w:rPr>
        <w:t>成交与否或者废标，其</w:t>
      </w:r>
      <w:r>
        <w:rPr>
          <w:rFonts w:hint="eastAsia" w:ascii="宋体" w:hAnsi="宋体" w:cs="宋体"/>
          <w:spacing w:val="6"/>
          <w:sz w:val="24"/>
        </w:rPr>
        <w:t>谈判响应文件</w:t>
      </w:r>
      <w:r>
        <w:rPr>
          <w:rFonts w:hint="eastAsia" w:ascii="宋体" w:hAnsi="宋体" w:cs="宋体"/>
          <w:sz w:val="24"/>
        </w:rPr>
        <w:t>恕不退还。</w:t>
      </w:r>
    </w:p>
    <w:p>
      <w:pPr>
        <w:spacing w:line="560" w:lineRule="exact"/>
        <w:textAlignment w:val="baseline"/>
        <w:rPr>
          <w:rFonts w:ascii="宋体" w:hAnsi="宋体" w:cs="宋体"/>
          <w:b/>
          <w:sz w:val="24"/>
        </w:rPr>
      </w:pPr>
      <w:r>
        <w:rPr>
          <w:rFonts w:hint="eastAsia" w:ascii="宋体" w:hAnsi="宋体" w:cs="宋体"/>
          <w:b/>
          <w:sz w:val="24"/>
        </w:rPr>
        <w:t>3．谈判响应文件递交截止时间</w:t>
      </w:r>
    </w:p>
    <w:p>
      <w:pPr>
        <w:spacing w:line="500" w:lineRule="exact"/>
        <w:ind w:firstLine="240" w:firstLineChars="100"/>
        <w:textAlignment w:val="baseline"/>
        <w:rPr>
          <w:rFonts w:ascii="宋体" w:hAnsi="宋体" w:cs="宋体"/>
          <w:sz w:val="24"/>
        </w:rPr>
      </w:pPr>
      <w:r>
        <w:rPr>
          <w:rFonts w:hint="eastAsia" w:ascii="宋体" w:hAnsi="宋体" w:cs="宋体"/>
          <w:sz w:val="24"/>
        </w:rPr>
        <w:t>（1）谈判供应商</w:t>
      </w:r>
      <w:r>
        <w:rPr>
          <w:rFonts w:hint="eastAsia" w:ascii="宋体" w:hAnsi="宋体" w:cs="宋体"/>
          <w:spacing w:val="6"/>
          <w:sz w:val="24"/>
        </w:rPr>
        <w:t>必须在谈判文件规定的递交截止时间之前递交谈判响应文件，</w:t>
      </w:r>
      <w:r>
        <w:rPr>
          <w:rFonts w:hint="eastAsia" w:ascii="宋体" w:hAnsi="宋体" w:cs="宋体"/>
          <w:sz w:val="24"/>
        </w:rPr>
        <w:t>采购代理机构在截止时间后拒绝接收任何谈判响应文件。</w:t>
      </w:r>
    </w:p>
    <w:p>
      <w:pPr>
        <w:spacing w:line="500" w:lineRule="exact"/>
        <w:ind w:firstLine="240" w:firstLineChars="100"/>
        <w:textAlignment w:val="baseline"/>
        <w:rPr>
          <w:rFonts w:ascii="宋体" w:hAnsi="宋体" w:cs="宋体"/>
          <w:sz w:val="24"/>
        </w:rPr>
      </w:pPr>
      <w:r>
        <w:rPr>
          <w:rFonts w:hint="eastAsia" w:ascii="宋体" w:hAnsi="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sz w:val="24"/>
        </w:rPr>
      </w:pPr>
      <w:r>
        <w:rPr>
          <w:rFonts w:hint="eastAsia" w:ascii="宋体" w:hAnsi="宋体" w:cs="宋体"/>
          <w:b/>
          <w:sz w:val="24"/>
        </w:rPr>
        <w:t>4．谈判响应文件的修改和撤回</w:t>
      </w:r>
    </w:p>
    <w:p>
      <w:pPr>
        <w:spacing w:line="360" w:lineRule="auto"/>
        <w:ind w:firstLine="240" w:firstLineChars="100"/>
        <w:textAlignment w:val="baseline"/>
        <w:rPr>
          <w:rFonts w:ascii="宋体" w:hAnsi="宋体" w:cs="宋体"/>
          <w:sz w:val="24"/>
        </w:rPr>
      </w:pPr>
      <w:r>
        <w:rPr>
          <w:rFonts w:hint="eastAsia" w:ascii="宋体" w:hAnsi="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sz w:val="24"/>
        </w:rPr>
      </w:pPr>
      <w:r>
        <w:rPr>
          <w:rFonts w:hint="eastAsia" w:ascii="宋体" w:hAnsi="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sz w:val="24"/>
        </w:rPr>
      </w:pPr>
      <w:r>
        <w:rPr>
          <w:rFonts w:hint="eastAsia" w:ascii="宋体" w:hAnsi="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sz w:val="24"/>
        </w:rPr>
      </w:pPr>
      <w:r>
        <w:rPr>
          <w:rFonts w:hint="eastAsia" w:ascii="宋体" w:hAnsi="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sz w:val="30"/>
          <w:szCs w:val="30"/>
        </w:rPr>
      </w:pPr>
      <w:r>
        <w:rPr>
          <w:rFonts w:hint="eastAsia" w:ascii="宋体" w:hAnsi="宋体" w:cs="宋体"/>
          <w:sz w:val="24"/>
        </w:rPr>
        <w:t>（5）谈判供应商在谈判响应文件递交截止时间后，不得对其谈判响应文件做任何修改。</w:t>
      </w:r>
    </w:p>
    <w:p>
      <w:pPr>
        <w:jc w:val="center"/>
        <w:textAlignment w:val="baseline"/>
        <w:rPr>
          <w:rFonts w:ascii="宋体" w:hAnsi="宋体" w:cs="宋体"/>
          <w:b/>
          <w:sz w:val="30"/>
          <w:szCs w:val="30"/>
        </w:rPr>
      </w:pPr>
      <w:r>
        <w:rPr>
          <w:rFonts w:hint="eastAsia" w:ascii="宋体" w:hAnsi="宋体" w:cs="宋体"/>
          <w:b/>
          <w:sz w:val="30"/>
          <w:szCs w:val="30"/>
        </w:rPr>
        <w:t>六．谈判、澄清、成交</w:t>
      </w:r>
    </w:p>
    <w:p>
      <w:pPr>
        <w:spacing w:line="560" w:lineRule="exact"/>
        <w:textAlignment w:val="baseline"/>
        <w:rPr>
          <w:rFonts w:ascii="宋体" w:hAnsi="宋体" w:cs="宋体"/>
          <w:b/>
          <w:sz w:val="24"/>
        </w:rPr>
      </w:pPr>
      <w:r>
        <w:rPr>
          <w:rFonts w:hint="eastAsia" w:ascii="宋体" w:hAnsi="宋体" w:cs="宋体"/>
          <w:b/>
          <w:sz w:val="24"/>
        </w:rPr>
        <w:t>1．谈判</w:t>
      </w:r>
    </w:p>
    <w:p>
      <w:pPr>
        <w:spacing w:line="360" w:lineRule="auto"/>
        <w:ind w:firstLine="240" w:firstLineChars="100"/>
        <w:rPr>
          <w:rFonts w:ascii="楷体_GB2312" w:hAnsi="楷体_GB2312"/>
          <w:sz w:val="24"/>
        </w:rPr>
      </w:pPr>
      <w:r>
        <w:rPr>
          <w:rFonts w:hint="eastAsia" w:ascii="楷体_GB2312" w:hAnsi="楷体_GB2312"/>
          <w:sz w:val="24"/>
        </w:rPr>
        <w:t>（1）采购代理机构按谈判文件规定的时间、地点组织谈判会议。</w:t>
      </w:r>
    </w:p>
    <w:p>
      <w:pPr>
        <w:spacing w:line="360" w:lineRule="auto"/>
        <w:ind w:firstLine="240" w:firstLineChars="100"/>
      </w:pPr>
      <w:r>
        <w:rPr>
          <w:rFonts w:hint="eastAsia" w:ascii="楷体_GB2312" w:hAnsi="楷体_GB2312"/>
          <w:sz w:val="24"/>
        </w:rPr>
        <w:t>（2）谈判大会由采购代理机构主持，</w:t>
      </w:r>
      <w:r>
        <w:rPr>
          <w:rFonts w:hint="eastAsia" w:ascii="楷体_GB2312" w:hAnsi="楷体_GB2312"/>
          <w:color w:val="000000"/>
          <w:sz w:val="24"/>
        </w:rPr>
        <w:t>采购人参会</w:t>
      </w:r>
      <w:r>
        <w:rPr>
          <w:rFonts w:ascii="楷体_GB2312" w:hAnsi="楷体_GB2312"/>
          <w:color w:val="000000"/>
          <w:sz w:val="24"/>
        </w:rPr>
        <w:t>人员</w:t>
      </w:r>
      <w:r>
        <w:rPr>
          <w:rFonts w:hint="eastAsia" w:ascii="楷体_GB2312" w:hAnsi="楷体_GB2312"/>
          <w:color w:val="000000"/>
          <w:sz w:val="24"/>
        </w:rPr>
        <w:t>、</w:t>
      </w:r>
      <w:r>
        <w:rPr>
          <w:rFonts w:ascii="楷体_GB2312" w:hAnsi="楷体_GB2312"/>
          <w:color w:val="000000"/>
          <w:sz w:val="24"/>
        </w:rPr>
        <w:t>供应商代表</w:t>
      </w:r>
      <w:r>
        <w:rPr>
          <w:rFonts w:hint="eastAsia" w:ascii="楷体_GB2312" w:hAnsi="楷体_GB2312"/>
          <w:color w:val="000000"/>
          <w:sz w:val="24"/>
        </w:rPr>
        <w:t>及</w:t>
      </w:r>
      <w:r>
        <w:rPr>
          <w:rFonts w:hint="eastAsia" w:ascii="楷体_GB2312" w:hAnsi="楷体_GB2312"/>
          <w:sz w:val="24"/>
        </w:rPr>
        <w:t>有关工作人员</w:t>
      </w:r>
      <w:r>
        <w:rPr>
          <w:rFonts w:hint="eastAsia" w:ascii="楷体_GB2312" w:hAnsi="楷体_GB2312"/>
          <w:color w:val="000000"/>
          <w:sz w:val="24"/>
        </w:rPr>
        <w:t>参加</w:t>
      </w:r>
      <w:r>
        <w:rPr>
          <w:rFonts w:hint="eastAsia" w:ascii="楷体_GB2312" w:hAnsi="楷体_GB2312"/>
          <w:sz w:val="24"/>
        </w:rPr>
        <w:t>，参加谈判的人员应签名报到，以证明其出席。</w:t>
      </w:r>
    </w:p>
    <w:p>
      <w:pPr>
        <w:spacing w:line="360" w:lineRule="auto"/>
        <w:ind w:firstLine="240" w:firstLineChars="100"/>
        <w:rPr>
          <w:rFonts w:hint="eastAsia" w:ascii="楷体_GB2312" w:hAnsi="楷体_GB2312"/>
          <w:sz w:val="24"/>
        </w:rPr>
      </w:pPr>
      <w:r>
        <w:rPr>
          <w:rFonts w:hint="eastAsia" w:ascii="楷体_GB2312" w:hAnsi="楷体_GB2312"/>
          <w:sz w:val="24"/>
        </w:rPr>
        <w:t>（3）由监标人对投标供应商进行身份资格核验。</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4</w:t>
      </w:r>
      <w:r>
        <w:rPr>
          <w:rFonts w:hint="eastAsia" w:ascii="楷体_GB2312" w:hAnsi="楷体_GB2312"/>
          <w:sz w:val="24"/>
        </w:rPr>
        <w:t>）由供应商或者其推选的代表检查谈判响应文件的密封情况。</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5</w:t>
      </w:r>
      <w:r>
        <w:rPr>
          <w:rFonts w:hint="eastAsia" w:ascii="楷体_GB2312" w:hAnsi="楷体_GB2312"/>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sz w:val="24"/>
        </w:rPr>
      </w:pPr>
      <w:r>
        <w:rPr>
          <w:rFonts w:hint="eastAsia" w:ascii="楷体_GB2312" w:hAnsi="楷体_GB2312"/>
          <w:b/>
          <w:sz w:val="24"/>
        </w:rPr>
        <w:t>2、谈判小组组成与职责</w:t>
      </w:r>
    </w:p>
    <w:p>
      <w:pPr>
        <w:spacing w:line="360" w:lineRule="auto"/>
        <w:ind w:firstLine="240" w:firstLineChars="100"/>
        <w:textAlignment w:val="baseline"/>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spacing w:val="-6"/>
          <w:sz w:val="24"/>
        </w:rPr>
        <w:t>政府采购</w:t>
      </w:r>
      <w:r>
        <w:rPr>
          <w:rFonts w:hint="eastAsia" w:ascii="宋体" w:hAnsi="宋体" w:cs="宋体"/>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sz w:val="24"/>
        </w:rPr>
      </w:pPr>
      <w:r>
        <w:rPr>
          <w:rFonts w:hint="eastAsia" w:ascii="宋体" w:hAnsi="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sz w:val="24"/>
        </w:rPr>
      </w:pPr>
      <w:r>
        <w:rPr>
          <w:rFonts w:hint="eastAsia" w:ascii="宋体" w:hAnsi="宋体" w:cs="宋体"/>
          <w:sz w:val="24"/>
        </w:rPr>
        <w:t>B、对所有谈判响应文件逐一进行符合性评审，并做出评价；</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C、按谈判文件规定的评审方法和标准，进行比较和评价； </w:t>
      </w:r>
    </w:p>
    <w:p>
      <w:pPr>
        <w:spacing w:line="360" w:lineRule="auto"/>
        <w:ind w:firstLine="480" w:firstLineChars="200"/>
        <w:textAlignment w:val="baseline"/>
        <w:rPr>
          <w:rFonts w:ascii="宋体" w:hAnsi="宋体" w:cs="宋体"/>
          <w:sz w:val="24"/>
        </w:rPr>
      </w:pPr>
      <w:r>
        <w:rPr>
          <w:rFonts w:hint="eastAsia" w:ascii="宋体" w:hAnsi="宋体" w:cs="宋体"/>
          <w:sz w:val="24"/>
        </w:rPr>
        <w:t>D、要求谈判供应商对谈判响应文件有关事项作出解释或澄清；</w:t>
      </w:r>
    </w:p>
    <w:p>
      <w:pPr>
        <w:spacing w:line="360" w:lineRule="auto"/>
        <w:ind w:firstLine="480" w:firstLineChars="200"/>
        <w:textAlignment w:val="baseline"/>
        <w:rPr>
          <w:rFonts w:ascii="宋体" w:hAnsi="宋体" w:cs="宋体"/>
          <w:sz w:val="24"/>
        </w:rPr>
      </w:pPr>
      <w:r>
        <w:rPr>
          <w:rFonts w:hint="eastAsia" w:ascii="宋体" w:hAnsi="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sz w:val="24"/>
        </w:rPr>
      </w:pPr>
      <w:r>
        <w:rPr>
          <w:rFonts w:hint="eastAsia" w:ascii="宋体" w:hAnsi="宋体" w:cs="宋体"/>
          <w:sz w:val="24"/>
        </w:rPr>
        <w:t>G、对评审情况以及在评审过程中获悉的国家秘密、商业秘密负有保密责任；</w:t>
      </w:r>
    </w:p>
    <w:p>
      <w:pPr>
        <w:spacing w:line="360" w:lineRule="auto"/>
        <w:ind w:firstLine="480" w:firstLineChars="200"/>
        <w:textAlignment w:val="baseline"/>
        <w:rPr>
          <w:rFonts w:ascii="宋体" w:hAnsi="宋体" w:cs="宋体"/>
          <w:sz w:val="24"/>
        </w:rPr>
      </w:pPr>
      <w:r>
        <w:rPr>
          <w:rFonts w:hint="eastAsia" w:ascii="宋体" w:hAnsi="宋体" w:cs="宋体"/>
          <w:sz w:val="24"/>
        </w:rPr>
        <w:t>H、配合财政部门的投诉处理工作；</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（4）谈判时，谈判响应文件中出现下列情况，修正原则为：</w:t>
      </w:r>
    </w:p>
    <w:p>
      <w:pPr>
        <w:spacing w:line="360" w:lineRule="auto"/>
        <w:ind w:left="120" w:leftChars="57" w:firstLine="360" w:firstLineChars="150"/>
        <w:textAlignment w:val="baseline"/>
        <w:rPr>
          <w:rFonts w:ascii="宋体" w:hAnsi="宋体" w:cs="宋体"/>
          <w:sz w:val="24"/>
        </w:rPr>
      </w:pPr>
      <w:r>
        <w:rPr>
          <w:rFonts w:hint="eastAsia" w:ascii="宋体" w:hAnsi="宋体" w:cs="宋体"/>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sz w:val="24"/>
        </w:rPr>
      </w:pPr>
      <w:r>
        <w:rPr>
          <w:rFonts w:hint="eastAsia" w:ascii="宋体" w:hAnsi="宋体" w:cs="宋体"/>
          <w:sz w:val="24"/>
        </w:rPr>
        <w:t>B、谈判报价的大写金额和小写金额不一致的，以大写金额为准；</w:t>
      </w:r>
    </w:p>
    <w:p>
      <w:pPr>
        <w:spacing w:line="360" w:lineRule="auto"/>
        <w:ind w:firstLine="480" w:firstLineChars="200"/>
        <w:textAlignment w:val="baseline"/>
        <w:rPr>
          <w:rFonts w:ascii="宋体" w:hAnsi="宋体" w:cs="宋体"/>
          <w:sz w:val="24"/>
        </w:rPr>
      </w:pPr>
      <w:r>
        <w:rPr>
          <w:rFonts w:hint="eastAsia" w:ascii="宋体" w:hAnsi="宋体" w:cs="宋体"/>
          <w:sz w:val="24"/>
        </w:rPr>
        <w:t>C、总价金额与按单价汇总金额不一致的，以单价金额计算结果为准；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D、单价金额小数点有明显错位的，以总价为准，并修改单价；</w:t>
      </w:r>
    </w:p>
    <w:p>
      <w:pPr>
        <w:spacing w:line="360" w:lineRule="auto"/>
        <w:ind w:firstLine="480" w:firstLineChars="200"/>
        <w:textAlignment w:val="baseline"/>
        <w:rPr>
          <w:rFonts w:ascii="宋体" w:hAnsi="宋体" w:cs="宋体"/>
          <w:sz w:val="24"/>
        </w:rPr>
      </w:pPr>
      <w:r>
        <w:rPr>
          <w:rFonts w:hint="eastAsia" w:ascii="宋体" w:hAnsi="宋体" w:cs="宋体"/>
          <w:sz w:val="24"/>
        </w:rPr>
        <w:t>E、谈判响应文件正本与副本不一致的，以正本为准；</w:t>
      </w:r>
    </w:p>
    <w:p>
      <w:pPr>
        <w:spacing w:line="360" w:lineRule="auto"/>
        <w:ind w:firstLine="480" w:firstLineChars="200"/>
        <w:textAlignment w:val="baseline"/>
        <w:rPr>
          <w:rFonts w:ascii="宋体" w:hAnsi="宋体" w:cs="宋体"/>
          <w:sz w:val="24"/>
        </w:rPr>
      </w:pPr>
      <w:r>
        <w:rPr>
          <w:rFonts w:hint="eastAsia" w:ascii="宋体" w:hAnsi="宋体" w:cs="宋体"/>
          <w:sz w:val="24"/>
        </w:rPr>
        <w:t>F、多处内容交叉不符时，以谈判小组成员评审结果为准；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G、文字与图表不符时以文字为准；</w:t>
      </w:r>
    </w:p>
    <w:p>
      <w:pPr>
        <w:spacing w:line="360" w:lineRule="auto"/>
        <w:ind w:left="120" w:leftChars="57" w:firstLine="600" w:firstLineChars="250"/>
        <w:textAlignment w:val="baseline"/>
        <w:rPr>
          <w:rFonts w:ascii="宋体" w:hAnsi="宋体" w:cs="宋体"/>
          <w:sz w:val="24"/>
        </w:rPr>
      </w:pPr>
      <w:r>
        <w:rPr>
          <w:rFonts w:hint="eastAsia" w:ascii="宋体" w:hAnsi="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sz w:val="24"/>
        </w:rPr>
      </w:pPr>
      <w:r>
        <w:rPr>
          <w:rFonts w:hint="eastAsia" w:ascii="宋体" w:hAnsi="宋体" w:cs="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sz w:val="24"/>
        </w:rPr>
      </w:pPr>
      <w:r>
        <w:rPr>
          <w:rFonts w:hint="eastAsia" w:ascii="楷体_GB2312" w:hAnsi="楷体_GB2312" w:eastAsia="宋体" w:cs="Times New Roman"/>
          <w:b/>
          <w:sz w:val="24"/>
          <w:lang w:val="en-US" w:eastAsia="zh-CN"/>
        </w:rPr>
        <w:t>3</w:t>
      </w:r>
      <w:r>
        <w:rPr>
          <w:rFonts w:hint="eastAsia" w:ascii="楷体_GB2312" w:hAnsi="楷体_GB2312" w:eastAsia="宋体" w:cs="Times New Roman"/>
          <w:b/>
          <w:sz w:val="24"/>
        </w:rPr>
        <w:t>．谈判响应文件的初审</w:t>
      </w:r>
    </w:p>
    <w:p>
      <w:pPr>
        <w:spacing w:line="336"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初审分为资格性审查和符合性审查。</w:t>
      </w:r>
    </w:p>
    <w:p>
      <w:pPr>
        <w:spacing w:line="336" w:lineRule="auto"/>
        <w:ind w:firstLine="360" w:firstLineChars="150"/>
        <w:rPr>
          <w:rFonts w:ascii="宋体" w:hAnsi="宋体" w:cs="宋体"/>
          <w:sz w:val="24"/>
        </w:rPr>
      </w:pPr>
      <w:r>
        <w:rPr>
          <w:rFonts w:hint="eastAsia" w:ascii="楷体_GB2312" w:hAnsi="楷体_GB2312"/>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b/>
          <w:bCs/>
          <w:sz w:val="22"/>
          <w:szCs w:val="28"/>
        </w:rPr>
      </w:pPr>
      <w:r>
        <w:rPr>
          <w:rFonts w:hint="eastAsia" w:ascii="宋体" w:hAnsi="宋体" w:cs="宋体"/>
          <w:b/>
          <w:bCs/>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outlineLvl w:val="9"/>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lang w:eastAsia="zh-CN"/>
              </w:rPr>
              <w:t>承诺书</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eastAsia="zh-CN"/>
              </w:rPr>
              <w:t>按规定填写“</w:t>
            </w:r>
            <w:r>
              <w:rPr>
                <w:rFonts w:hint="eastAsia" w:asciiTheme="minorEastAsia" w:hAnsiTheme="minorEastAsia" w:eastAsiaTheme="minorEastAsia" w:cstheme="minorEastAsia"/>
                <w:color w:val="000000"/>
              </w:rPr>
              <w:t>《中</w:t>
            </w:r>
            <w:r>
              <w:rPr>
                <w:rFonts w:hint="eastAsia" w:asciiTheme="minorEastAsia" w:hAnsiTheme="minorEastAsia" w:eastAsiaTheme="minorEastAsia" w:cstheme="minorEastAsia"/>
                <w:color w:val="000000"/>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营业执照等主体资格证明文件</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color w:val="000000"/>
                <w:lang w:val="en-US" w:eastAsia="zh-CN"/>
              </w:rPr>
              <w:t>（附营业执照的2021年企业年度报告书）</w:t>
            </w:r>
            <w:r>
              <w:rPr>
                <w:rFonts w:hint="eastAsia" w:asciiTheme="minorEastAsia" w:hAnsiTheme="minorEastAsia" w:eastAsiaTheme="minorEastAsia" w:cstheme="minorEastAsia"/>
                <w:color w:val="000000"/>
                <w:lang w:eastAsia="zh-CN"/>
              </w:rPr>
              <w:t>、</w:t>
            </w:r>
            <w:r>
              <w:rPr>
                <w:rFonts w:hint="eastAsia" w:asciiTheme="minorEastAsia" w:hAnsiTheme="minorEastAsia" w:eastAsiaTheme="minorEastAsia" w:cstheme="minorEastAsia"/>
                <w:color w:val="000000"/>
              </w:rPr>
              <w:t>或事业单位法人证书等国家规定的相关证明原件，自然人参与的提供其有效身份证明原件；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3</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lang w:val="en-US" w:eastAsia="zh-CN"/>
              </w:rPr>
              <w:t>开户许可证</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投标供应商</w:t>
            </w:r>
            <w:r>
              <w:rPr>
                <w:rFonts w:hint="eastAsia" w:asciiTheme="minorEastAsia" w:hAnsiTheme="minorEastAsia" w:eastAsiaTheme="minorEastAsia" w:cstheme="minorEastAsia"/>
                <w:color w:val="000000"/>
                <w:lang w:val="en-US" w:eastAsia="zh-CN"/>
              </w:rPr>
              <w:t>需</w:t>
            </w:r>
            <w:r>
              <w:rPr>
                <w:rFonts w:hint="eastAsia" w:asciiTheme="minorEastAsia" w:hAnsiTheme="minorEastAsia" w:eastAsiaTheme="minorEastAsia" w:cstheme="minorEastAsia"/>
                <w:color w:val="000000"/>
              </w:rPr>
              <w:t>具备</w:t>
            </w:r>
            <w:r>
              <w:rPr>
                <w:rFonts w:hint="eastAsia" w:asciiTheme="minorEastAsia" w:hAnsiTheme="minorEastAsia" w:eastAsiaTheme="minorEastAsia" w:cstheme="minorEastAsia"/>
                <w:color w:val="000000"/>
                <w:lang w:val="en-US" w:eastAsia="zh-CN"/>
              </w:rPr>
              <w:t>开户许可证（或基本账号存款信息表）。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4</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rPr>
              <w:t>财务状况</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财务状况报告：提供2021年度财务审计报告（公司成立不足三年的需提供已出年份的审计报告，不足一年的需提供开标时间前六个月内其基本存款账户开户银行出具的资信证明）</w:t>
            </w:r>
            <w:r>
              <w:rPr>
                <w:rFonts w:hint="eastAsia" w:asciiTheme="minorEastAsia" w:hAnsiTheme="minorEastAsia" w:eastAsiaTheme="minorEastAsia" w:cstheme="minorEastAsia"/>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5</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lang w:eastAsia="zh-CN"/>
              </w:rPr>
              <w:t>税收缴纳证明</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提供 2022 年 1 月 1日至</w:t>
            </w:r>
            <w:r>
              <w:rPr>
                <w:rFonts w:hint="eastAsia" w:asciiTheme="minorEastAsia" w:hAnsiTheme="minorEastAsia" w:eastAsiaTheme="minorEastAsia" w:cstheme="minorEastAsia"/>
                <w:color w:val="000000"/>
              </w:rPr>
              <w:t>投标截止时间已缴纳的至少</w:t>
            </w:r>
            <w:r>
              <w:rPr>
                <w:rFonts w:hint="eastAsia" w:asciiTheme="minorEastAsia" w:hAnsiTheme="minorEastAsia" w:eastAsiaTheme="minorEastAsia" w:cstheme="minorEastAsia"/>
                <w:color w:val="000000"/>
                <w:lang w:val="en-US" w:eastAsia="zh-CN"/>
              </w:rPr>
              <w:t>一</w:t>
            </w:r>
            <w:r>
              <w:rPr>
                <w:rFonts w:hint="eastAsia" w:asciiTheme="minorEastAsia" w:hAnsiTheme="minorEastAsia" w:eastAsiaTheme="minorEastAsia" w:cstheme="minorEastAsia"/>
                <w:color w:val="000000"/>
              </w:rPr>
              <w:t>个月的纳税证明（银行缴费凭证）或完税证明，依法免税的单位应提供相关证明材料</w:t>
            </w:r>
            <w:r>
              <w:rPr>
                <w:rFonts w:hint="eastAsia" w:asciiTheme="minorEastAsia" w:hAnsiTheme="minorEastAsia" w:eastAsiaTheme="minorEastAsia" w:cstheme="minorEastAsia"/>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6</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保障资金缴纳证明</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提供 2022 年 1 月 1日至</w:t>
            </w:r>
            <w:r>
              <w:rPr>
                <w:rFonts w:hint="eastAsia" w:asciiTheme="minorEastAsia" w:hAnsiTheme="minorEastAsia" w:eastAsiaTheme="minorEastAsia" w:cstheme="minorEastAsia"/>
                <w:color w:val="000000"/>
              </w:rPr>
              <w:t>投标截止时间已缴纳的至少</w:t>
            </w:r>
            <w:r>
              <w:rPr>
                <w:rFonts w:hint="eastAsia" w:asciiTheme="minorEastAsia" w:hAnsiTheme="minorEastAsia" w:eastAsiaTheme="minorEastAsia" w:cstheme="minorEastAsia"/>
                <w:color w:val="000000"/>
                <w:lang w:val="en-US" w:eastAsia="zh-CN"/>
              </w:rPr>
              <w:t>一</w:t>
            </w:r>
            <w:r>
              <w:rPr>
                <w:rFonts w:hint="eastAsia" w:asciiTheme="minorEastAsia" w:hAnsiTheme="minorEastAsia" w:eastAsiaTheme="minorEastAsia" w:cstheme="minorEastAsia"/>
                <w:color w:val="000000"/>
              </w:rPr>
              <w:t>个月的社会保障资金缴存单据或社保机构开具的社会保险参保缴费情况证明，单据或证明上应有社保机构或代收机构的公章。依法不需要缴纳社会保障资金的供应商应提供相关文件证明。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7</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信用要求</w:t>
            </w:r>
          </w:p>
        </w:tc>
        <w:tc>
          <w:tcPr>
            <w:tcW w:w="6814"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8</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承诺函</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按规定填写“具有履行合同所必需的设备和专业技术能力的承诺函”，符合谈判文件要求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9</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书面声明</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按规定填写“供应商书面声明函”，符合谈判文件要求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10</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控股管理关系</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按规定填写“供应商企业关系关联承诺书”，符合谈判文件要求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11</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中小企业声明</w:t>
            </w:r>
          </w:p>
        </w:tc>
        <w:tc>
          <w:tcPr>
            <w:tcW w:w="6814"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本项目专门面向中小企业采购，需提供《中小企业声明函》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12</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政府采购信用承诺</w:t>
            </w:r>
          </w:p>
        </w:tc>
        <w:tc>
          <w:tcPr>
            <w:tcW w:w="6814"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提供榆林市政府采购货物类项目供应商信用承诺书原件及信用中国（陕西榆林）主动承诺网页截图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13</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谈判保证金</w:t>
            </w:r>
          </w:p>
        </w:tc>
        <w:tc>
          <w:tcPr>
            <w:tcW w:w="6814"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提供投标信用承诺书原件及信用中国（陕西榆林）主动承诺网页截图</w:t>
            </w:r>
          </w:p>
        </w:tc>
      </w:tr>
    </w:tbl>
    <w:p>
      <w:pPr>
        <w:spacing w:line="360" w:lineRule="auto"/>
        <w:ind w:firstLine="480" w:firstLineChars="200"/>
        <w:textAlignment w:val="baseline"/>
        <w:rPr>
          <w:rFonts w:ascii="宋体" w:hAnsi="宋体" w:cs="宋体"/>
          <w:sz w:val="24"/>
        </w:rPr>
      </w:pPr>
      <w:r>
        <w:rPr>
          <w:rFonts w:hint="eastAsia" w:ascii="宋体" w:hAnsi="宋体" w:cs="宋体"/>
          <w:sz w:val="24"/>
        </w:rPr>
        <w:t>采购人代表</w:t>
      </w:r>
      <w:r>
        <w:rPr>
          <w:rFonts w:hint="eastAsia" w:ascii="宋体" w:hAnsi="宋体" w:cs="宋体"/>
          <w:sz w:val="24"/>
          <w:lang w:eastAsia="zh-CN"/>
        </w:rPr>
        <w:t>或采购代理机构</w:t>
      </w:r>
      <w:r>
        <w:rPr>
          <w:rFonts w:hint="eastAsia" w:ascii="宋体" w:hAnsi="宋体" w:cs="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sz w:val="24"/>
          <w:highlight w:val="yellow"/>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楷体_GB2312" w:hAnsi="楷体_GB2312"/>
          <w:sz w:val="24"/>
        </w:rPr>
        <w:t>符合性审查：依据谈判文件规定，从谈判响应文件的有效性、完整性和对谈判文件的响应程度进行审查。</w:t>
      </w:r>
      <w:r>
        <w:rPr>
          <w:rFonts w:hint="eastAsia" w:ascii="楷体_GB2312" w:hAnsi="楷体_GB2312"/>
          <w:sz w:val="24"/>
          <w:lang w:val="en-US" w:eastAsia="zh-CN"/>
        </w:rPr>
        <w:t>有一项不符合以下评审的供应商按无效投标处理，不得进入下一步的评审，</w:t>
      </w:r>
      <w:r>
        <w:rPr>
          <w:rFonts w:hint="eastAsia" w:ascii="楷体_GB2312" w:hAnsi="楷体_GB2312"/>
          <w:sz w:val="24"/>
          <w:lang w:eastAsia="zh-CN"/>
        </w:rPr>
        <w:t>但不限于</w:t>
      </w:r>
      <w:r>
        <w:rPr>
          <w:rFonts w:hint="eastAsia" w:ascii="楷体_GB2312" w:hAnsi="楷体_GB2312"/>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671" w:type="dxa"/>
            <w:noWrap w:val="0"/>
            <w:vAlign w:val="center"/>
          </w:tcPr>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响应文件的有效性、完整性</w:t>
            </w:r>
            <w:r>
              <w:rPr>
                <w:rFonts w:hint="eastAsia" w:ascii="宋体" w:hAnsi="宋体" w:eastAsia="宋体" w:cs="宋体"/>
                <w:color w:val="auto"/>
                <w:sz w:val="22"/>
                <w:szCs w:val="22"/>
                <w:highlight w:val="none"/>
                <w:lang w:eastAsia="zh-CN"/>
              </w:rPr>
              <w:t>、符合性</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sz w:val="22"/>
                <w:szCs w:val="22"/>
                <w:highlight w:val="none"/>
              </w:rPr>
              <w:t>响应文件内容</w:t>
            </w:r>
            <w:r>
              <w:rPr>
                <w:rFonts w:hint="eastAsia" w:ascii="宋体" w:hAnsi="宋体" w:cs="宋体"/>
                <w:sz w:val="22"/>
                <w:szCs w:val="22"/>
                <w:highlight w:val="none"/>
                <w:lang w:eastAsia="zh-CN"/>
              </w:rPr>
              <w:t>、</w:t>
            </w:r>
            <w:r>
              <w:rPr>
                <w:rFonts w:hint="eastAsia" w:ascii="宋体" w:hAnsi="宋体" w:eastAsia="宋体" w:cs="宋体"/>
                <w:sz w:val="22"/>
                <w:szCs w:val="22"/>
                <w:highlight w:val="none"/>
              </w:rPr>
              <w:t>按照竞争性谈判文件要求的格式编写</w:t>
            </w:r>
            <w:r>
              <w:rPr>
                <w:rFonts w:hint="eastAsia" w:ascii="宋体" w:hAnsi="宋体" w:eastAsia="宋体" w:cs="宋体"/>
                <w:sz w:val="22"/>
                <w:szCs w:val="22"/>
                <w:highlight w:val="none"/>
                <w:lang w:val="en-US" w:eastAsia="zh-CN"/>
              </w:rPr>
              <w:t xml:space="preserve"> </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3</w:t>
            </w:r>
          </w:p>
        </w:tc>
        <w:tc>
          <w:tcPr>
            <w:tcW w:w="3671" w:type="dxa"/>
            <w:noWrap w:val="0"/>
            <w:vAlign w:val="center"/>
          </w:tcPr>
          <w:p>
            <w:pPr>
              <w:jc w:val="center"/>
              <w:rPr>
                <w:rFonts w:hint="eastAsia" w:ascii="宋体" w:hAnsi="宋体" w:eastAsia="宋体" w:cs="宋体"/>
                <w:sz w:val="22"/>
                <w:szCs w:val="22"/>
                <w:highlight w:val="none"/>
              </w:rPr>
            </w:pPr>
            <w:r>
              <w:rPr>
                <w:rFonts w:hint="eastAsia" w:ascii="宋体" w:hAnsi="宋体" w:eastAsia="宋体" w:cs="宋体"/>
                <w:color w:val="auto"/>
                <w:sz w:val="22"/>
                <w:szCs w:val="22"/>
                <w:highlight w:val="none"/>
              </w:rPr>
              <w:t>响应文件的签署</w:t>
            </w:r>
            <w:r>
              <w:rPr>
                <w:rFonts w:hint="eastAsia" w:ascii="宋体" w:hAnsi="宋体" w:eastAsia="宋体" w:cs="宋体"/>
                <w:color w:val="auto"/>
                <w:sz w:val="22"/>
                <w:szCs w:val="22"/>
                <w:highlight w:val="none"/>
                <w:lang w:eastAsia="zh-CN"/>
              </w:rPr>
              <w:t>、盖章、</w:t>
            </w:r>
            <w:r>
              <w:rPr>
                <w:rFonts w:hint="eastAsia" w:ascii="宋体" w:hAnsi="宋体" w:eastAsia="宋体" w:cs="宋体"/>
                <w:color w:val="auto"/>
                <w:sz w:val="22"/>
                <w:szCs w:val="22"/>
                <w:highlight w:val="none"/>
              </w:rPr>
              <w:t>格式</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4</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谈判响应文件有效期</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5</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谈判总报价</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6</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响应方案</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7</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eastAsia="zh-CN"/>
              </w:rPr>
              <w:t>其它要求</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符合</w:t>
            </w:r>
            <w:r>
              <w:rPr>
                <w:rFonts w:hint="eastAsia" w:ascii="宋体" w:hAnsi="宋体" w:eastAsia="宋体" w:cs="宋体"/>
                <w:color w:val="auto"/>
                <w:sz w:val="22"/>
                <w:szCs w:val="22"/>
                <w:highlight w:val="none"/>
              </w:rPr>
              <w:t>法律、</w:t>
            </w:r>
            <w:r>
              <w:rPr>
                <w:rFonts w:hint="eastAsia" w:ascii="宋体" w:hAnsi="宋体" w:eastAsia="宋体" w:cs="宋体"/>
                <w:color w:val="auto"/>
                <w:sz w:val="22"/>
                <w:szCs w:val="22"/>
                <w:highlight w:val="none"/>
                <w:lang w:eastAsia="zh-CN"/>
              </w:rPr>
              <w:t>法规、</w:t>
            </w:r>
            <w:r>
              <w:rPr>
                <w:rFonts w:hint="eastAsia" w:ascii="宋体" w:hAnsi="宋体" w:eastAsia="宋体" w:cs="宋体"/>
                <w:color w:val="auto"/>
                <w:sz w:val="22"/>
                <w:szCs w:val="22"/>
                <w:highlight w:val="none"/>
              </w:rPr>
              <w:t>规章、规范性文件和谈判文件</w:t>
            </w:r>
            <w:r>
              <w:rPr>
                <w:rFonts w:hint="eastAsia" w:ascii="宋体" w:hAnsi="宋体" w:eastAsia="宋体" w:cs="宋体"/>
                <w:color w:val="auto"/>
                <w:sz w:val="22"/>
                <w:szCs w:val="22"/>
                <w:highlight w:val="none"/>
                <w:lang w:eastAsia="zh-CN"/>
              </w:rPr>
              <w:t>的要求</w:t>
            </w:r>
          </w:p>
        </w:tc>
      </w:tr>
    </w:tbl>
    <w:p>
      <w:pPr>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）出现下列情况之一者（但不限于），按无效文件处理：</w:t>
      </w:r>
    </w:p>
    <w:p>
      <w:pPr>
        <w:kinsoku w:val="0"/>
        <w:spacing w:line="500" w:lineRule="exact"/>
        <w:ind w:firstLine="600" w:firstLineChars="250"/>
        <w:rPr>
          <w:rFonts w:hint="eastAsia" w:ascii="楷体_GB2312" w:hAnsi="楷体_GB2312"/>
          <w:sz w:val="24"/>
        </w:rPr>
      </w:pPr>
      <w:r>
        <w:rPr>
          <w:rFonts w:hint="eastAsia" w:ascii="楷体_GB2312" w:hAnsi="楷体_GB2312"/>
          <w:color w:val="000000"/>
          <w:sz w:val="24"/>
        </w:rPr>
        <w:t>A、</w:t>
      </w:r>
      <w:r>
        <w:rPr>
          <w:rFonts w:hint="eastAsia" w:ascii="楷体_GB2312" w:hAnsi="楷体_GB2312"/>
          <w:sz w:val="24"/>
        </w:rPr>
        <w:t>供应商的谈判报价超过采购预算或最高限价的；</w:t>
      </w:r>
    </w:p>
    <w:p>
      <w:pPr>
        <w:kinsoku w:val="0"/>
        <w:spacing w:line="500" w:lineRule="exact"/>
        <w:ind w:firstLine="600" w:firstLineChars="250"/>
        <w:rPr>
          <w:rFonts w:ascii="楷体_GB2312" w:hAnsi="楷体_GB2312"/>
          <w:sz w:val="24"/>
        </w:rPr>
      </w:pPr>
      <w:r>
        <w:rPr>
          <w:rFonts w:hint="eastAsia" w:ascii="楷体_GB2312" w:hAnsi="楷体_GB2312"/>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sz w:val="24"/>
        </w:rPr>
      </w:pPr>
      <w:r>
        <w:rPr>
          <w:rFonts w:hint="eastAsia" w:ascii="楷体_GB2312" w:hAnsi="楷体_GB2312"/>
          <w:sz w:val="24"/>
        </w:rPr>
        <w:t>C、不同供应商单位负责人为同一人或者存在控股、管理关系的；</w:t>
      </w:r>
    </w:p>
    <w:p>
      <w:pPr>
        <w:kinsoku w:val="0"/>
        <w:spacing w:line="500" w:lineRule="exact"/>
        <w:ind w:firstLine="600" w:firstLineChars="250"/>
        <w:rPr>
          <w:rFonts w:ascii="楷体_GB2312" w:hAnsi="楷体_GB2312"/>
          <w:color w:val="FF0000"/>
          <w:sz w:val="24"/>
        </w:rPr>
      </w:pPr>
      <w:r>
        <w:rPr>
          <w:rFonts w:hint="eastAsia" w:ascii="楷体_GB2312" w:hAnsi="楷体_GB2312"/>
          <w:sz w:val="24"/>
        </w:rPr>
        <w:t>D、谈判响应文件的有效性和符合性不符合要求的；</w:t>
      </w:r>
    </w:p>
    <w:p>
      <w:pPr>
        <w:wordWrap w:val="0"/>
        <w:topLinePunct/>
        <w:spacing w:line="500" w:lineRule="exact"/>
        <w:ind w:firstLine="600" w:firstLineChars="250"/>
        <w:rPr>
          <w:rFonts w:ascii="楷体_GB2312" w:hAnsi="楷体_GB2312"/>
          <w:color w:val="FF0000"/>
          <w:sz w:val="24"/>
        </w:rPr>
      </w:pPr>
      <w:r>
        <w:rPr>
          <w:rFonts w:hint="eastAsia" w:ascii="楷体_GB2312" w:hAnsi="楷体_GB2312"/>
          <w:sz w:val="24"/>
        </w:rPr>
        <w:t>E、实质性内容不满足或未响应的；</w:t>
      </w:r>
    </w:p>
    <w:p>
      <w:pPr>
        <w:wordWrap w:val="0"/>
        <w:topLinePunct/>
        <w:spacing w:line="500" w:lineRule="exact"/>
        <w:ind w:firstLine="600" w:firstLineChars="250"/>
        <w:rPr>
          <w:rFonts w:ascii="楷体_GB2312" w:hAnsi="楷体_GB2312"/>
          <w:sz w:val="24"/>
        </w:rPr>
      </w:pPr>
      <w:r>
        <w:rPr>
          <w:rFonts w:hint="eastAsia" w:ascii="楷体_GB2312" w:hAnsi="楷体_GB2312"/>
          <w:color w:val="000000"/>
          <w:sz w:val="24"/>
        </w:rPr>
        <w:t>F、</w:t>
      </w:r>
      <w:r>
        <w:rPr>
          <w:rFonts w:hint="eastAsia" w:ascii="楷体_GB2312" w:hAnsi="楷体_GB2312"/>
          <w:sz w:val="24"/>
        </w:rPr>
        <w:t>谈判响应文件未按谈判文件要求的数量、计量单位、报价货币及签字盖章的；</w:t>
      </w:r>
    </w:p>
    <w:p>
      <w:pPr>
        <w:wordWrap w:val="0"/>
        <w:topLinePunct/>
        <w:spacing w:line="500" w:lineRule="exact"/>
        <w:ind w:firstLine="600" w:firstLineChars="250"/>
        <w:rPr>
          <w:rFonts w:hint="eastAsia" w:ascii="楷体_GB2312" w:hAnsi="楷体_GB2312"/>
          <w:sz w:val="24"/>
        </w:rPr>
      </w:pPr>
      <w:r>
        <w:rPr>
          <w:rFonts w:hint="eastAsia" w:ascii="楷体_GB2312" w:hAnsi="楷体_GB2312"/>
          <w:sz w:val="24"/>
        </w:rPr>
        <w:t>G、无谈判有效期或有效期达不到谈判文件要求的；</w:t>
      </w:r>
    </w:p>
    <w:p>
      <w:pPr>
        <w:kinsoku w:val="0"/>
        <w:spacing w:line="500" w:lineRule="exact"/>
        <w:ind w:firstLine="600" w:firstLineChars="250"/>
        <w:rPr>
          <w:rFonts w:ascii="楷体_GB2312" w:hAnsi="楷体_GB2312"/>
          <w:color w:val="000000"/>
          <w:sz w:val="24"/>
        </w:rPr>
      </w:pPr>
      <w:r>
        <w:rPr>
          <w:rFonts w:ascii="楷体_GB2312" w:hAnsi="楷体_GB2312"/>
          <w:color w:val="000000"/>
          <w:sz w:val="24"/>
        </w:rPr>
        <w:t>H</w:t>
      </w:r>
      <w:r>
        <w:rPr>
          <w:rFonts w:hint="eastAsia" w:ascii="楷体_GB2312" w:hAnsi="楷体_GB2312"/>
          <w:color w:val="000000"/>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000000"/>
          <w:sz w:val="24"/>
        </w:rPr>
      </w:pPr>
      <w:r>
        <w:rPr>
          <w:rFonts w:ascii="楷体_GB2312" w:hAnsi="楷体_GB2312"/>
          <w:color w:val="000000"/>
          <w:sz w:val="24"/>
        </w:rPr>
        <w:t>I</w:t>
      </w:r>
      <w:r>
        <w:rPr>
          <w:rFonts w:hint="eastAsia" w:ascii="楷体_GB2312" w:hAnsi="楷体_GB2312"/>
          <w:color w:val="000000"/>
          <w:sz w:val="24"/>
        </w:rPr>
        <w:t>、</w:t>
      </w:r>
      <w:r>
        <w:rPr>
          <w:rFonts w:hint="eastAsia" w:ascii="楷体_GB2312" w:hAnsi="楷体_GB2312"/>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000000"/>
          <w:sz w:val="24"/>
        </w:rPr>
      </w:pPr>
      <w:r>
        <w:rPr>
          <w:rFonts w:ascii="楷体_GB2312" w:hAnsi="楷体_GB2312"/>
          <w:sz w:val="24"/>
        </w:rPr>
        <w:t>J</w:t>
      </w:r>
      <w:r>
        <w:rPr>
          <w:rFonts w:hint="eastAsia" w:ascii="楷体_GB2312" w:hAnsi="楷体_GB2312"/>
          <w:sz w:val="24"/>
        </w:rPr>
        <w:t>、</w:t>
      </w:r>
      <w:r>
        <w:rPr>
          <w:rFonts w:hint="eastAsia" w:ascii="楷体_GB2312" w:hAnsi="楷体_GB2312"/>
          <w:color w:val="000000"/>
          <w:sz w:val="24"/>
        </w:rPr>
        <w:t>谈判响应文件</w:t>
      </w:r>
      <w:r>
        <w:rPr>
          <w:rFonts w:hint="eastAsia" w:ascii="楷体_GB2312" w:hAnsi="楷体_GB2312"/>
          <w:sz w:val="24"/>
        </w:rPr>
        <w:t>附加了采购人难以接受的条件或条款的；</w:t>
      </w:r>
    </w:p>
    <w:p>
      <w:pPr>
        <w:topLinePunct/>
        <w:spacing w:line="500" w:lineRule="exact"/>
        <w:ind w:firstLine="600" w:firstLineChars="250"/>
        <w:rPr>
          <w:rFonts w:hint="eastAsia" w:ascii="楷体_GB2312" w:hAnsi="楷体_GB2312"/>
          <w:sz w:val="24"/>
        </w:rPr>
      </w:pPr>
      <w:r>
        <w:rPr>
          <w:rFonts w:ascii="楷体_GB2312" w:hAnsi="楷体_GB2312"/>
          <w:color w:val="000000"/>
          <w:sz w:val="24"/>
        </w:rPr>
        <w:t>K</w:t>
      </w:r>
      <w:r>
        <w:rPr>
          <w:rFonts w:hint="eastAsia" w:ascii="楷体_GB2312" w:hAnsi="楷体_GB2312"/>
          <w:color w:val="000000"/>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000000"/>
          <w:sz w:val="24"/>
        </w:rPr>
      </w:pPr>
      <w:r>
        <w:rPr>
          <w:rFonts w:ascii="楷体_GB2312" w:hAnsi="楷体_GB2312"/>
          <w:color w:val="000000"/>
          <w:sz w:val="24"/>
        </w:rPr>
        <w:t>L</w:t>
      </w:r>
      <w:r>
        <w:rPr>
          <w:rFonts w:hint="eastAsia" w:ascii="楷体_GB2312" w:hAnsi="楷体_GB2312"/>
          <w:color w:val="000000"/>
          <w:sz w:val="24"/>
        </w:rPr>
        <w:t>、谈判报价与市场价格偏离较大、低于成本、形成不正当竞争的；</w:t>
      </w:r>
    </w:p>
    <w:p>
      <w:pPr>
        <w:spacing w:line="500" w:lineRule="exact"/>
        <w:ind w:firstLine="600" w:firstLineChars="250"/>
        <w:rPr>
          <w:rFonts w:hint="eastAsia" w:ascii="楷体_GB2312" w:hAnsi="楷体_GB2312"/>
          <w:color w:val="000000"/>
          <w:sz w:val="24"/>
        </w:rPr>
      </w:pPr>
      <w:r>
        <w:rPr>
          <w:rFonts w:ascii="楷体_GB2312" w:hAnsi="楷体_GB2312"/>
          <w:color w:val="000000"/>
          <w:sz w:val="24"/>
        </w:rPr>
        <w:t>M</w:t>
      </w:r>
      <w:r>
        <w:rPr>
          <w:rFonts w:hint="eastAsia" w:ascii="楷体_GB2312" w:hAnsi="楷体_GB2312"/>
          <w:color w:val="000000"/>
          <w:sz w:val="24"/>
        </w:rPr>
        <w:t>、谈判报价子目出现漏项或报价数量与要求不符的；</w:t>
      </w:r>
    </w:p>
    <w:p>
      <w:pPr>
        <w:kinsoku w:val="0"/>
        <w:spacing w:line="500" w:lineRule="exact"/>
        <w:ind w:right="-286" w:rightChars="-136" w:firstLine="600" w:firstLineChars="250"/>
        <w:rPr>
          <w:rFonts w:hint="eastAsia" w:ascii="楷体_GB2312" w:hAnsi="楷体_GB2312"/>
          <w:sz w:val="24"/>
        </w:rPr>
      </w:pPr>
      <w:r>
        <w:rPr>
          <w:rFonts w:ascii="楷体_GB2312" w:hAnsi="楷体_GB2312"/>
          <w:color w:val="000000"/>
          <w:sz w:val="24"/>
        </w:rPr>
        <w:t>N</w:t>
      </w:r>
      <w:r>
        <w:rPr>
          <w:rFonts w:hint="eastAsia" w:ascii="楷体_GB2312" w:hAnsi="楷体_GB2312"/>
          <w:color w:val="000000"/>
          <w:sz w:val="24"/>
        </w:rPr>
        <w:t>、谈判</w:t>
      </w:r>
      <w:r>
        <w:rPr>
          <w:rFonts w:hint="eastAsia" w:ascii="楷体_GB2312" w:hAnsi="楷体_GB2312"/>
          <w:sz w:val="24"/>
        </w:rPr>
        <w:t>响应产品的技术参数、性能指标与谈判文件要求出现重大负偏差的；</w:t>
      </w:r>
    </w:p>
    <w:p>
      <w:pPr>
        <w:kinsoku w:val="0"/>
        <w:spacing w:line="500" w:lineRule="exact"/>
        <w:ind w:firstLine="600" w:firstLineChars="250"/>
        <w:rPr>
          <w:rFonts w:ascii="楷体_GB2312" w:hAnsi="楷体_GB2312"/>
          <w:sz w:val="24"/>
        </w:rPr>
      </w:pPr>
      <w:r>
        <w:rPr>
          <w:rFonts w:ascii="楷体_GB2312" w:hAnsi="楷体_GB2312"/>
          <w:sz w:val="24"/>
        </w:rPr>
        <w:t>O</w:t>
      </w:r>
      <w:r>
        <w:rPr>
          <w:rFonts w:hint="eastAsia" w:ascii="楷体_GB2312" w:hAnsi="楷体_GB2312"/>
          <w:sz w:val="24"/>
        </w:rPr>
        <w:t>、谈判响应文件未实质性响应谈判文件要求的；</w:t>
      </w:r>
    </w:p>
    <w:p>
      <w:pPr>
        <w:kinsoku w:val="0"/>
        <w:spacing w:line="500" w:lineRule="exact"/>
        <w:ind w:firstLine="600" w:firstLineChars="250"/>
        <w:rPr>
          <w:rFonts w:hint="eastAsia" w:ascii="楷体_GB2312" w:hAnsi="楷体_GB2312"/>
          <w:sz w:val="24"/>
        </w:rPr>
      </w:pPr>
      <w:r>
        <w:rPr>
          <w:rFonts w:ascii="楷体_GB2312" w:hAnsi="楷体_GB2312"/>
          <w:sz w:val="24"/>
        </w:rPr>
        <w:t>P</w:t>
      </w:r>
      <w:r>
        <w:rPr>
          <w:rFonts w:hint="eastAsia" w:ascii="楷体_GB2312" w:hAnsi="楷体_GB2312"/>
          <w:sz w:val="24"/>
        </w:rPr>
        <w:t>、提供虚假技术性能指标的。</w:t>
      </w:r>
    </w:p>
    <w:p>
      <w:pPr>
        <w:topLinePunct/>
        <w:spacing w:line="500" w:lineRule="exact"/>
        <w:ind w:firstLine="600" w:firstLineChars="250"/>
        <w:rPr>
          <w:rFonts w:hint="eastAsia" w:ascii="楷体_GB2312" w:hAnsi="楷体_GB2312" w:eastAsia="宋体" w:cs="Times New Roman"/>
          <w:color w:val="000000"/>
          <w:sz w:val="24"/>
        </w:rPr>
      </w:pPr>
      <w:r>
        <w:rPr>
          <w:rFonts w:hint="eastAsia" w:ascii="楷体_GB2312" w:hAnsi="楷体_GB2312"/>
          <w:sz w:val="24"/>
          <w:lang w:val="en-US" w:eastAsia="zh-CN"/>
        </w:rPr>
        <w:t>（5）</w:t>
      </w:r>
      <w:r>
        <w:rPr>
          <w:rFonts w:hint="eastAsia" w:ascii="楷体_GB2312" w:hAnsi="楷体_GB2312" w:eastAsia="宋体" w:cs="Times New Roman"/>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D、不同供应商的谈判响应文件异常一致或者谈判报价呈规律性差异；</w:t>
      </w:r>
    </w:p>
    <w:p>
      <w:pPr>
        <w:kinsoku w:val="0"/>
        <w:spacing w:line="500" w:lineRule="exact"/>
        <w:ind w:left="0" w:leftChars="0" w:firstLine="0" w:firstLineChars="0"/>
        <w:rPr>
          <w:rFonts w:hint="default" w:eastAsia="黑体"/>
          <w:lang w:val="en-US" w:eastAsia="zh-CN"/>
        </w:rPr>
      </w:pPr>
      <w:r>
        <w:rPr>
          <w:rFonts w:hint="eastAsia" w:ascii="楷体_GB2312" w:hAnsi="楷体_GB2312" w:eastAsia="宋体" w:cs="Times New Roman"/>
          <w:color w:val="000000"/>
          <w:sz w:val="24"/>
        </w:rPr>
        <w:t>　　 E、不同供应商的谈判响应文件相互混装；</w:t>
      </w:r>
    </w:p>
    <w:p>
      <w:pPr>
        <w:spacing w:line="560" w:lineRule="exact"/>
        <w:textAlignment w:val="baseline"/>
        <w:rPr>
          <w:rFonts w:ascii="宋体" w:hAnsi="宋体" w:cs="宋体"/>
          <w:b/>
          <w:sz w:val="24"/>
        </w:rPr>
      </w:pPr>
      <w:r>
        <w:rPr>
          <w:rFonts w:hint="eastAsia" w:ascii="宋体" w:hAnsi="宋体" w:cs="宋体"/>
          <w:b/>
          <w:sz w:val="24"/>
        </w:rPr>
        <w:t>3．谈判澄清</w:t>
      </w:r>
    </w:p>
    <w:p>
      <w:pPr>
        <w:widowControl/>
        <w:spacing w:line="360"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sz w:val="24"/>
        </w:rPr>
      </w:pPr>
      <w:r>
        <w:rPr>
          <w:rFonts w:hint="eastAsia" w:ascii="宋体" w:hAnsi="宋体" w:cs="宋体"/>
          <w:sz w:val="24"/>
        </w:rPr>
        <w:t>（2）实质性内容包括但不限于：</w:t>
      </w:r>
      <w:r>
        <w:rPr>
          <w:rFonts w:hint="eastAsia" w:ascii="宋体" w:hAnsi="宋体" w:cs="宋体"/>
          <w:sz w:val="24"/>
          <w:lang w:eastAsia="zh-CN"/>
        </w:rPr>
        <w:t>供</w:t>
      </w:r>
      <w:r>
        <w:rPr>
          <w:rFonts w:hint="eastAsia" w:ascii="宋体" w:hAnsi="宋体" w:cs="宋体"/>
          <w:sz w:val="24"/>
        </w:rPr>
        <w:t>货期、付款方式</w:t>
      </w:r>
      <w:r>
        <w:rPr>
          <w:rFonts w:hint="eastAsia" w:ascii="宋体" w:hAnsi="宋体" w:cs="宋体"/>
          <w:sz w:val="24"/>
          <w:lang w:eastAsia="zh-CN"/>
        </w:rPr>
        <w:t>、</w:t>
      </w:r>
      <w:r>
        <w:rPr>
          <w:rFonts w:hint="eastAsia" w:ascii="宋体" w:hAnsi="宋体" w:cs="宋体"/>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sz w:val="24"/>
        </w:rPr>
        <w:t>（3）</w:t>
      </w:r>
      <w:r>
        <w:rPr>
          <w:rFonts w:hint="eastAsia" w:ascii="楷体_GB2312" w:hAnsi="楷体_GB2312"/>
          <w:sz w:val="24"/>
        </w:rPr>
        <w:t>谈判小组要求供应商澄清、说明或者更正谈判响应文件应当以书面形式作出，并</w:t>
      </w:r>
      <w:r>
        <w:rPr>
          <w:rFonts w:hint="eastAsia" w:ascii="楷体_GB2312" w:hAnsi="楷体_GB2312"/>
          <w:color w:val="auto"/>
          <w:sz w:val="24"/>
        </w:rPr>
        <w:t>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sz w:val="24"/>
        </w:rPr>
      </w:pPr>
      <w:r>
        <w:rPr>
          <w:rFonts w:hint="eastAsia" w:ascii="宋体" w:hAnsi="宋体" w:cs="宋体"/>
          <w:b/>
          <w:sz w:val="24"/>
          <w:lang w:val="en-US" w:eastAsia="zh-CN"/>
        </w:rPr>
        <w:t>4</w:t>
      </w:r>
      <w:r>
        <w:rPr>
          <w:rFonts w:hint="eastAsia" w:ascii="宋体" w:hAnsi="宋体" w:cs="宋体"/>
          <w:b/>
          <w:sz w:val="24"/>
        </w:rPr>
        <w:t>．谈判方法</w:t>
      </w:r>
    </w:p>
    <w:p>
      <w:pPr>
        <w:spacing w:line="500" w:lineRule="exact"/>
        <w:ind w:firstLine="240" w:firstLineChars="100"/>
        <w:textAlignment w:val="baseline"/>
        <w:rPr>
          <w:rFonts w:ascii="宋体" w:hAnsi="宋体" w:cs="宋体"/>
          <w:sz w:val="24"/>
        </w:rPr>
      </w:pPr>
      <w:r>
        <w:rPr>
          <w:rFonts w:hint="eastAsia" w:ascii="宋体" w:hAnsi="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sz w:val="24"/>
        </w:rPr>
      </w:pPr>
      <w:r>
        <w:rPr>
          <w:rFonts w:hint="eastAsia" w:ascii="宋体" w:hAnsi="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sz w:val="24"/>
        </w:rPr>
      </w:pPr>
      <w:r>
        <w:rPr>
          <w:rFonts w:hint="eastAsia" w:ascii="宋体" w:hAnsi="宋体" w:cs="宋体"/>
          <w:b/>
          <w:sz w:val="24"/>
        </w:rPr>
        <w:t>6.谈判内容</w:t>
      </w:r>
    </w:p>
    <w:p>
      <w:pPr>
        <w:spacing w:line="500" w:lineRule="exact"/>
        <w:ind w:firstLine="240"/>
        <w:textAlignment w:val="baseline"/>
        <w:rPr>
          <w:rFonts w:ascii="宋体" w:hAnsi="宋体" w:cs="宋体"/>
          <w:sz w:val="24"/>
        </w:rPr>
      </w:pPr>
      <w:r>
        <w:rPr>
          <w:rFonts w:hint="eastAsia" w:ascii="宋体" w:hAnsi="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sz w:val="24"/>
        </w:rPr>
      </w:pPr>
      <w:r>
        <w:rPr>
          <w:rFonts w:hint="eastAsia" w:ascii="宋体" w:hAnsi="宋体" w:cs="宋体"/>
          <w:sz w:val="24"/>
        </w:rPr>
        <w:t>（2）谈判小组在评定时，将主要考虑供应商谈判方案；</w:t>
      </w:r>
    </w:p>
    <w:p>
      <w:pPr>
        <w:spacing w:line="360" w:lineRule="auto"/>
        <w:ind w:firstLine="240"/>
        <w:textAlignment w:val="baseline"/>
        <w:rPr>
          <w:rFonts w:ascii="宋体" w:hAnsi="宋体" w:cs="宋体"/>
          <w:sz w:val="24"/>
        </w:rPr>
      </w:pPr>
      <w:r>
        <w:rPr>
          <w:rFonts w:hint="eastAsia" w:ascii="宋体" w:hAnsi="宋体" w:cs="宋体"/>
          <w:sz w:val="24"/>
        </w:rPr>
        <w:t>（3）竞争性谈判确定的最终价格及</w:t>
      </w:r>
      <w:r>
        <w:rPr>
          <w:rFonts w:hint="eastAsia" w:ascii="宋体" w:hAnsi="宋体" w:cs="宋体"/>
          <w:sz w:val="24"/>
          <w:lang w:eastAsia="zh-CN"/>
        </w:rPr>
        <w:t>货物</w:t>
      </w:r>
      <w:r>
        <w:rPr>
          <w:rFonts w:hint="eastAsia" w:ascii="宋体" w:hAnsi="宋体" w:cs="宋体"/>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sz w:val="24"/>
          <w:lang w:val="en-US" w:eastAsia="zh-CN"/>
        </w:rPr>
        <w:t>法的政府采购货物类项目，</w:t>
      </w:r>
      <w:r>
        <w:rPr>
          <w:rFonts w:hint="eastAsia" w:ascii="宋体" w:hAnsi="宋体" w:eastAsia="宋体" w:cs="宋体"/>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pPr>
      <w:r>
        <w:rPr>
          <w:rFonts w:hint="eastAsia" w:ascii="宋体" w:hAnsi="宋体" w:eastAsia="宋体" w:cs="宋体"/>
          <w:b/>
          <w:bCs/>
          <w:sz w:val="24"/>
          <w:lang w:val="en-US" w:eastAsia="zh-CN"/>
        </w:rPr>
        <w:t>本次采购为专门面向中小企业采购项目，故不再执行价格评审优惠的扶持政策。</w:t>
      </w:r>
    </w:p>
    <w:p>
      <w:pPr>
        <w:spacing w:line="500" w:lineRule="exact"/>
        <w:rPr>
          <w:rFonts w:hint="eastAsia" w:ascii="楷体_GB2312" w:hAnsi="楷体_GB2312"/>
          <w:b/>
          <w:sz w:val="24"/>
        </w:rPr>
      </w:pPr>
      <w:r>
        <w:rPr>
          <w:rFonts w:hint="eastAsia" w:ascii="宋体" w:hAnsi="宋体" w:cs="宋体"/>
          <w:b/>
          <w:sz w:val="24"/>
          <w:lang w:val="en-US" w:eastAsia="zh-CN"/>
        </w:rPr>
        <w:t>8.</w:t>
      </w:r>
      <w:r>
        <w:rPr>
          <w:rFonts w:hint="eastAsia" w:ascii="楷体_GB2312" w:hAnsi="楷体_GB2312"/>
          <w:b/>
          <w:sz w:val="24"/>
        </w:rPr>
        <w:t>其他事项说明：（落实的相关政策）</w:t>
      </w:r>
    </w:p>
    <w:p>
      <w:pPr>
        <w:pStyle w:val="18"/>
        <w:spacing w:before="0" w:beforeAutospacing="0" w:after="0" w:afterAutospacing="0" w:line="360" w:lineRule="auto"/>
        <w:ind w:firstLine="480" w:firstLineChars="200"/>
        <w:rPr>
          <w:rFonts w:hint="eastAsia" w:ascii="Times New Roman" w:hAnsi="Times New Roman" w:eastAsia="宋体" w:cs="Times New Roman"/>
          <w:kern w:val="2"/>
        </w:rPr>
      </w:pPr>
      <w:r>
        <w:rPr>
          <w:rFonts w:hint="eastAsia"/>
          <w:kern w:val="2"/>
        </w:rPr>
        <w:t>采购项目需要落实的政府采购政策：依据《中华人民共和国政府采购法》、《中华人民共和国政府采购法实施条例》和</w:t>
      </w:r>
      <w:r>
        <w:rPr>
          <w:rFonts w:hint="eastAsia"/>
        </w:rPr>
        <w:t>《政府采购非招标采购方式管理办法》</w:t>
      </w:r>
      <w:r>
        <w:rPr>
          <w:rFonts w:hint="eastAsia"/>
          <w:kern w:val="2"/>
        </w:rPr>
        <w:t>的有关规定，</w:t>
      </w:r>
      <w:r>
        <w:rPr>
          <w:rFonts w:hint="eastAsia" w:ascii="Times New Roman" w:hAnsi="Times New Roman" w:eastAsia="宋体" w:cs="Times New Roman"/>
          <w:kern w:val="2"/>
        </w:rPr>
        <w:t xml:space="preserve">落实政府采购政策。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①、《政府采购促进中小企业发展管理办法》（财库〔2020〕46号）；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②、《三部门联合发布关于促进残疾人就业政府采购政策的通知》（财库[2017] 141号）；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③、《财政部司法部关于政府采购支持监狱企业发展有关问题的通知》（财库〔2014〕68号）；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④、《国务院办公厅关于建立政府强制采购节能产品制度的通知》（国办发[2007]51号）；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⑤、《环境标志产品政府采购实施的意见》（财库[2006]90号）；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⑥、《节能产品政府采购实施意见》（财库[2004]185号）；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⑧、《陕西省中小企业政府采购信用融资办法》（陕财办采〔2018〕23号）</w:t>
      </w:r>
    </w:p>
    <w:p>
      <w:pPr>
        <w:pStyle w:val="18"/>
        <w:spacing w:before="0" w:beforeAutospacing="0" w:after="0" w:afterAutospacing="0" w:line="360" w:lineRule="auto"/>
        <w:rPr>
          <w:rFonts w:hint="eastAsia" w:ascii="Times New Roman" w:hAnsi="Times New Roman" w:eastAsia="宋体" w:cs="Times New Roman"/>
          <w:kern w:val="2"/>
        </w:rPr>
      </w:pPr>
      <w:r>
        <w:rPr>
          <w:rFonts w:hint="eastAsia" w:ascii="Times New Roman" w:hAnsi="Times New Roman" w:eastAsia="宋体" w:cs="Times New Roman"/>
          <w:kern w:val="2"/>
        </w:rPr>
        <w:t>⑨、《关于进一步加大政府采购支持中小企业力度的通知》（财库〔2022〕19号）；</w:t>
      </w:r>
    </w:p>
    <w:p>
      <w:pPr>
        <w:spacing w:line="560" w:lineRule="exact"/>
        <w:textAlignment w:val="baseline"/>
        <w:rPr>
          <w:rFonts w:ascii="宋体" w:hAnsi="宋体" w:cs="宋体"/>
          <w:b/>
          <w:sz w:val="24"/>
        </w:rPr>
      </w:pPr>
      <w:r>
        <w:rPr>
          <w:rFonts w:hint="eastAsia" w:ascii="宋体" w:hAnsi="宋体" w:cs="宋体"/>
          <w:b/>
          <w:sz w:val="24"/>
          <w:lang w:val="en-US" w:eastAsia="zh-CN"/>
        </w:rPr>
        <w:t>9</w:t>
      </w:r>
      <w:r>
        <w:rPr>
          <w:rFonts w:hint="eastAsia" w:ascii="宋体" w:hAnsi="宋体" w:cs="宋体"/>
          <w:b/>
          <w:sz w:val="24"/>
        </w:rPr>
        <w:t>．成交</w:t>
      </w:r>
    </w:p>
    <w:p>
      <w:pPr>
        <w:spacing w:line="360" w:lineRule="auto"/>
        <w:ind w:firstLine="240" w:firstLineChars="100"/>
        <w:textAlignment w:val="baseline"/>
        <w:rPr>
          <w:rFonts w:ascii="宋体" w:hAnsi="宋体" w:cs="宋体"/>
          <w:sz w:val="24"/>
        </w:rPr>
      </w:pPr>
      <w:r>
        <w:rPr>
          <w:rFonts w:hint="eastAsia" w:ascii="宋体" w:hAnsi="宋体" w:cs="宋体"/>
          <w:sz w:val="24"/>
        </w:rPr>
        <w:t>（1）采购代理机构在谈判结束后</w:t>
      </w:r>
      <w:r>
        <w:rPr>
          <w:rFonts w:hint="eastAsia" w:ascii="宋体" w:hAnsi="宋体" w:cs="宋体"/>
          <w:sz w:val="24"/>
          <w:lang w:val="en-US" w:eastAsia="zh-CN"/>
        </w:rPr>
        <w:t>2</w:t>
      </w:r>
      <w:r>
        <w:rPr>
          <w:rFonts w:hint="eastAsia" w:ascii="宋体" w:hAnsi="宋体" w:cs="宋体"/>
          <w:sz w:val="24"/>
        </w:rPr>
        <w:t>个工作日内将谈判结果报告送达采购单位，采购单位在收到谈判结果报告后</w:t>
      </w:r>
      <w:r>
        <w:rPr>
          <w:rFonts w:hint="eastAsia" w:ascii="宋体" w:hAnsi="宋体" w:cs="宋体"/>
          <w:sz w:val="24"/>
          <w:lang w:val="en-US" w:eastAsia="zh-CN"/>
        </w:rPr>
        <w:t>5</w:t>
      </w:r>
      <w:r>
        <w:rPr>
          <w:rFonts w:hint="eastAsia" w:ascii="宋体" w:hAnsi="宋体" w:cs="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sz w:val="24"/>
          <w:lang w:eastAsia="zh-CN"/>
        </w:rPr>
      </w:pPr>
      <w:r>
        <w:rPr>
          <w:rFonts w:hint="eastAsia" w:ascii="宋体" w:hAnsi="宋体" w:cs="宋体"/>
          <w:sz w:val="24"/>
        </w:rPr>
        <w:t>（2）采购代理机构在收到采购人的“成交复函”后，2个工作日内发出成交公告的同时向成交人发出《成交通知书》</w:t>
      </w:r>
      <w:r>
        <w:rPr>
          <w:rFonts w:hint="eastAsia" w:ascii="宋体" w:hAnsi="宋体" w:cs="宋体"/>
          <w:sz w:val="24"/>
          <w:lang w:eastAsia="zh-CN"/>
        </w:rPr>
        <w:t>；</w:t>
      </w:r>
    </w:p>
    <w:p>
      <w:pPr>
        <w:spacing w:line="360" w:lineRule="auto"/>
        <w:ind w:firstLine="240" w:firstLineChars="100"/>
        <w:textAlignment w:val="baseline"/>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成交通知书对采购人和成交人具有同等法律效力。成交通知书发出之后，因采购人改变成交结果，或者成交人放弃成交，应当承担相应的法律责任。</w:t>
      </w:r>
    </w:p>
    <w:p>
      <w:pPr>
        <w:jc w:val="center"/>
        <w:textAlignment w:val="baseline"/>
        <w:rPr>
          <w:rFonts w:ascii="宋体" w:hAnsi="宋体" w:cs="宋体"/>
          <w:b/>
          <w:sz w:val="30"/>
          <w:szCs w:val="30"/>
        </w:rPr>
      </w:pPr>
      <w:r>
        <w:rPr>
          <w:rFonts w:hint="eastAsia" w:ascii="宋体" w:hAnsi="宋体" w:cs="宋体"/>
          <w:b/>
          <w:sz w:val="30"/>
          <w:szCs w:val="30"/>
        </w:rPr>
        <w:t>七．签订合同</w:t>
      </w:r>
    </w:p>
    <w:p>
      <w:pPr>
        <w:spacing w:line="460" w:lineRule="exact"/>
        <w:ind w:firstLine="480" w:firstLineChars="200"/>
        <w:rPr>
          <w:rFonts w:ascii="楷体_GB2312" w:hAnsi="楷体_GB2312"/>
          <w:sz w:val="24"/>
        </w:rPr>
      </w:pPr>
      <w:r>
        <w:rPr>
          <w:rFonts w:ascii="楷体_GB2312" w:hAnsi="楷体_GB2312"/>
          <w:sz w:val="24"/>
        </w:rPr>
        <w:t>1</w:t>
      </w:r>
      <w:r>
        <w:rPr>
          <w:rFonts w:hint="eastAsia" w:ascii="楷体_GB2312" w:hAnsi="楷体_GB2312"/>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sz w:val="24"/>
        </w:rPr>
      </w:pPr>
      <w:r>
        <w:rPr>
          <w:rFonts w:ascii="楷体_GB2312" w:hAnsi="楷体_GB2312"/>
          <w:sz w:val="24"/>
        </w:rPr>
        <w:t>2</w:t>
      </w:r>
      <w:r>
        <w:rPr>
          <w:rFonts w:hint="eastAsia" w:ascii="楷体_GB2312" w:hAnsi="楷体_GB2312"/>
          <w:sz w:val="24"/>
        </w:rPr>
        <w:t>、</w:t>
      </w:r>
      <w:r>
        <w:rPr>
          <w:rFonts w:ascii="楷体_GB2312" w:hAnsi="楷体_GB2312"/>
          <w:sz w:val="24"/>
        </w:rPr>
        <w:t>采购人和</w:t>
      </w:r>
      <w:r>
        <w:rPr>
          <w:rFonts w:hint="eastAsia" w:ascii="楷体_GB2312" w:hAnsi="楷体_GB2312"/>
          <w:sz w:val="24"/>
        </w:rPr>
        <w:t>成交供应商</w:t>
      </w:r>
      <w:r>
        <w:rPr>
          <w:rFonts w:ascii="楷体_GB2312" w:hAnsi="楷体_GB2312"/>
          <w:sz w:val="24"/>
        </w:rPr>
        <w:t>应当自</w:t>
      </w:r>
      <w:r>
        <w:rPr>
          <w:rFonts w:hint="eastAsia" w:ascii="楷体_GB2312" w:hAnsi="楷体_GB2312"/>
          <w:sz w:val="24"/>
        </w:rPr>
        <w:t>成交通知书</w:t>
      </w:r>
      <w:r>
        <w:rPr>
          <w:rFonts w:ascii="楷体_GB2312" w:hAnsi="楷体_GB2312"/>
          <w:sz w:val="24"/>
        </w:rPr>
        <w:t>发出之日起30</w:t>
      </w:r>
      <w:r>
        <w:rPr>
          <w:rFonts w:hint="eastAsia" w:ascii="楷体_GB2312" w:hAnsi="楷体_GB2312"/>
          <w:sz w:val="24"/>
        </w:rPr>
        <w:t>个日历日</w:t>
      </w:r>
      <w:r>
        <w:rPr>
          <w:rFonts w:ascii="楷体_GB2312" w:hAnsi="楷体_GB2312"/>
          <w:sz w:val="24"/>
        </w:rPr>
        <w:t>内,根据</w:t>
      </w:r>
      <w:r>
        <w:rPr>
          <w:rFonts w:hint="eastAsia" w:ascii="楷体_GB2312" w:hAnsi="楷体_GB2312"/>
          <w:sz w:val="24"/>
        </w:rPr>
        <w:t>谈判</w:t>
      </w:r>
      <w:r>
        <w:rPr>
          <w:rFonts w:ascii="楷体_GB2312" w:hAnsi="楷体_GB2312"/>
          <w:sz w:val="24"/>
        </w:rPr>
        <w:t>文件确定的事项和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w:t>
      </w:r>
      <w:r>
        <w:rPr>
          <w:rFonts w:ascii="楷体_GB2312" w:hAnsi="楷体_GB2312"/>
          <w:sz w:val="24"/>
        </w:rPr>
        <w:t>,</w:t>
      </w:r>
      <w:r>
        <w:rPr>
          <w:rFonts w:hint="eastAsia" w:ascii="楷体_GB2312" w:hAnsi="楷体_GB2312"/>
          <w:sz w:val="24"/>
        </w:rPr>
        <w:t>参</w:t>
      </w:r>
      <w:r>
        <w:rPr>
          <w:rFonts w:ascii="楷体_GB2312" w:hAnsi="楷体_GB2312"/>
          <w:sz w:val="24"/>
        </w:rPr>
        <w:t>照本</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《合同范本》</w:t>
      </w:r>
      <w:r>
        <w:rPr>
          <w:rFonts w:ascii="楷体_GB2312" w:hAnsi="楷体_GB2312"/>
          <w:sz w:val="24"/>
        </w:rPr>
        <w:t>订立书面合同</w:t>
      </w:r>
      <w:r>
        <w:rPr>
          <w:rFonts w:hint="eastAsia" w:ascii="楷体_GB2312" w:hAnsi="楷体_GB2312"/>
          <w:sz w:val="24"/>
        </w:rPr>
        <w:t>。</w:t>
      </w:r>
      <w:r>
        <w:rPr>
          <w:rFonts w:ascii="楷体_GB2312" w:hAnsi="楷体_GB2312"/>
          <w:sz w:val="24"/>
        </w:rPr>
        <w:t>合同的标的</w:t>
      </w:r>
      <w:r>
        <w:rPr>
          <w:rFonts w:hint="eastAsia" w:ascii="楷体_GB2312" w:hAnsi="楷体_GB2312"/>
          <w:sz w:val="24"/>
        </w:rPr>
        <w:t>、</w:t>
      </w:r>
      <w:r>
        <w:rPr>
          <w:rFonts w:ascii="楷体_GB2312" w:hAnsi="楷体_GB2312"/>
          <w:sz w:val="24"/>
        </w:rPr>
        <w:t>价款</w:t>
      </w:r>
      <w:r>
        <w:rPr>
          <w:rFonts w:hint="eastAsia" w:ascii="楷体_GB2312" w:hAnsi="楷体_GB2312"/>
          <w:sz w:val="24"/>
        </w:rPr>
        <w:t>、</w:t>
      </w:r>
      <w:r>
        <w:rPr>
          <w:rFonts w:ascii="楷体_GB2312" w:hAnsi="楷体_GB2312"/>
          <w:sz w:val="24"/>
        </w:rPr>
        <w:t>质量、履行期限等主要条款应当与</w:t>
      </w:r>
      <w:r>
        <w:rPr>
          <w:rFonts w:hint="eastAsia" w:ascii="楷体_GB2312" w:hAnsi="楷体_GB2312"/>
          <w:sz w:val="24"/>
        </w:rPr>
        <w:t>谈判</w:t>
      </w:r>
      <w:r>
        <w:rPr>
          <w:rFonts w:ascii="楷体_GB2312" w:hAnsi="楷体_GB2312"/>
          <w:sz w:val="24"/>
        </w:rPr>
        <w:t>文件和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谈判响应文件内容</w:t>
      </w:r>
      <w:r>
        <w:rPr>
          <w:rFonts w:ascii="楷体_GB2312" w:hAnsi="楷体_GB2312"/>
          <w:sz w:val="24"/>
        </w:rPr>
        <w:t>一致</w:t>
      </w:r>
      <w:r>
        <w:rPr>
          <w:rFonts w:hint="eastAsia" w:ascii="楷体_GB2312" w:hAnsi="楷体_GB2312"/>
          <w:sz w:val="24"/>
        </w:rPr>
        <w:t>。</w:t>
      </w:r>
      <w:r>
        <w:rPr>
          <w:rFonts w:ascii="楷体_GB2312" w:hAnsi="楷体_GB2312"/>
          <w:sz w:val="24"/>
        </w:rPr>
        <w:t xml:space="preserve"> 采购人或</w:t>
      </w:r>
      <w:r>
        <w:rPr>
          <w:rFonts w:hint="eastAsia" w:ascii="楷体_GB2312" w:hAnsi="楷体_GB2312"/>
          <w:sz w:val="24"/>
        </w:rPr>
        <w:t>成交供应商</w:t>
      </w:r>
      <w:r>
        <w:rPr>
          <w:rFonts w:ascii="楷体_GB2312" w:hAnsi="楷体_GB2312"/>
          <w:sz w:val="24"/>
        </w:rPr>
        <w:t>不得拒绝</w:t>
      </w:r>
      <w:r>
        <w:rPr>
          <w:rFonts w:hint="eastAsia" w:ascii="楷体_GB2312" w:hAnsi="楷体_GB2312"/>
          <w:sz w:val="24"/>
        </w:rPr>
        <w:t>或</w:t>
      </w:r>
      <w:r>
        <w:rPr>
          <w:rFonts w:ascii="楷体_GB2312" w:hAnsi="楷体_GB2312"/>
          <w:sz w:val="24"/>
        </w:rPr>
        <w:t>拖延与另一方签订合同,采购人和</w:t>
      </w:r>
      <w:r>
        <w:rPr>
          <w:rFonts w:hint="eastAsia" w:ascii="楷体_GB2312" w:hAnsi="楷体_GB2312"/>
          <w:sz w:val="24"/>
        </w:rPr>
        <w:t>成交供应商</w:t>
      </w:r>
      <w:r>
        <w:rPr>
          <w:rFonts w:ascii="楷体_GB2312" w:hAnsi="楷体_GB2312"/>
          <w:sz w:val="24"/>
        </w:rPr>
        <w:t>不得再行订立背离</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、谈判响应文件</w:t>
      </w:r>
      <w:r>
        <w:rPr>
          <w:rFonts w:ascii="楷体_GB2312" w:hAnsi="楷体_GB2312"/>
          <w:sz w:val="24"/>
        </w:rPr>
        <w:t>实质性内容的其他协议或其他附加条件</w:t>
      </w:r>
      <w:r>
        <w:rPr>
          <w:rFonts w:hint="eastAsia" w:ascii="楷体_GB2312" w:hAnsi="楷体_GB2312"/>
          <w:sz w:val="24"/>
        </w:rPr>
        <w:t>。</w:t>
      </w:r>
    </w:p>
    <w:p>
      <w:pPr>
        <w:spacing w:line="460" w:lineRule="exact"/>
        <w:ind w:firstLine="480" w:firstLineChars="200"/>
        <w:rPr>
          <w:rFonts w:hint="eastAsia" w:ascii="楷体_GB2312" w:hAnsi="楷体_GB2312"/>
          <w:sz w:val="24"/>
        </w:rPr>
      </w:pPr>
      <w:r>
        <w:rPr>
          <w:rFonts w:ascii="楷体_GB2312" w:hAnsi="楷体_GB2312"/>
          <w:sz w:val="24"/>
        </w:rPr>
        <w:t>3</w:t>
      </w:r>
      <w:r>
        <w:rPr>
          <w:rFonts w:hint="eastAsia" w:ascii="楷体_GB2312" w:hAnsi="楷体_GB2312"/>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sz w:val="24"/>
        </w:rPr>
      </w:pPr>
      <w:r>
        <w:rPr>
          <w:rFonts w:ascii="楷体_GB2312" w:hAnsi="楷体_GB2312"/>
          <w:sz w:val="24"/>
        </w:rPr>
        <w:t>4</w:t>
      </w:r>
      <w:r>
        <w:rPr>
          <w:rFonts w:hint="eastAsia" w:ascii="楷体_GB2312" w:hAnsi="楷体_GB2312"/>
          <w:sz w:val="24"/>
        </w:rPr>
        <w:t>、成交供应商无正当理由拒签合同的,或接到成交通知书后</w:t>
      </w:r>
      <w:r>
        <w:rPr>
          <w:rFonts w:ascii="楷体_GB2312" w:hAnsi="楷体_GB2312"/>
          <w:sz w:val="24"/>
        </w:rPr>
        <w:t>在</w:t>
      </w:r>
      <w:r>
        <w:rPr>
          <w:rFonts w:hint="eastAsia" w:ascii="楷体_GB2312" w:hAnsi="楷体_GB2312"/>
          <w:sz w:val="24"/>
        </w:rPr>
        <w:t>规定的时间内,借故拖延、拒签合同者,采购人取消其成交资格；给采购人造成</w:t>
      </w:r>
      <w:r>
        <w:rPr>
          <w:rFonts w:hint="eastAsia" w:ascii="楷体_GB2312" w:hAnsi="楷体_GB2312"/>
          <w:sz w:val="24"/>
          <w:lang w:eastAsia="zh-CN"/>
        </w:rPr>
        <w:t>巨大</w:t>
      </w:r>
      <w:r>
        <w:rPr>
          <w:rFonts w:hint="eastAsia" w:ascii="楷体_GB2312" w:hAnsi="楷体_GB2312"/>
          <w:sz w:val="24"/>
        </w:rPr>
        <w:t>损失</w:t>
      </w:r>
      <w:r>
        <w:rPr>
          <w:rFonts w:hint="eastAsia" w:ascii="楷体_GB2312" w:hAnsi="楷体_GB2312"/>
          <w:sz w:val="24"/>
          <w:lang w:eastAsia="zh-CN"/>
        </w:rPr>
        <w:t>时</w:t>
      </w:r>
      <w:r>
        <w:rPr>
          <w:rFonts w:hint="eastAsia" w:ascii="楷体_GB2312" w:hAnsi="楷体_GB2312"/>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sz w:val="24"/>
        </w:rPr>
      </w:pPr>
      <w:r>
        <w:rPr>
          <w:rFonts w:hint="eastAsia" w:ascii="楷体_GB2312" w:hAnsi="楷体_GB2312"/>
          <w:sz w:val="24"/>
        </w:rPr>
        <w:t>发出成交通知书后,采购人无正当理由拒签合同，给成交供应商造成损失的,应当赔偿损失。</w:t>
      </w:r>
    </w:p>
    <w:p>
      <w:pPr>
        <w:spacing w:line="460" w:lineRule="exact"/>
        <w:ind w:firstLine="480" w:firstLineChars="200"/>
        <w:rPr>
          <w:rFonts w:ascii="楷体_GB2312" w:hAnsi="楷体_GB2312"/>
          <w:sz w:val="24"/>
        </w:rPr>
      </w:pPr>
      <w:r>
        <w:rPr>
          <w:rFonts w:hint="eastAsia" w:ascii="楷体_GB2312" w:hAnsi="楷体_GB2312"/>
          <w:sz w:val="24"/>
        </w:rPr>
        <w:t>逾期未签订合同,按照有关法律规定承担相应的法律责任。</w:t>
      </w:r>
    </w:p>
    <w:p>
      <w:pPr>
        <w:spacing w:line="460" w:lineRule="exact"/>
        <w:ind w:firstLine="480" w:firstLineChars="200"/>
        <w:rPr>
          <w:rFonts w:hint="eastAsia" w:ascii="楷体_GB2312" w:hAnsi="楷体_GB2312"/>
          <w:sz w:val="24"/>
        </w:rPr>
      </w:pPr>
      <w:r>
        <w:rPr>
          <w:rFonts w:ascii="楷体_GB2312" w:hAnsi="楷体_GB2312"/>
          <w:sz w:val="24"/>
        </w:rPr>
        <w:t>5</w:t>
      </w:r>
      <w:r>
        <w:rPr>
          <w:rFonts w:hint="eastAsia" w:ascii="楷体_GB2312" w:hAnsi="楷体_GB2312"/>
          <w:sz w:val="24"/>
        </w:rPr>
        <w:t>、成交供应商</w:t>
      </w:r>
      <w:r>
        <w:rPr>
          <w:rFonts w:ascii="楷体_GB2312" w:hAnsi="楷体_GB2312"/>
          <w:sz w:val="24"/>
        </w:rPr>
        <w:t>应当按照合同约定履行义务，完成</w:t>
      </w:r>
      <w:r>
        <w:rPr>
          <w:rFonts w:hint="eastAsia" w:ascii="楷体_GB2312" w:hAnsi="楷体_GB2312"/>
          <w:sz w:val="24"/>
        </w:rPr>
        <w:t>成交</w:t>
      </w:r>
      <w:r>
        <w:rPr>
          <w:rFonts w:ascii="楷体_GB2312" w:hAnsi="楷体_GB2312"/>
          <w:sz w:val="24"/>
        </w:rPr>
        <w:t>的项目。</w:t>
      </w:r>
      <w:r>
        <w:rPr>
          <w:rFonts w:hint="eastAsia" w:ascii="楷体_GB2312" w:hAnsi="楷体_GB2312"/>
          <w:sz w:val="24"/>
        </w:rPr>
        <w:t>成交供应商</w:t>
      </w:r>
      <w:r>
        <w:rPr>
          <w:rFonts w:ascii="楷体_GB2312" w:hAnsi="楷体_GB2312"/>
          <w:sz w:val="24"/>
        </w:rPr>
        <w:t>不得向他人转让</w:t>
      </w:r>
      <w:r>
        <w:rPr>
          <w:rFonts w:hint="eastAsia" w:ascii="楷体_GB2312" w:hAnsi="楷体_GB2312"/>
          <w:sz w:val="24"/>
        </w:rPr>
        <w:t>成交</w:t>
      </w:r>
      <w:r>
        <w:rPr>
          <w:rFonts w:ascii="楷体_GB2312" w:hAnsi="楷体_GB2312"/>
          <w:sz w:val="24"/>
        </w:rPr>
        <w:t>的</w:t>
      </w:r>
      <w:r>
        <w:rPr>
          <w:rFonts w:hint="eastAsia" w:ascii="楷体_GB2312" w:hAnsi="楷体_GB2312"/>
          <w:sz w:val="24"/>
        </w:rPr>
        <w:t>项目</w:t>
      </w:r>
      <w:r>
        <w:rPr>
          <w:rFonts w:ascii="楷体_GB2312" w:hAnsi="楷体_GB2312"/>
          <w:sz w:val="24"/>
        </w:rPr>
        <w:t>。</w:t>
      </w:r>
    </w:p>
    <w:p>
      <w:pPr>
        <w:spacing w:line="360" w:lineRule="auto"/>
        <w:ind w:firstLine="480" w:firstLineChars="200"/>
        <w:rPr>
          <w:rFonts w:hint="eastAsia" w:ascii="楷体_GB2312" w:hAnsi="楷体_GB2312"/>
          <w:sz w:val="24"/>
        </w:rPr>
      </w:pPr>
      <w:r>
        <w:rPr>
          <w:rFonts w:ascii="楷体_GB2312" w:hAnsi="楷体_GB2312"/>
          <w:sz w:val="24"/>
        </w:rPr>
        <w:t>6</w:t>
      </w:r>
      <w:r>
        <w:rPr>
          <w:rFonts w:hint="eastAsia" w:ascii="楷体_GB2312" w:hAnsi="楷体_GB2312"/>
          <w:sz w:val="24"/>
        </w:rPr>
        <w:t>、根据需要，采购代理机构可会同采购人负责监督、协调和处理履约过程中出现的问题；</w:t>
      </w:r>
    </w:p>
    <w:p>
      <w:pPr>
        <w:spacing w:line="360" w:lineRule="auto"/>
        <w:ind w:firstLine="480" w:firstLineChars="200"/>
        <w:rPr>
          <w:rFonts w:hint="eastAsia" w:ascii="楷体_GB2312" w:hAnsi="楷体_GB2312"/>
          <w:sz w:val="24"/>
        </w:rPr>
      </w:pPr>
      <w:r>
        <w:rPr>
          <w:rFonts w:ascii="楷体_GB2312" w:hAnsi="楷体_GB2312"/>
          <w:sz w:val="24"/>
        </w:rPr>
        <w:t>7</w:t>
      </w:r>
      <w:r>
        <w:rPr>
          <w:rFonts w:hint="eastAsia" w:ascii="楷体_GB2312" w:hAnsi="楷体_GB2312"/>
          <w:sz w:val="24"/>
        </w:rPr>
        <w:t>、</w:t>
      </w:r>
      <w:r>
        <w:rPr>
          <w:rFonts w:ascii="楷体_GB2312" w:hAnsi="楷体_GB2312"/>
          <w:sz w:val="24"/>
        </w:rPr>
        <w:t>政府采购管理部门</w:t>
      </w:r>
      <w:r>
        <w:rPr>
          <w:rFonts w:hint="eastAsia" w:ascii="楷体_GB2312" w:hAnsi="楷体_GB2312"/>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sz w:val="30"/>
          <w:szCs w:val="30"/>
        </w:rPr>
      </w:pPr>
      <w:r>
        <w:rPr>
          <w:rFonts w:hint="eastAsia" w:ascii="宋体" w:hAnsi="宋体" w:cs="宋体"/>
          <w:b/>
          <w:sz w:val="30"/>
          <w:szCs w:val="30"/>
        </w:rPr>
        <w:t>八．代理服务费</w:t>
      </w:r>
    </w:p>
    <w:p>
      <w:pPr>
        <w:spacing w:line="360" w:lineRule="auto"/>
        <w:ind w:firstLine="480" w:firstLineChars="200"/>
        <w:rPr>
          <w:rFonts w:hint="eastAsia" w:ascii="楷体_GB2312" w:hAnsi="楷体_GB2312" w:eastAsia="宋体" w:cs="Times New Roman"/>
          <w:sz w:val="24"/>
        </w:rPr>
      </w:pPr>
      <w:r>
        <w:rPr>
          <w:rFonts w:hint="eastAsia" w:ascii="楷体_GB2312" w:hAnsi="楷体_GB2312" w:eastAsia="宋体" w:cs="Times New Roman"/>
          <w:sz w:val="24"/>
        </w:rPr>
        <w:t>1、</w:t>
      </w:r>
      <w:r>
        <w:rPr>
          <w:rFonts w:hint="eastAsia" w:ascii="楷体_GB2312" w:hAnsi="楷体_GB2312" w:eastAsia="宋体" w:cs="Times New Roman"/>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rPr>
      </w:pPr>
      <w:r>
        <w:rPr>
          <w:rFonts w:hint="eastAsia" w:ascii="楷体_GB2312" w:hAnsi="楷体_GB2312" w:eastAsia="宋体" w:cs="Times New Roman"/>
          <w:sz w:val="24"/>
        </w:rPr>
        <w:t>2、</w:t>
      </w:r>
      <w:r>
        <w:rPr>
          <w:rFonts w:hint="eastAsia" w:ascii="宋体" w:hAnsi="楷体_GB2312" w:eastAsia="宋体" w:cs="Times New Roman"/>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货物类</w:t>
      </w:r>
      <w:r>
        <w:rPr>
          <w:rFonts w:hint="eastAsia" w:ascii="宋体" w:hAnsi="楷体_GB2312" w:eastAsia="宋体" w:cs="Times New Roman"/>
          <w:kern w:val="2"/>
          <w:sz w:val="24"/>
          <w:szCs w:val="24"/>
          <w:lang w:val="en-US" w:eastAsia="zh-CN" w:bidi="ar-SA"/>
        </w:rPr>
        <w:t>规定标准收取。</w:t>
      </w:r>
    </w:p>
    <w:p>
      <w:pPr>
        <w:jc w:val="center"/>
        <w:textAlignment w:val="baseline"/>
        <w:rPr>
          <w:rFonts w:ascii="宋体" w:hAnsi="宋体" w:cs="宋体"/>
          <w:b/>
          <w:sz w:val="30"/>
          <w:szCs w:val="30"/>
        </w:rPr>
      </w:pPr>
      <w:r>
        <w:rPr>
          <w:rFonts w:hint="eastAsia" w:ascii="宋体" w:hAnsi="宋体" w:cs="宋体"/>
          <w:b/>
          <w:sz w:val="30"/>
          <w:szCs w:val="30"/>
        </w:rPr>
        <w:t>九．其它事项</w:t>
      </w:r>
    </w:p>
    <w:p>
      <w:pPr>
        <w:spacing w:line="360" w:lineRule="auto"/>
        <w:ind w:firstLine="480" w:firstLineChars="200"/>
        <w:rPr>
          <w:rFonts w:hint="eastAsia" w:ascii="楷体_GB2312" w:hAnsi="楷体_GB2312"/>
          <w:sz w:val="24"/>
        </w:rPr>
      </w:pPr>
      <w:r>
        <w:rPr>
          <w:rFonts w:ascii="楷体_GB2312" w:hAnsi="楷体_GB2312"/>
          <w:sz w:val="24"/>
        </w:rPr>
        <w:t>1</w:t>
      </w:r>
      <w:r>
        <w:rPr>
          <w:rFonts w:hint="eastAsia" w:ascii="楷体_GB2312" w:hAnsi="楷体_GB2312"/>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sz w:val="24"/>
        </w:rPr>
      </w:pPr>
      <w:r>
        <w:rPr>
          <w:rFonts w:hint="eastAsia" w:ascii="楷体_GB2312" w:hAnsi="楷体_GB2312"/>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000000"/>
          <w:sz w:val="24"/>
        </w:rPr>
      </w:pPr>
      <w:r>
        <w:rPr>
          <w:rFonts w:hint="eastAsia" w:ascii="楷体_GB2312" w:hAnsi="楷体_GB2312"/>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sz w:val="24"/>
        </w:rPr>
        <w:sectPr>
          <w:headerReference r:id="rId8" w:type="default"/>
          <w:footerReference r:id="rId9" w:type="default"/>
          <w:footerReference r:id="rId10" w:type="even"/>
          <w:pgSz w:w="11906" w:h="16838"/>
          <w:pgMar w:top="1418" w:right="1418" w:bottom="1418" w:left="1418" w:header="851" w:footer="992" w:gutter="0"/>
          <w:pgNumType w:fmt="decimal" w:start="1"/>
          <w:cols w:space="720" w:num="1"/>
          <w:docGrid w:type="lines" w:linePitch="312" w:charSpace="0"/>
        </w:sectPr>
      </w:pPr>
    </w:p>
    <w:p>
      <w:pPr>
        <w:pStyle w:val="2"/>
        <w:numPr>
          <w:ilvl w:val="0"/>
          <w:numId w:val="3"/>
        </w:numPr>
        <w:spacing w:line="400" w:lineRule="exact"/>
        <w:jc w:val="center"/>
        <w:textAlignment w:val="baseline"/>
        <w:rPr>
          <w:rFonts w:hint="eastAsia" w:ascii="宋体" w:hAnsi="宋体" w:eastAsia="宋体" w:cs="宋体"/>
          <w:sz w:val="30"/>
          <w:szCs w:val="30"/>
        </w:rPr>
      </w:pPr>
      <w:bookmarkStart w:id="12" w:name="_Toc11708"/>
      <w:r>
        <w:rPr>
          <w:rFonts w:hint="eastAsia" w:ascii="宋体" w:hAnsi="宋体" w:eastAsia="宋体" w:cs="宋体"/>
          <w:sz w:val="30"/>
          <w:szCs w:val="30"/>
        </w:rPr>
        <w:t>采购内容和</w:t>
      </w:r>
      <w:r>
        <w:rPr>
          <w:rFonts w:hint="eastAsia" w:ascii="宋体" w:hAnsi="宋体" w:cs="宋体"/>
          <w:sz w:val="30"/>
          <w:szCs w:val="30"/>
          <w:lang w:eastAsia="zh-CN"/>
        </w:rPr>
        <w:t>技术</w:t>
      </w:r>
      <w:r>
        <w:rPr>
          <w:rFonts w:hint="eastAsia" w:ascii="宋体" w:hAnsi="宋体" w:eastAsia="宋体" w:cs="宋体"/>
          <w:sz w:val="30"/>
          <w:szCs w:val="30"/>
        </w:rPr>
        <w:t>要求</w:t>
      </w:r>
      <w:bookmarkEnd w:id="12"/>
    </w:p>
    <w:p>
      <w:pPr>
        <w:spacing w:line="480" w:lineRule="exact"/>
        <w:ind w:firstLine="480"/>
        <w:textAlignment w:val="baseline"/>
        <w:rPr>
          <w:rFonts w:ascii="宋体" w:hAnsi="宋体"/>
          <w:sz w:val="24"/>
        </w:rPr>
      </w:pPr>
    </w:p>
    <w:p>
      <w:pPr>
        <w:numPr>
          <w:ilvl w:val="0"/>
          <w:numId w:val="8"/>
        </w:numPr>
        <w:spacing w:line="360" w:lineRule="auto"/>
        <w:ind w:firstLine="480"/>
        <w:textAlignment w:val="baseline"/>
        <w:rPr>
          <w:rFonts w:ascii="宋体" w:hAnsi="宋体"/>
          <w:sz w:val="24"/>
        </w:rPr>
      </w:pPr>
      <w:r>
        <w:rPr>
          <w:rFonts w:hint="eastAsia" w:ascii="宋体" w:hAnsi="宋体"/>
          <w:sz w:val="24"/>
        </w:rPr>
        <w:t>采购项目名称 ：</w:t>
      </w:r>
      <w:r>
        <w:rPr>
          <w:rFonts w:hint="eastAsia" w:ascii="宋体" w:hAnsi="宋体"/>
          <w:sz w:val="24"/>
          <w:lang w:eastAsia="zh-CN"/>
        </w:rPr>
        <w:t>防汛预警器材购置</w:t>
      </w:r>
    </w:p>
    <w:p>
      <w:pPr>
        <w:numPr>
          <w:ilvl w:val="0"/>
          <w:numId w:val="8"/>
        </w:numPr>
        <w:spacing w:line="360" w:lineRule="auto"/>
        <w:ind w:firstLine="480"/>
        <w:textAlignment w:val="baseline"/>
        <w:rPr>
          <w:rFonts w:hint="default" w:ascii="宋体" w:hAnsi="宋体"/>
          <w:sz w:val="24"/>
          <w:lang w:val="en-US"/>
        </w:rPr>
      </w:pPr>
      <w:r>
        <w:rPr>
          <w:rFonts w:hint="eastAsia" w:ascii="宋体" w:hAnsi="宋体"/>
          <w:sz w:val="24"/>
          <w:lang w:eastAsia="zh-CN"/>
        </w:rPr>
        <w:t>项目</w:t>
      </w:r>
      <w:r>
        <w:rPr>
          <w:rFonts w:hint="eastAsia" w:ascii="宋体" w:hAnsi="宋体"/>
          <w:sz w:val="24"/>
        </w:rPr>
        <w:t>内容：采购手持式喊话器，手摇报警器，铜锣，口哨，强光手电，抢险头灯，一体式雨衣，雨鞋，手提探照灯，救生衣等</w:t>
      </w:r>
      <w:r>
        <w:rPr>
          <w:rFonts w:hint="eastAsia" w:ascii="宋体" w:hAnsi="宋体"/>
          <w:sz w:val="24"/>
          <w:lang w:eastAsia="zh-CN"/>
        </w:rPr>
        <w:t>，详见采购清单。</w:t>
      </w:r>
      <w:r>
        <w:rPr>
          <w:rFonts w:hint="eastAsia" w:ascii="宋体" w:hAnsi="宋体"/>
          <w:sz w:val="24"/>
          <w:lang w:val="en-US" w:eastAsia="zh-CN"/>
        </w:rPr>
        <w:t xml:space="preserve"> </w:t>
      </w:r>
    </w:p>
    <w:p>
      <w:pPr>
        <w:spacing w:line="360" w:lineRule="auto"/>
        <w:ind w:firstLine="480"/>
        <w:textAlignment w:val="baseline"/>
        <w:rPr>
          <w:rFonts w:ascii="宋体" w:hAnsi="宋体"/>
          <w:sz w:val="24"/>
        </w:rPr>
      </w:pPr>
      <w:r>
        <w:rPr>
          <w:rFonts w:hint="eastAsia" w:ascii="宋体" w:hAnsi="宋体"/>
          <w:sz w:val="24"/>
        </w:rPr>
        <w:t>三、</w:t>
      </w:r>
      <w:r>
        <w:rPr>
          <w:rFonts w:hint="eastAsia" w:ascii="宋体" w:hAnsi="宋体"/>
          <w:sz w:val="24"/>
          <w:lang w:eastAsia="zh-CN"/>
        </w:rPr>
        <w:t>供货</w:t>
      </w:r>
      <w:r>
        <w:rPr>
          <w:rFonts w:hint="eastAsia" w:ascii="宋体" w:hAnsi="宋体"/>
          <w:sz w:val="24"/>
        </w:rPr>
        <w:t>期限及质量要求：</w:t>
      </w:r>
      <w:r>
        <w:rPr>
          <w:rFonts w:hint="eastAsia" w:ascii="宋体" w:hAnsi="宋体"/>
          <w:color w:val="0000FF"/>
          <w:sz w:val="24"/>
          <w:lang w:val="en-US" w:eastAsia="zh-CN"/>
        </w:rPr>
        <w:t>15</w:t>
      </w:r>
      <w:r>
        <w:rPr>
          <w:rFonts w:hint="eastAsia" w:ascii="宋体" w:hAnsi="宋体"/>
          <w:sz w:val="24"/>
          <w:lang w:val="en-US" w:eastAsia="zh-CN"/>
        </w:rPr>
        <w:t>日历天</w:t>
      </w:r>
      <w:r>
        <w:rPr>
          <w:rFonts w:hint="eastAsia" w:ascii="宋体" w:hAnsi="宋体"/>
          <w:sz w:val="24"/>
        </w:rPr>
        <w:t>，</w:t>
      </w:r>
      <w:r>
        <w:rPr>
          <w:rFonts w:hint="eastAsia" w:ascii="宋体" w:hAnsi="宋体" w:eastAsia="宋体" w:cs="宋体"/>
          <w:color w:val="000000"/>
          <w:sz w:val="24"/>
          <w:szCs w:val="24"/>
          <w:highlight w:val="none"/>
          <w:lang w:val="zh-CN"/>
        </w:rPr>
        <w:t>符合国家及相关部门规定的验收合格标准</w:t>
      </w:r>
      <w:r>
        <w:rPr>
          <w:rFonts w:hint="eastAsia" w:ascii="宋体" w:hAnsi="宋体"/>
          <w:sz w:val="24"/>
        </w:rPr>
        <w:t>。</w:t>
      </w:r>
    </w:p>
    <w:p>
      <w:pPr>
        <w:spacing w:line="360" w:lineRule="auto"/>
        <w:ind w:firstLine="480"/>
        <w:textAlignment w:val="baseline"/>
        <w:rPr>
          <w:rFonts w:ascii="宋体" w:hAnsi="宋体"/>
          <w:color w:val="000000"/>
          <w:sz w:val="24"/>
        </w:rPr>
      </w:pPr>
      <w:r>
        <w:rPr>
          <w:rFonts w:hint="eastAsia" w:ascii="宋体" w:hAnsi="宋体"/>
          <w:sz w:val="24"/>
        </w:rPr>
        <w:t>四、采购总预算：</w:t>
      </w:r>
      <w:r>
        <w:rPr>
          <w:rFonts w:hint="eastAsia" w:ascii="宋体" w:hAnsi="宋体"/>
          <w:sz w:val="24"/>
          <w:lang w:val="en-US" w:eastAsia="zh-CN"/>
        </w:rPr>
        <w:t>1300000.00元</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五、采购清单：</w:t>
      </w:r>
    </w:p>
    <w:p>
      <w:pPr>
        <w:pStyle w:val="33"/>
        <w:rPr>
          <w:rFonts w:hint="eastAsia" w:ascii="宋体" w:hAnsi="宋体"/>
          <w:color w:val="000000"/>
          <w:sz w:val="24"/>
          <w:lang w:eastAsia="zh-CN"/>
        </w:rPr>
      </w:pPr>
    </w:p>
    <w:tbl>
      <w:tblPr>
        <w:tblStyle w:val="21"/>
        <w:tblW w:w="91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 w:hRule="atLeast"/>
        </w:trPr>
        <w:tc>
          <w:tcPr>
            <w:tcW w:w="91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cs="宋体"/>
                <w:b/>
                <w:bCs/>
                <w:i w:val="0"/>
                <w:iCs w:val="0"/>
                <w:color w:val="000000"/>
                <w:kern w:val="0"/>
                <w:sz w:val="28"/>
                <w:szCs w:val="28"/>
                <w:u w:val="none"/>
                <w:lang w:val="en-US" w:eastAsia="zh-CN" w:bidi="ar"/>
              </w:rPr>
              <w:t>防汛预警器材购置</w:t>
            </w:r>
            <w:r>
              <w:rPr>
                <w:rFonts w:hint="eastAsia" w:ascii="宋体" w:hAnsi="宋体" w:eastAsia="宋体" w:cs="宋体"/>
                <w:b/>
                <w:bCs/>
                <w:i w:val="0"/>
                <w:iCs w:val="0"/>
                <w:color w:val="000000"/>
                <w:kern w:val="0"/>
                <w:sz w:val="28"/>
                <w:szCs w:val="28"/>
                <w:u w:val="none"/>
                <w:lang w:val="en-US" w:eastAsia="zh-CN" w:bidi="ar"/>
              </w:rPr>
              <w:t>采购清单</w:t>
            </w:r>
            <w:r>
              <w:rPr>
                <w:rFonts w:hint="eastAsia" w:ascii="宋体" w:hAnsi="宋体" w:cs="宋体"/>
                <w:b/>
                <w:bCs/>
                <w:i w:val="0"/>
                <w:iCs w:val="0"/>
                <w:color w:val="000000"/>
                <w:kern w:val="0"/>
                <w:sz w:val="28"/>
                <w:szCs w:val="28"/>
                <w:u w:val="none"/>
                <w:lang w:val="en-US" w:eastAsia="zh-CN" w:bidi="ar"/>
              </w:rPr>
              <w:t>（品牌自选）</w:t>
            </w:r>
          </w:p>
        </w:tc>
      </w:tr>
    </w:tbl>
    <w:p>
      <w:pPr>
        <w:pStyle w:val="33"/>
        <w:rPr>
          <w:rFonts w:hint="eastAsia" w:ascii="宋体" w:hAnsi="宋体"/>
          <w:color w:val="000000"/>
          <w:sz w:val="24"/>
          <w:lang w:eastAsia="zh-CN"/>
        </w:rPr>
      </w:pPr>
    </w:p>
    <w:p>
      <w:pPr>
        <w:pStyle w:val="33"/>
        <w:ind w:left="0" w:leftChars="0" w:firstLine="0" w:firstLineChars="0"/>
        <w:rPr>
          <w:rFonts w:hint="eastAsia" w:ascii="宋体" w:hAnsi="宋体"/>
          <w:color w:val="000000"/>
          <w:sz w:val="24"/>
          <w:lang w:eastAsia="zh-CN"/>
        </w:rPr>
      </w:pPr>
    </w:p>
    <w:tbl>
      <w:tblPr>
        <w:tblStyle w:val="21"/>
        <w:tblW w:w="91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0"/>
        <w:gridCol w:w="1995"/>
        <w:gridCol w:w="3823"/>
        <w:gridCol w:w="1337"/>
        <w:gridCol w:w="12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bookmarkStart w:id="13" w:name="_Toc16576"/>
            <w:r>
              <w:rPr>
                <w:rFonts w:hint="eastAsia" w:ascii="宋体" w:hAnsi="宋体" w:eastAsia="宋体" w:cs="宋体"/>
                <w:i w:val="0"/>
                <w:iCs w:val="0"/>
                <w:color w:val="000000"/>
                <w:kern w:val="0"/>
                <w:sz w:val="28"/>
                <w:szCs w:val="28"/>
                <w:u w:val="none"/>
                <w:lang w:val="en-US" w:eastAsia="zh-CN" w:bidi="ar"/>
              </w:rPr>
              <w:t>序号</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物资名称</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规格</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数量</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手持式喊话器</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大功率50W，两个2600毫安锂电，车载线</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手摇报警器</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直径1000m</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铜锣</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专业，纯铜高音，30cm</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口哨</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裁判、救生用</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强光手电</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26650锂电，2000流明，远射，航空级铝合金，防水</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抢险头灯</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15W白光，6500mAh双锂电</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一体式雨衣</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长款，聚酯纤维面料，高亮反光条，高清帽檐</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雨鞋</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军品，高腰，防滑防穿刺底</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手提探照灯</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4锂电，12000mAh，p20灯珠，高续航</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救生衣</w:t>
            </w:r>
          </w:p>
        </w:tc>
        <w:tc>
          <w:tcPr>
            <w:tcW w:w="3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专业级、大浮力，CE安全认证</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w:t>
            </w:r>
          </w:p>
        </w:tc>
        <w:tc>
          <w:tcPr>
            <w:tcW w:w="3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r>
    </w:tbl>
    <w:p>
      <w:pPr>
        <w:pStyle w:val="2"/>
        <w:numPr>
          <w:ilvl w:val="0"/>
          <w:numId w:val="0"/>
        </w:numPr>
        <w:spacing w:line="400" w:lineRule="exact"/>
        <w:jc w:val="both"/>
        <w:textAlignment w:val="baseline"/>
        <w:rPr>
          <w:rFonts w:hint="eastAsia" w:ascii="宋体" w:hAnsi="宋体" w:eastAsia="宋体" w:cs="宋体"/>
          <w:sz w:val="30"/>
          <w:szCs w:val="30"/>
        </w:rPr>
      </w:pPr>
    </w:p>
    <w:p>
      <w:pPr>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bookmarkEnd w:id="8"/>
    <w:bookmarkEnd w:id="13"/>
    <w:p>
      <w:pPr>
        <w:spacing w:line="360" w:lineRule="auto"/>
        <w:jc w:val="both"/>
        <w:rPr>
          <w:rFonts w:hint="eastAsia" w:ascii="宋体" w:hAnsi="宋体" w:cs="宋体"/>
          <w:b/>
          <w:sz w:val="28"/>
          <w:szCs w:val="28"/>
          <w:lang w:eastAsia="zh-CN"/>
        </w:rPr>
        <w:sectPr>
          <w:headerReference r:id="rId11" w:type="default"/>
          <w:footerReference r:id="rId12" w:type="default"/>
          <w:pgSz w:w="11911" w:h="16843"/>
          <w:pgMar w:top="1304" w:right="1304" w:bottom="1304" w:left="1304" w:header="720" w:footer="720" w:gutter="0"/>
          <w:pgNumType w:fmt="decimal"/>
          <w:cols w:space="720" w:num="1"/>
          <w:rtlGutter w:val="0"/>
          <w:docGrid w:linePitch="312" w:charSpace="0"/>
        </w:sectPr>
      </w:pPr>
      <w:bookmarkStart w:id="14" w:name="_Toc179632806"/>
    </w:p>
    <w:p>
      <w:pPr>
        <w:spacing w:line="360" w:lineRule="auto"/>
        <w:jc w:val="center"/>
        <w:rPr>
          <w:rFonts w:hint="eastAsia" w:ascii="宋体" w:hAnsi="宋体" w:cs="宋体"/>
          <w:b/>
          <w:sz w:val="28"/>
          <w:szCs w:val="28"/>
          <w:lang w:eastAsia="zh-CN"/>
        </w:rPr>
      </w:pPr>
      <w:r>
        <w:rPr>
          <w:rFonts w:hint="eastAsia" w:ascii="宋体" w:hAnsi="宋体" w:cs="宋体"/>
          <w:b/>
          <w:sz w:val="28"/>
          <w:szCs w:val="28"/>
          <w:lang w:val="en-US" w:eastAsia="zh-CN"/>
        </w:rPr>
        <w:t xml:space="preserve">第四章  </w:t>
      </w:r>
      <w:r>
        <w:rPr>
          <w:rFonts w:hint="eastAsia" w:ascii="宋体" w:hAnsi="宋体" w:cs="宋体"/>
          <w:b/>
          <w:sz w:val="28"/>
          <w:szCs w:val="28"/>
          <w:lang w:eastAsia="zh-CN"/>
        </w:rPr>
        <w:t>合同格式（格式自定，仅供参考）</w:t>
      </w:r>
    </w:p>
    <w:p>
      <w:pPr>
        <w:spacing w:line="360" w:lineRule="auto"/>
        <w:jc w:val="both"/>
        <w:rPr>
          <w:rFonts w:hint="eastAsia" w:ascii="宋体" w:hAnsi="宋体" w:eastAsia="宋体" w:cs="宋体"/>
          <w:b/>
          <w:sz w:val="28"/>
          <w:szCs w:val="28"/>
          <w:lang w:val="en-US" w:eastAsia="zh-CN"/>
        </w:rPr>
      </w:pPr>
      <w:r>
        <w:rPr>
          <w:rFonts w:hint="eastAsia" w:ascii="宋体" w:hAnsi="宋体" w:cs="宋体"/>
          <w:b/>
          <w:sz w:val="28"/>
          <w:szCs w:val="28"/>
          <w:lang w:val="en-US" w:eastAsia="zh-CN"/>
        </w:rPr>
        <w:t>防汛预警器材购置项目</w:t>
      </w:r>
      <w:r>
        <w:rPr>
          <w:rFonts w:hint="eastAsia" w:ascii="宋体" w:hAnsi="宋体" w:eastAsia="宋体" w:cs="宋体"/>
          <w:b/>
          <w:sz w:val="28"/>
          <w:szCs w:val="28"/>
          <w:lang w:val="en-US" w:eastAsia="zh-CN"/>
        </w:rPr>
        <w:t xml:space="preserve"> </w:t>
      </w:r>
    </w:p>
    <w:p>
      <w:pPr>
        <w:spacing w:line="360" w:lineRule="auto"/>
        <w:ind w:firstLine="551" w:firstLineChars="196"/>
        <w:jc w:val="center"/>
        <w:rPr>
          <w:rFonts w:hint="eastAsia" w:ascii="宋体" w:hAnsi="宋体" w:eastAsia="宋体" w:cs="宋体"/>
          <w:b/>
          <w:sz w:val="28"/>
          <w:szCs w:val="28"/>
        </w:rPr>
      </w:pPr>
      <w:r>
        <w:rPr>
          <w:rFonts w:hint="eastAsia" w:ascii="宋体" w:hAnsi="宋体" w:eastAsia="宋体" w:cs="宋体"/>
          <w:b/>
          <w:sz w:val="28"/>
          <w:szCs w:val="28"/>
        </w:rPr>
        <w:t>采购合同</w:t>
      </w:r>
    </w:p>
    <w:p>
      <w:pPr>
        <w:pStyle w:val="33"/>
        <w:spacing w:line="360" w:lineRule="auto"/>
        <w:ind w:firstLine="0" w:firstLineChars="0"/>
        <w:rPr>
          <w:rFonts w:ascii="宋体" w:hAnsi="宋体" w:eastAsia="宋体" w:cs="宋体"/>
          <w:sz w:val="28"/>
          <w:szCs w:val="28"/>
        </w:rPr>
      </w:pPr>
      <w:r>
        <w:rPr>
          <w:rFonts w:hint="eastAsia" w:ascii="宋体" w:hAnsi="宋体" w:eastAsia="宋体" w:cs="宋体"/>
          <w:sz w:val="28"/>
          <w:szCs w:val="28"/>
        </w:rPr>
        <w:t>甲方（盖章）：</w:t>
      </w:r>
      <w:r>
        <w:rPr>
          <w:rFonts w:hint="eastAsia" w:ascii="宋体" w:hAnsi="宋体" w:eastAsia="宋体" w:cs="宋体"/>
          <w:sz w:val="28"/>
          <w:szCs w:val="28"/>
          <w:u w:val="single"/>
        </w:rPr>
        <w:t>  府谷县</w:t>
      </w:r>
      <w:r>
        <w:rPr>
          <w:rFonts w:hint="eastAsia" w:ascii="宋体" w:hAnsi="宋体" w:cs="宋体"/>
          <w:kern w:val="0"/>
          <w:sz w:val="28"/>
          <w:szCs w:val="28"/>
          <w:u w:val="single"/>
        </w:rPr>
        <w:t>应急救援保障中心</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（以下简称甲方）</w:t>
      </w:r>
    </w:p>
    <w:p>
      <w:pPr>
        <w:spacing w:line="360" w:lineRule="auto"/>
        <w:rPr>
          <w:rFonts w:ascii="宋体" w:hAnsi="宋体" w:eastAsia="宋体" w:cs="宋体"/>
          <w:sz w:val="28"/>
          <w:szCs w:val="28"/>
        </w:rPr>
      </w:pPr>
      <w:r>
        <w:rPr>
          <w:rFonts w:hint="eastAsia" w:ascii="宋体" w:hAnsi="宋体" w:eastAsia="宋体" w:cs="宋体"/>
          <w:sz w:val="28"/>
          <w:szCs w:val="28"/>
        </w:rPr>
        <w:t>乙方（盖章）：</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（以下简称乙方）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经甲乙双方共同协商，在互利互惠的基础上，依据《中华人民共和国合同法》有关规定订立本合同以便共同遵守。具体条款如下：</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一、合同价格：</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甲方需购置防汛预警器材，合同总价为人民币： </w:t>
      </w:r>
      <w:r>
        <w:rPr>
          <w:rFonts w:hint="eastAsia" w:ascii="宋体" w:hAnsi="宋体" w:eastAsia="宋体" w:cs="宋体"/>
          <w:sz w:val="28"/>
          <w:szCs w:val="28"/>
          <w:u w:val="single"/>
        </w:rPr>
        <w:t xml:space="preserve">         </w:t>
      </w:r>
      <w:r>
        <w:rPr>
          <w:rFonts w:hint="eastAsia" w:ascii="宋体" w:hAnsi="宋体" w:eastAsia="宋体" w:cs="宋体"/>
          <w:sz w:val="28"/>
          <w:szCs w:val="28"/>
        </w:rPr>
        <w:t>元整（￥：</w:t>
      </w:r>
      <w:r>
        <w:rPr>
          <w:rFonts w:hint="eastAsia" w:ascii="宋体" w:hAnsi="宋体" w:eastAsia="宋体" w:cs="宋体"/>
          <w:sz w:val="28"/>
          <w:szCs w:val="28"/>
          <w:u w:val="single"/>
        </w:rPr>
        <w:t xml:space="preserve">         </w:t>
      </w:r>
      <w:r>
        <w:rPr>
          <w:rFonts w:hint="eastAsia" w:ascii="宋体" w:hAnsi="宋体" w:eastAsia="宋体" w:cs="宋体"/>
          <w:sz w:val="28"/>
          <w:szCs w:val="28"/>
        </w:rPr>
        <w:t>），具体见后附设备清单。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二、双方责任：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乙方责任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1.按合同规定时间提供服务。</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2.所提供服务全部按照合同清单所列数量以及规格，质量完全符合行业标准。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3.乙方负责维护。</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（二）甲方责任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1.协助乙方工作人员调配及售后服务。</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2.按时支付乙方货款。</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三、交货时间及地点：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本合同签定生效之日起</w:t>
      </w:r>
      <w:r>
        <w:rPr>
          <w:rFonts w:ascii="宋体" w:hAnsi="宋体" w:eastAsia="宋体" w:cs="宋体"/>
          <w:sz w:val="28"/>
          <w:szCs w:val="28"/>
        </w:rPr>
        <w:t>15</w:t>
      </w:r>
      <w:r>
        <w:rPr>
          <w:rFonts w:hint="eastAsia" w:ascii="宋体" w:hAnsi="宋体" w:eastAsia="宋体" w:cs="宋体"/>
          <w:sz w:val="28"/>
          <w:szCs w:val="28"/>
        </w:rPr>
        <w:t>个工作日内，在甲方所在地交付货物或服务。</w:t>
      </w:r>
    </w:p>
    <w:p>
      <w:pPr>
        <w:numPr>
          <w:ilvl w:val="0"/>
          <w:numId w:val="9"/>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付款期限及方式：</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1、甲方验收合格后，15个工作日内安排付款。</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五、违约责任：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乙方违约责任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若乙方不能依照本合同规定时间、地点、数量提供服务，乙方须向甲方支付违约金，违约金每天按总金额的0.1%由甲方从乙方未合同款中扣除。</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甲方违约责任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若甲方未能依照本合同规定付给乙方合同价款，甲方向乙方支付违约金，违约金每天按照应付金额的0.1%计算。</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六、纠纷解决：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甲、乙双方必须严格遵守本合同的全部内容，履行各自应尽的责任，如发生争议，双方应友好协商解决，协商无效，可由任何一方向甲方所在地人民法院提起诉讼。</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七、生效时间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本合同一式两份，甲、乙双方各执一份（具有相同法律效力），合同自双方签字盖章之日起生效。</w:t>
      </w:r>
    </w:p>
    <w:p>
      <w:pPr>
        <w:spacing w:line="360" w:lineRule="auto"/>
        <w:ind w:firstLine="560" w:firstLineChars="200"/>
        <w:rPr>
          <w:rFonts w:ascii="宋体" w:hAnsi="宋体" w:eastAsia="宋体" w:cs="宋体"/>
          <w:sz w:val="28"/>
          <w:szCs w:val="28"/>
        </w:rPr>
      </w:pPr>
    </w:p>
    <w:p>
      <w:pPr>
        <w:spacing w:line="360" w:lineRule="auto"/>
        <w:rPr>
          <w:rFonts w:ascii="宋体" w:hAnsi="宋体" w:eastAsia="宋体" w:cs="宋体"/>
          <w:sz w:val="28"/>
          <w:szCs w:val="28"/>
        </w:rPr>
      </w:pPr>
      <w:r>
        <w:rPr>
          <w:rFonts w:hint="eastAsia" w:ascii="宋体" w:hAnsi="宋体" w:eastAsia="宋体" w:cs="宋体"/>
          <w:sz w:val="28"/>
          <w:szCs w:val="28"/>
        </w:rPr>
        <w:t xml:space="preserve">甲方代表（盖公章）：           乙方代表（盖公章）： </w:t>
      </w:r>
    </w:p>
    <w:p>
      <w:pPr>
        <w:spacing w:line="360" w:lineRule="auto"/>
        <w:rPr>
          <w:rFonts w:ascii="宋体" w:hAnsi="宋体" w:eastAsia="宋体" w:cs="宋体"/>
          <w:sz w:val="28"/>
          <w:szCs w:val="28"/>
        </w:rPr>
      </w:pPr>
      <w:r>
        <w:rPr>
          <w:rFonts w:hint="eastAsia" w:ascii="宋体" w:hAnsi="宋体" w:eastAsia="宋体" w:cs="宋体"/>
          <w:sz w:val="28"/>
          <w:szCs w:val="28"/>
        </w:rPr>
        <w:t xml:space="preserve">电话：                         电话：        </w:t>
      </w:r>
    </w:p>
    <w:p>
      <w:pPr>
        <w:spacing w:line="360" w:lineRule="auto"/>
        <w:rPr>
          <w:rFonts w:ascii="宋体" w:hAnsi="宋体" w:eastAsia="宋体" w:cs="宋体"/>
          <w:sz w:val="28"/>
          <w:szCs w:val="28"/>
        </w:rPr>
      </w:pPr>
      <w:r>
        <w:rPr>
          <w:rFonts w:hint="eastAsia" w:ascii="宋体" w:hAnsi="宋体" w:eastAsia="宋体" w:cs="宋体"/>
          <w:sz w:val="28"/>
          <w:szCs w:val="28"/>
        </w:rPr>
        <w:t xml:space="preserve">签字：                         签字：   </w:t>
      </w:r>
    </w:p>
    <w:p>
      <w:pPr>
        <w:spacing w:line="360" w:lineRule="auto"/>
        <w:rPr>
          <w:rFonts w:ascii="宋体" w:hAnsi="宋体" w:eastAsia="宋体" w:cs="宋体"/>
          <w:b/>
          <w:bCs/>
          <w:sz w:val="28"/>
          <w:szCs w:val="28"/>
        </w:rPr>
      </w:pPr>
      <w:r>
        <w:rPr>
          <w:rFonts w:hint="eastAsia" w:ascii="宋体" w:hAnsi="宋体" w:eastAsia="宋体" w:cs="宋体"/>
          <w:sz w:val="28"/>
          <w:szCs w:val="28"/>
        </w:rPr>
        <w:t>年   月   日                   年   月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pStyle w:val="2"/>
        <w:rPr>
          <w:rFonts w:hint="eastAsia"/>
        </w:rPr>
      </w:pPr>
    </w:p>
    <w:p>
      <w:pPr>
        <w:pStyle w:val="2"/>
        <w:rPr>
          <w:rFonts w:hint="eastAsia" w:ascii="宋体" w:hAnsi="宋体" w:eastAsia="宋体" w:cs="宋体"/>
          <w:b/>
          <w:bCs/>
          <w:sz w:val="28"/>
          <w:szCs w:val="28"/>
        </w:rPr>
      </w:pPr>
    </w:p>
    <w:p>
      <w:pPr>
        <w:rPr>
          <w:rFonts w:hint="eastAsia" w:ascii="宋体" w:hAnsi="宋体" w:eastAsia="宋体" w:cs="宋体"/>
          <w:b/>
          <w:bCs/>
          <w:sz w:val="28"/>
          <w:szCs w:val="28"/>
        </w:rPr>
      </w:pPr>
    </w:p>
    <w:p>
      <w:pPr>
        <w:pStyle w:val="2"/>
        <w:rPr>
          <w:rFonts w:hint="eastAsia"/>
        </w:rPr>
      </w:pPr>
    </w:p>
    <w:p>
      <w:pPr>
        <w:rPr>
          <w:rFonts w:hint="eastAsia"/>
        </w:rPr>
      </w:pPr>
    </w:p>
    <w:p>
      <w:pPr>
        <w:rPr>
          <w:rFonts w:hint="eastAsia"/>
        </w:rPr>
      </w:pPr>
    </w:p>
    <w:p>
      <w:pPr>
        <w:rPr>
          <w:rFonts w:hint="eastAsia"/>
        </w:rPr>
      </w:pPr>
    </w:p>
    <w:p>
      <w:pPr>
        <w:pStyle w:val="2"/>
        <w:numPr>
          <w:ilvl w:val="0"/>
          <w:numId w:val="3"/>
        </w:numPr>
        <w:spacing w:line="400" w:lineRule="exact"/>
        <w:jc w:val="center"/>
        <w:textAlignment w:val="baseline"/>
        <w:rPr>
          <w:rFonts w:hint="eastAsia" w:ascii="宋体" w:hAnsi="宋体" w:eastAsia="宋体" w:cs="宋体"/>
          <w:sz w:val="30"/>
          <w:szCs w:val="30"/>
        </w:rPr>
      </w:pPr>
      <w:bookmarkStart w:id="15" w:name="_Toc14067_WPSOffice_Level1"/>
      <w:r>
        <w:rPr>
          <w:rFonts w:hint="eastAsia" w:ascii="宋体" w:hAnsi="宋体" w:eastAsia="宋体" w:cs="宋体"/>
          <w:sz w:val="30"/>
          <w:szCs w:val="30"/>
          <w:lang w:val="en-US" w:eastAsia="zh-CN"/>
        </w:rPr>
        <w:t xml:space="preserve"> </w:t>
      </w:r>
      <w:bookmarkStart w:id="16" w:name="_Toc20133"/>
      <w:r>
        <w:rPr>
          <w:rFonts w:hint="eastAsia" w:ascii="宋体" w:hAnsi="宋体" w:eastAsia="宋体" w:cs="宋体"/>
          <w:sz w:val="30"/>
          <w:szCs w:val="30"/>
        </w:rPr>
        <w:t>谈判响应文件格式</w:t>
      </w:r>
      <w:bookmarkEnd w:id="14"/>
      <w:bookmarkEnd w:id="15"/>
      <w:bookmarkEnd w:id="16"/>
    </w:p>
    <w:p>
      <w:pPr>
        <w:spacing w:line="360" w:lineRule="auto"/>
        <w:ind w:firstLine="480" w:firstLineChars="200"/>
        <w:rPr>
          <w:rFonts w:hint="eastAsia" w:ascii="楷体_GB2312" w:hAnsi="楷体_GB2312" w:cs="楷体_GB2312"/>
          <w:bCs/>
          <w:kern w:val="0"/>
          <w:sz w:val="24"/>
          <w:lang w:val="zh-CN"/>
        </w:rPr>
      </w:pPr>
    </w:p>
    <w:p>
      <w:pPr>
        <w:spacing w:line="360" w:lineRule="auto"/>
        <w:ind w:firstLine="480" w:firstLineChars="200"/>
        <w:rPr>
          <w:rFonts w:hint="eastAsia" w:ascii="楷体_GB2312" w:hAnsi="楷体_GB2312"/>
          <w:sz w:val="24"/>
        </w:rPr>
      </w:pPr>
      <w:r>
        <w:rPr>
          <w:rFonts w:hint="eastAsia" w:ascii="楷体_GB2312" w:hAnsi="楷体_GB2312" w:cs="楷体_GB2312"/>
          <w:bCs/>
          <w:kern w:val="0"/>
          <w:sz w:val="24"/>
          <w:lang w:val="zh-CN"/>
        </w:rPr>
        <w:t>供应商应按照谈判文件要求编制谈判响应文件，</w:t>
      </w:r>
      <w:r>
        <w:rPr>
          <w:rFonts w:hint="eastAsia" w:ascii="楷体_GB2312" w:hAnsi="楷体_GB2312"/>
          <w:sz w:val="24"/>
        </w:rPr>
        <w:t>编制谈判响应文件前，请详细阅读谈判文件，理解文件中的每一项要求。全部编制完成，并按要求加盖公章后，</w:t>
      </w:r>
      <w:r>
        <w:rPr>
          <w:rFonts w:hint="eastAsia" w:ascii="楷体_GB2312" w:hAnsi="楷体_GB2312" w:cs="楷体_GB2312"/>
          <w:bCs/>
          <w:kern w:val="0"/>
          <w:sz w:val="24"/>
          <w:lang w:val="zh-CN"/>
        </w:rPr>
        <w:t>编制相应页码，胶装成册，按规定分别封装（每一项内容必须在目录中注明具体页码，便于谈判小组评审）。</w:t>
      </w:r>
    </w:p>
    <w:p>
      <w:pPr>
        <w:spacing w:line="360" w:lineRule="atLeast"/>
        <w:textAlignment w:val="baseline"/>
        <w:rPr>
          <w:rFonts w:ascii="宋体" w:hAnsi="宋体" w:cs="宋体"/>
          <w:sz w:val="32"/>
          <w:szCs w:val="32"/>
        </w:rPr>
      </w:pPr>
    </w:p>
    <w:p>
      <w:pPr>
        <w:pStyle w:val="5"/>
        <w:numPr>
          <w:ilvl w:val="3"/>
          <w:numId w:val="0"/>
        </w:numPr>
        <w:ind w:left="-480" w:leftChars="0"/>
        <w:outlineLvl w:val="9"/>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ascii="宋体" w:hAnsi="宋体" w:cs="宋体"/>
          <w:sz w:val="32"/>
          <w:szCs w:val="32"/>
        </w:rPr>
      </w:pPr>
      <w:r>
        <w:rPr>
          <w:rFonts w:hint="eastAsia" w:ascii="宋体" w:hAnsi="宋体" w:cs="宋体"/>
          <w:sz w:val="32"/>
          <w:szCs w:val="32"/>
        </w:rPr>
        <w:t xml:space="preserve">项目编号：                                  </w:t>
      </w:r>
      <w:r>
        <w:rPr>
          <w:rFonts w:hint="eastAsia" w:ascii="宋体" w:hAnsi="宋体" w:cs="宋体"/>
          <w:b/>
          <w:sz w:val="28"/>
          <w:szCs w:val="28"/>
        </w:rPr>
        <w:t>（正本或副本）</w:t>
      </w:r>
    </w:p>
    <w:p>
      <w:pPr>
        <w:spacing w:line="360" w:lineRule="atLeast"/>
        <w:textAlignment w:val="baseline"/>
        <w:rPr>
          <w:rFonts w:ascii="宋体" w:hAnsi="宋体" w:cs="宋体"/>
          <w:sz w:val="20"/>
          <w:szCs w:val="21"/>
        </w:rPr>
      </w:pPr>
    </w:p>
    <w:p>
      <w:pPr>
        <w:pStyle w:val="33"/>
      </w:pPr>
    </w:p>
    <w:p>
      <w:pPr>
        <w:spacing w:line="360" w:lineRule="atLeast"/>
        <w:textAlignment w:val="baseline"/>
        <w:rPr>
          <w:rFonts w:ascii="宋体" w:hAnsi="宋体" w:cs="宋体"/>
          <w:sz w:val="20"/>
          <w:szCs w:val="21"/>
        </w:rPr>
      </w:pPr>
    </w:p>
    <w:p>
      <w:pPr>
        <w:jc w:val="center"/>
        <w:textAlignment w:val="baseline"/>
        <w:rPr>
          <w:rFonts w:ascii="宋体" w:hAnsi="宋体" w:cs="宋体"/>
          <w:b/>
          <w:sz w:val="72"/>
          <w:szCs w:val="72"/>
          <w:u w:val="single"/>
        </w:rPr>
      </w:pPr>
      <w:r>
        <w:rPr>
          <w:rFonts w:hint="eastAsia" w:ascii="宋体" w:hAnsi="宋体" w:cs="宋体"/>
          <w:b/>
          <w:sz w:val="72"/>
          <w:szCs w:val="72"/>
          <w:lang w:eastAsia="zh-CN"/>
        </w:rPr>
        <w:t>防汛预警器材购置</w:t>
      </w:r>
    </w:p>
    <w:p>
      <w:pPr>
        <w:ind w:firstLine="1440" w:firstLineChars="300"/>
        <w:textAlignment w:val="baseline"/>
        <w:rPr>
          <w:rFonts w:ascii="宋体" w:hAnsi="宋体" w:cs="宋体"/>
          <w:sz w:val="48"/>
          <w:szCs w:val="48"/>
        </w:rPr>
      </w:pPr>
    </w:p>
    <w:p>
      <w:pPr>
        <w:pStyle w:val="5"/>
        <w:numPr>
          <w:ilvl w:val="3"/>
          <w:numId w:val="0"/>
        </w:numPr>
        <w:ind w:left="-480" w:leftChars="0"/>
        <w:outlineLvl w:val="9"/>
      </w:pPr>
    </w:p>
    <w:p/>
    <w:p>
      <w:pPr>
        <w:pStyle w:val="33"/>
      </w:pPr>
    </w:p>
    <w:p>
      <w:pPr>
        <w:pStyle w:val="33"/>
      </w:pPr>
    </w:p>
    <w:p>
      <w:pPr>
        <w:pStyle w:val="33"/>
      </w:pPr>
    </w:p>
    <w:p>
      <w:pPr>
        <w:pStyle w:val="33"/>
      </w:pPr>
    </w:p>
    <w:p>
      <w:pPr>
        <w:pStyle w:val="33"/>
      </w:pPr>
    </w:p>
    <w:p>
      <w:pPr>
        <w:pStyle w:val="33"/>
      </w:pPr>
    </w:p>
    <w:p>
      <w:pPr>
        <w:spacing w:line="360" w:lineRule="atLeast"/>
        <w:jc w:val="center"/>
        <w:textAlignment w:val="baseline"/>
        <w:rPr>
          <w:rFonts w:ascii="宋体" w:hAnsi="宋体" w:cs="宋体"/>
          <w:b/>
          <w:bCs/>
          <w:sz w:val="52"/>
          <w:szCs w:val="52"/>
        </w:rPr>
      </w:pPr>
      <w:r>
        <w:rPr>
          <w:rFonts w:hint="eastAsia" w:ascii="宋体" w:hAnsi="宋体" w:cs="宋体"/>
          <w:b/>
          <w:bCs/>
          <w:sz w:val="52"/>
          <w:szCs w:val="52"/>
        </w:rPr>
        <w:t>谈判响应文件</w:t>
      </w:r>
    </w:p>
    <w:p>
      <w:pPr>
        <w:spacing w:line="360" w:lineRule="atLeast"/>
        <w:jc w:val="center"/>
        <w:textAlignment w:val="baseline"/>
        <w:rPr>
          <w:rFonts w:ascii="宋体" w:hAnsi="宋体" w:cs="宋体"/>
          <w:sz w:val="52"/>
          <w:szCs w:val="52"/>
        </w:rPr>
      </w:pPr>
    </w:p>
    <w:p>
      <w:pPr>
        <w:spacing w:line="360" w:lineRule="atLeast"/>
        <w:textAlignment w:val="baseline"/>
        <w:rPr>
          <w:rFonts w:ascii="宋体" w:hAnsi="宋体" w:cs="宋体"/>
          <w:sz w:val="52"/>
          <w:szCs w:val="52"/>
        </w:rPr>
      </w:pPr>
    </w:p>
    <w:p>
      <w:pPr>
        <w:spacing w:line="360" w:lineRule="atLeast"/>
        <w:jc w:val="center"/>
        <w:textAlignment w:val="baseline"/>
        <w:rPr>
          <w:rFonts w:ascii="宋体" w:hAnsi="宋体" w:cs="宋体"/>
          <w:sz w:val="52"/>
          <w:szCs w:val="52"/>
        </w:rPr>
      </w:pPr>
    </w:p>
    <w:p>
      <w:pPr>
        <w:pStyle w:val="33"/>
        <w:textAlignment w:val="baseline"/>
      </w:pPr>
    </w:p>
    <w:p>
      <w:pPr>
        <w:spacing w:line="360" w:lineRule="atLeast"/>
        <w:jc w:val="center"/>
        <w:textAlignment w:val="baseline"/>
        <w:rPr>
          <w:rFonts w:ascii="宋体" w:hAnsi="宋体" w:cs="宋体"/>
          <w:sz w:val="52"/>
          <w:szCs w:val="52"/>
        </w:rPr>
      </w:pPr>
    </w:p>
    <w:p>
      <w:pPr>
        <w:pStyle w:val="33"/>
        <w:rPr>
          <w:rFonts w:ascii="宋体" w:hAnsi="宋体" w:cs="宋体"/>
          <w:sz w:val="52"/>
          <w:szCs w:val="52"/>
        </w:rPr>
      </w:pPr>
    </w:p>
    <w:p>
      <w:pPr>
        <w:pStyle w:val="33"/>
        <w:rPr>
          <w:rFonts w:ascii="宋体" w:hAnsi="宋体" w:cs="宋体"/>
          <w:sz w:val="52"/>
          <w:szCs w:val="52"/>
        </w:rPr>
      </w:pP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谈判供应商：</w:t>
      </w:r>
      <w:r>
        <w:rPr>
          <w:rFonts w:hint="eastAsia" w:ascii="宋体" w:hAnsi="宋体" w:cs="宋体"/>
          <w:b/>
          <w:bCs/>
          <w:sz w:val="32"/>
          <w:szCs w:val="32"/>
          <w:u w:val="single"/>
        </w:rPr>
        <w:t xml:space="preserve"> </w:t>
      </w:r>
      <w:r>
        <w:rPr>
          <w:rFonts w:ascii="宋体" w:hAnsi="宋体" w:cs="宋体"/>
          <w:b/>
          <w:bCs/>
          <w:sz w:val="32"/>
          <w:szCs w:val="32"/>
          <w:u w:val="single"/>
        </w:rPr>
        <w:t xml:space="preserve">                   </w:t>
      </w:r>
      <w:r>
        <w:rPr>
          <w:rFonts w:hint="eastAsia" w:ascii="宋体" w:hAnsi="宋体" w:cs="宋体"/>
          <w:b/>
          <w:bCs/>
          <w:sz w:val="32"/>
          <w:szCs w:val="32"/>
        </w:rPr>
        <w:t>（盖公章）</w:t>
      </w: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法定代表人或委托代理人：</w:t>
      </w:r>
      <w:r>
        <w:rPr>
          <w:rFonts w:ascii="宋体" w:hAnsi="宋体" w:cs="宋体"/>
          <w:b/>
          <w:bCs/>
          <w:sz w:val="32"/>
          <w:szCs w:val="32"/>
          <w:u w:val="single"/>
        </w:rPr>
        <w:t xml:space="preserve">        </w:t>
      </w:r>
      <w:r>
        <w:rPr>
          <w:rFonts w:hint="eastAsia" w:ascii="宋体" w:hAnsi="宋体" w:cs="宋体"/>
          <w:b/>
          <w:bCs/>
          <w:sz w:val="32"/>
          <w:szCs w:val="32"/>
        </w:rPr>
        <w:t>（签字）</w:t>
      </w:r>
    </w:p>
    <w:p>
      <w:pPr>
        <w:widowControl/>
        <w:tabs>
          <w:tab w:val="left" w:pos="2180"/>
        </w:tabs>
        <w:spacing w:before="40" w:after="80" w:line="800" w:lineRule="exact"/>
        <w:jc w:val="center"/>
        <w:textAlignment w:val="baseline"/>
        <w:rPr>
          <w:rFonts w:ascii="宋体" w:hAnsi="宋体" w:cs="宋体"/>
          <w:sz w:val="28"/>
          <w:szCs w:val="28"/>
          <w:u w:val="single"/>
        </w:rPr>
      </w:pPr>
      <w:r>
        <w:rPr>
          <w:rFonts w:hint="eastAsia" w:ascii="宋体" w:hAnsi="宋体" w:cs="宋体"/>
          <w:b/>
          <w:bCs/>
          <w:sz w:val="32"/>
          <w:szCs w:val="32"/>
        </w:rPr>
        <w:t xml:space="preserve">年  </w:t>
      </w:r>
      <w:r>
        <w:rPr>
          <w:rFonts w:hint="eastAsia" w:ascii="宋体" w:hAnsi="宋体" w:cs="宋体"/>
          <w:b/>
          <w:bCs/>
          <w:sz w:val="32"/>
          <w:szCs w:val="32"/>
          <w:lang w:val="en-US" w:eastAsia="zh-CN"/>
        </w:rPr>
        <w:t xml:space="preserve"> </w:t>
      </w:r>
      <w:r>
        <w:rPr>
          <w:rFonts w:hint="eastAsia" w:ascii="宋体" w:hAnsi="宋体" w:cs="宋体"/>
          <w:b/>
          <w:bCs/>
          <w:sz w:val="32"/>
          <w:szCs w:val="32"/>
        </w:rPr>
        <w:t>月</w:t>
      </w:r>
      <w:r>
        <w:rPr>
          <w:rFonts w:hint="eastAsia" w:ascii="宋体" w:hAnsi="宋体" w:cs="宋体"/>
          <w:b/>
          <w:bCs/>
          <w:sz w:val="32"/>
          <w:szCs w:val="32"/>
          <w:lang w:val="en-US" w:eastAsia="zh-CN"/>
        </w:rPr>
        <w:t xml:space="preserve"> </w:t>
      </w:r>
      <w:r>
        <w:rPr>
          <w:rFonts w:hint="eastAsia" w:ascii="宋体" w:hAnsi="宋体" w:cs="宋体"/>
          <w:b/>
          <w:bCs/>
          <w:sz w:val="32"/>
          <w:szCs w:val="32"/>
        </w:rPr>
        <w:t xml:space="preserve">  日</w:t>
      </w:r>
    </w:p>
    <w:p>
      <w:pPr>
        <w:pStyle w:val="33"/>
        <w:ind w:firstLine="560"/>
        <w:textAlignment w:val="baseline"/>
        <w:rPr>
          <w:rFonts w:ascii="宋体" w:hAnsi="宋体" w:cs="宋体"/>
          <w:sz w:val="28"/>
          <w:szCs w:val="28"/>
        </w:rPr>
      </w:pPr>
    </w:p>
    <w:p>
      <w:pPr>
        <w:pStyle w:val="33"/>
        <w:ind w:firstLine="560"/>
        <w:textAlignment w:val="baseline"/>
        <w:rPr>
          <w:rFonts w:ascii="宋体" w:hAnsi="宋体" w:cs="宋体"/>
          <w:sz w:val="28"/>
          <w:szCs w:val="28"/>
        </w:rPr>
      </w:pPr>
    </w:p>
    <w:p>
      <w:pPr>
        <w:pStyle w:val="33"/>
        <w:ind w:left="0" w:leftChars="0" w:firstLine="0" w:firstLineChars="0"/>
        <w:textAlignment w:val="baseline"/>
        <w:rPr>
          <w:rFonts w:ascii="宋体" w:hAnsi="宋体" w:cs="宋体"/>
          <w:sz w:val="28"/>
          <w:szCs w:val="28"/>
        </w:rPr>
      </w:pPr>
    </w:p>
    <w:p>
      <w:pPr>
        <w:spacing w:line="360" w:lineRule="atLeast"/>
        <w:jc w:val="center"/>
        <w:textAlignment w:val="baseline"/>
        <w:rPr>
          <w:rFonts w:hint="eastAsia" w:ascii="宋体" w:hAnsi="宋体" w:cs="宋体"/>
          <w:b/>
          <w:sz w:val="48"/>
          <w:szCs w:val="48"/>
        </w:rPr>
      </w:pPr>
    </w:p>
    <w:p>
      <w:pPr>
        <w:spacing w:line="360" w:lineRule="atLeast"/>
        <w:jc w:val="center"/>
        <w:textAlignment w:val="baseline"/>
        <w:rPr>
          <w:rFonts w:ascii="宋体" w:hAnsi="宋体" w:cs="宋体"/>
          <w:b/>
          <w:sz w:val="48"/>
          <w:szCs w:val="48"/>
        </w:rPr>
      </w:pPr>
      <w:r>
        <w:rPr>
          <w:rFonts w:hint="eastAsia" w:ascii="宋体" w:hAnsi="宋体" w:cs="宋体"/>
          <w:b/>
          <w:sz w:val="48"/>
          <w:szCs w:val="48"/>
        </w:rPr>
        <w:t>目    录</w:t>
      </w:r>
    </w:p>
    <w:p>
      <w:pPr>
        <w:spacing w:line="360" w:lineRule="atLeast"/>
        <w:textAlignment w:val="baseline"/>
        <w:rPr>
          <w:rFonts w:ascii="宋体" w:hAnsi="宋体" w:cs="宋体"/>
          <w:sz w:val="2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第一部分   谈判响应函</w:t>
      </w:r>
    </w:p>
    <w:p>
      <w:pPr>
        <w:pStyle w:val="12"/>
        <w:spacing w:line="500" w:lineRule="exact"/>
        <w:ind w:left="0" w:leftChars="0" w:firstLine="1485" w:firstLineChars="493"/>
        <w:textAlignment w:val="baseline"/>
        <w:rPr>
          <w:rFonts w:hAnsi="宋体" w:cs="宋体"/>
          <w:b/>
          <w:bCs/>
          <w:sz w:val="30"/>
          <w:szCs w:val="30"/>
        </w:rPr>
      </w:pPr>
    </w:p>
    <w:p>
      <w:pPr>
        <w:numPr>
          <w:ilvl w:val="0"/>
          <w:numId w:val="10"/>
        </w:numPr>
        <w:spacing w:line="360" w:lineRule="atLeast"/>
        <w:ind w:left="0" w:leftChars="0" w:firstLine="1485" w:firstLineChars="493"/>
        <w:textAlignment w:val="baseline"/>
        <w:rPr>
          <w:rFonts w:hint="eastAsia" w:ascii="宋体" w:hAnsi="宋体" w:cs="宋体"/>
          <w:b/>
          <w:sz w:val="30"/>
          <w:szCs w:val="30"/>
        </w:rPr>
      </w:pPr>
      <w:r>
        <w:rPr>
          <w:rFonts w:hint="eastAsia" w:ascii="宋体" w:hAnsi="宋体" w:cs="宋体"/>
          <w:b/>
          <w:sz w:val="30"/>
          <w:szCs w:val="30"/>
        </w:rPr>
        <w:t xml:space="preserve">  响应报价表</w:t>
      </w:r>
    </w:p>
    <w:p>
      <w:pPr>
        <w:pStyle w:val="12"/>
        <w:spacing w:line="420" w:lineRule="exact"/>
        <w:ind w:left="0" w:leftChars="0" w:firstLine="1035" w:firstLineChars="493"/>
        <w:rPr>
          <w:rFonts w:hAnsi="宋体" w:cs="宋体"/>
          <w:b/>
          <w:sz w:val="30"/>
          <w:szCs w:val="30"/>
        </w:rPr>
      </w:pPr>
      <w:r>
        <w:rPr>
          <w:rFonts w:hint="eastAsia"/>
          <w:lang w:val="en-US" w:eastAsia="zh-CN"/>
        </w:rPr>
        <w:t xml:space="preserve">        </w:t>
      </w: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 xml:space="preserve">第三部分   </w:t>
      </w:r>
      <w:r>
        <w:rPr>
          <w:rFonts w:hint="eastAsia" w:hAnsi="宋体" w:cs="宋体"/>
          <w:b/>
          <w:kern w:val="0"/>
          <w:sz w:val="30"/>
          <w:szCs w:val="30"/>
        </w:rPr>
        <w:t>法定代表人证明书及授权书</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第四部分   谈判供应商资格证明文件</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sz w:val="30"/>
          <w:szCs w:val="30"/>
        </w:rPr>
      </w:pPr>
      <w:r>
        <w:rPr>
          <w:rFonts w:hint="eastAsia" w:hAnsi="宋体" w:cs="宋体"/>
          <w:b/>
          <w:sz w:val="30"/>
          <w:szCs w:val="30"/>
        </w:rPr>
        <w:t>第五部分   谈判供应商的谈判方案</w:t>
      </w:r>
    </w:p>
    <w:p>
      <w:pPr>
        <w:pStyle w:val="12"/>
        <w:spacing w:line="500" w:lineRule="exact"/>
        <w:ind w:left="0" w:leftChars="0" w:firstLine="1485" w:firstLineChars="493"/>
        <w:textAlignment w:val="baseline"/>
        <w:rPr>
          <w:rFonts w:hAnsi="宋体" w:cs="宋体"/>
          <w:b/>
          <w:sz w:val="30"/>
          <w:szCs w:val="30"/>
        </w:rPr>
      </w:pPr>
    </w:p>
    <w:p>
      <w:pPr>
        <w:pStyle w:val="12"/>
        <w:numPr>
          <w:ilvl w:val="0"/>
          <w:numId w:val="11"/>
        </w:numPr>
        <w:spacing w:line="500" w:lineRule="exact"/>
        <w:ind w:left="0" w:leftChars="0" w:firstLine="1485" w:firstLineChars="493"/>
        <w:textAlignment w:val="baseline"/>
        <w:rPr>
          <w:rFonts w:hint="eastAsia" w:ascii="宋体" w:hAnsi="宋体" w:cs="宋体"/>
          <w:b/>
          <w:sz w:val="32"/>
          <w:szCs w:val="32"/>
        </w:rPr>
      </w:pPr>
      <w:r>
        <w:rPr>
          <w:rFonts w:hint="eastAsia" w:hAnsi="宋体" w:cs="宋体"/>
          <w:b/>
          <w:bCs/>
          <w:sz w:val="30"/>
          <w:szCs w:val="30"/>
        </w:rPr>
        <w:t xml:space="preserve">  </w:t>
      </w:r>
      <w:r>
        <w:rPr>
          <w:rFonts w:hint="eastAsia" w:ascii="宋体" w:hAnsi="宋体" w:cs="宋体"/>
          <w:b/>
          <w:sz w:val="32"/>
          <w:szCs w:val="32"/>
        </w:rPr>
        <w:t>供应商参加政府采购活动承诺书</w:t>
      </w:r>
    </w:p>
    <w:p>
      <w:pPr>
        <w:pStyle w:val="12"/>
        <w:numPr>
          <w:ilvl w:val="0"/>
          <w:numId w:val="0"/>
        </w:numPr>
        <w:spacing w:line="500" w:lineRule="exact"/>
        <w:ind w:left="0" w:leftChars="0" w:firstLine="1584" w:firstLineChars="493"/>
        <w:textAlignment w:val="baseline"/>
        <w:rPr>
          <w:rFonts w:hint="eastAsia" w:ascii="宋体" w:hAnsi="宋体" w:cs="宋体"/>
          <w:b/>
          <w:sz w:val="32"/>
          <w:szCs w:val="32"/>
        </w:rPr>
      </w:pPr>
    </w:p>
    <w:p>
      <w:pPr>
        <w:pStyle w:val="12"/>
        <w:numPr>
          <w:ilvl w:val="0"/>
          <w:numId w:val="11"/>
        </w:numPr>
        <w:spacing w:line="500" w:lineRule="exact"/>
        <w:ind w:left="0" w:leftChars="0" w:firstLine="1584" w:firstLineChars="493"/>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供应商性质</w:t>
      </w:r>
    </w:p>
    <w:p>
      <w:pPr>
        <w:pStyle w:val="12"/>
        <w:widowControl w:val="0"/>
        <w:numPr>
          <w:ilvl w:val="0"/>
          <w:numId w:val="0"/>
        </w:numPr>
        <w:spacing w:line="500" w:lineRule="exact"/>
        <w:ind w:left="0" w:leftChars="0" w:firstLine="1584" w:firstLineChars="493"/>
        <w:jc w:val="both"/>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w:t>
      </w:r>
    </w:p>
    <w:p>
      <w:pPr>
        <w:pStyle w:val="12"/>
        <w:widowControl w:val="0"/>
        <w:numPr>
          <w:ilvl w:val="0"/>
          <w:numId w:val="0"/>
        </w:numPr>
        <w:spacing w:line="500" w:lineRule="exact"/>
        <w:ind w:firstLine="1606" w:firstLineChars="500"/>
        <w:jc w:val="both"/>
        <w:textAlignment w:val="baseline"/>
        <w:rPr>
          <w:rFonts w:hint="default" w:ascii="宋体" w:hAnsi="宋体" w:cs="宋体"/>
          <w:b/>
          <w:sz w:val="32"/>
          <w:szCs w:val="32"/>
          <w:lang w:val="en-US" w:eastAsia="zh-CN"/>
        </w:rPr>
      </w:pPr>
      <w:r>
        <w:rPr>
          <w:rFonts w:hint="eastAsia" w:ascii="宋体" w:hAnsi="宋体" w:cs="宋体"/>
          <w:b/>
          <w:sz w:val="32"/>
          <w:szCs w:val="32"/>
          <w:lang w:val="en-US" w:eastAsia="zh-CN"/>
        </w:rPr>
        <w:t xml:space="preserve">第八部分   </w:t>
      </w:r>
      <w:r>
        <w:rPr>
          <w:rFonts w:hint="eastAsia" w:ascii="宋体" w:hAnsi="宋体" w:cs="宋体"/>
          <w:b/>
          <w:bCs/>
          <w:sz w:val="32"/>
        </w:rPr>
        <w:t>封袋正面标识式样</w:t>
      </w:r>
    </w:p>
    <w:p>
      <w:pPr>
        <w:pStyle w:val="12"/>
        <w:widowControl w:val="0"/>
        <w:numPr>
          <w:ilvl w:val="0"/>
          <w:numId w:val="0"/>
        </w:numPr>
        <w:spacing w:line="500" w:lineRule="exact"/>
        <w:jc w:val="both"/>
        <w:textAlignment w:val="baseline"/>
        <w:rPr>
          <w:rFonts w:hint="eastAsia" w:ascii="宋体" w:hAnsi="宋体" w:cs="宋体"/>
          <w:b/>
          <w:sz w:val="32"/>
          <w:szCs w:val="32"/>
          <w:lang w:val="en-US" w:eastAsia="zh-CN"/>
        </w:rPr>
      </w:pPr>
    </w:p>
    <w:p>
      <w:pPr>
        <w:pStyle w:val="12"/>
        <w:widowControl w:val="0"/>
        <w:numPr>
          <w:ilvl w:val="0"/>
          <w:numId w:val="0"/>
        </w:numPr>
        <w:spacing w:line="500" w:lineRule="exact"/>
        <w:jc w:val="both"/>
        <w:textAlignment w:val="baseline"/>
        <w:rPr>
          <w:rFonts w:hint="default" w:ascii="宋体" w:hAnsi="宋体" w:cs="宋体"/>
          <w:b/>
          <w:sz w:val="32"/>
          <w:szCs w:val="32"/>
          <w:lang w:val="en-US" w:eastAsia="zh-CN"/>
        </w:rPr>
      </w:pPr>
    </w:p>
    <w:p>
      <w:pPr>
        <w:pStyle w:val="12"/>
        <w:spacing w:line="500" w:lineRule="exact"/>
        <w:textAlignment w:val="baseline"/>
        <w:rPr>
          <w:rFonts w:hint="eastAsia" w:hAnsi="宋体" w:cs="宋体"/>
          <w:b/>
          <w:bCs/>
          <w:sz w:val="30"/>
          <w:szCs w:val="30"/>
          <w:lang w:val="en-US" w:eastAsia="zh-CN"/>
        </w:rPr>
      </w:pPr>
      <w:r>
        <w:rPr>
          <w:rFonts w:hint="eastAsia" w:hAnsi="宋体" w:cs="宋体"/>
          <w:b/>
          <w:bCs/>
          <w:sz w:val="30"/>
          <w:szCs w:val="30"/>
          <w:lang w:val="en-US" w:eastAsia="zh-CN"/>
        </w:rPr>
        <w:t xml:space="preserve">             </w:t>
      </w:r>
    </w:p>
    <w:p>
      <w:pPr>
        <w:pStyle w:val="12"/>
        <w:spacing w:line="500" w:lineRule="exact"/>
        <w:textAlignment w:val="baseline"/>
        <w:rPr>
          <w:rFonts w:hint="default" w:hAnsi="宋体" w:cs="宋体"/>
          <w:b/>
          <w:bCs/>
          <w:sz w:val="30"/>
          <w:szCs w:val="30"/>
          <w:lang w:val="en-US" w:eastAsia="zh-CN"/>
        </w:rPr>
      </w:pPr>
      <w:r>
        <w:rPr>
          <w:rFonts w:hint="eastAsia" w:hAnsi="宋体" w:cs="宋体"/>
          <w:b/>
          <w:bCs/>
          <w:sz w:val="30"/>
          <w:szCs w:val="30"/>
          <w:lang w:val="en-US" w:eastAsia="zh-CN"/>
        </w:rPr>
        <w:t xml:space="preserve">             </w:t>
      </w:r>
    </w:p>
    <w:p>
      <w:pPr>
        <w:spacing w:line="360" w:lineRule="atLeast"/>
        <w:jc w:val="center"/>
        <w:textAlignment w:val="baseline"/>
        <w:rPr>
          <w:rFonts w:ascii="宋体" w:hAnsi="宋体" w:cs="宋体"/>
          <w:b/>
          <w:sz w:val="32"/>
        </w:rPr>
      </w:pPr>
      <w:r>
        <w:rPr>
          <w:rFonts w:hint="eastAsia" w:ascii="宋体" w:hAnsi="宋体" w:cs="宋体"/>
          <w:sz w:val="30"/>
          <w:szCs w:val="30"/>
          <w:lang w:val="en-US" w:eastAsia="zh-CN"/>
        </w:rPr>
        <w:t xml:space="preserve"> </w:t>
      </w:r>
      <w:r>
        <w:rPr>
          <w:rFonts w:hint="eastAsia" w:ascii="宋体" w:hAnsi="宋体" w:cs="宋体"/>
          <w:b/>
          <w:bCs/>
          <w:sz w:val="30"/>
          <w:szCs w:val="30"/>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第一部分   谈判响应函</w:t>
      </w:r>
    </w:p>
    <w:p>
      <w:pPr>
        <w:spacing w:line="360" w:lineRule="atLeast"/>
        <w:ind w:firstLine="240" w:firstLineChars="100"/>
        <w:textAlignment w:val="baseline"/>
        <w:rPr>
          <w:rFonts w:ascii="宋体" w:hAnsi="宋体" w:cs="宋体"/>
          <w:b/>
          <w:sz w:val="32"/>
        </w:rPr>
      </w:pPr>
      <w:r>
        <w:rPr>
          <w:rFonts w:hint="eastAsia" w:ascii="宋体" w:hAnsi="宋体" w:cs="宋体"/>
          <w:sz w:val="24"/>
          <w:u w:val="single"/>
        </w:rPr>
        <w:t xml:space="preserve"> </w:t>
      </w:r>
      <w:r>
        <w:rPr>
          <w:rFonts w:hint="eastAsia" w:ascii="宋体" w:hAnsi="宋体" w:cs="宋体"/>
          <w:sz w:val="24"/>
          <w:u w:val="single"/>
          <w:lang w:eastAsia="zh-CN"/>
        </w:rPr>
        <w:t>陕西众鼎互联项目管理有限公司</w:t>
      </w:r>
      <w:r>
        <w:rPr>
          <w:rFonts w:hint="eastAsia" w:ascii="宋体" w:hAnsi="宋体" w:cs="宋体"/>
          <w:sz w:val="24"/>
          <w:u w:val="single"/>
        </w:rPr>
        <w:t xml:space="preserve"> </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rPr>
        <w:t>我单位收到贵公司</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号谈判文件，经详细研究，决定参加本次谈判活动。为此，我方郑重声明以下几点，并愿负法律责任。</w:t>
      </w:r>
    </w:p>
    <w:p>
      <w:pPr>
        <w:numPr>
          <w:ilvl w:val="0"/>
          <w:numId w:val="12"/>
        </w:numPr>
        <w:spacing w:line="480" w:lineRule="exact"/>
        <w:ind w:firstLine="480" w:firstLineChars="200"/>
        <w:textAlignment w:val="baseline"/>
        <w:rPr>
          <w:rFonts w:ascii="宋体" w:hAnsi="宋体" w:cs="宋体"/>
          <w:sz w:val="24"/>
        </w:rPr>
      </w:pPr>
      <w:r>
        <w:rPr>
          <w:rFonts w:hint="eastAsia" w:ascii="宋体" w:hAnsi="宋体" w:cs="宋体"/>
          <w:sz w:val="24"/>
        </w:rPr>
        <w:t xml:space="preserve">我方自愿按照谈判文件规定的各项要求向采购人提供所需服务，    </w:t>
      </w:r>
    </w:p>
    <w:p>
      <w:pPr>
        <w:spacing w:line="480" w:lineRule="exact"/>
        <w:ind w:firstLine="720" w:firstLineChars="300"/>
        <w:textAlignment w:val="baseline"/>
        <w:rPr>
          <w:rFonts w:ascii="宋体" w:hAnsi="宋体" w:cs="宋体"/>
          <w:sz w:val="24"/>
        </w:rPr>
      </w:pPr>
      <w:r>
        <w:rPr>
          <w:rFonts w:hint="eastAsia" w:ascii="宋体" w:hAnsi="宋体" w:cs="宋体"/>
          <w:sz w:val="24"/>
        </w:rPr>
        <w:t>（1）谈判报价为人民币</w:t>
      </w:r>
      <w:r>
        <w:rPr>
          <w:rFonts w:hint="eastAsia" w:ascii="宋体" w:hAnsi="宋体" w:cs="宋体"/>
          <w:sz w:val="24"/>
          <w:u w:val="single" w:color="000000"/>
        </w:rPr>
        <w:t xml:space="preserve">              </w:t>
      </w:r>
      <w:r>
        <w:rPr>
          <w:rFonts w:hint="eastAsia" w:ascii="宋体" w:hAnsi="宋体" w:cs="宋体"/>
          <w:sz w:val="24"/>
        </w:rPr>
        <w:t>（小写：</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p>
      <w:pPr>
        <w:spacing w:line="480" w:lineRule="exact"/>
        <w:ind w:firstLine="720" w:firstLineChars="300"/>
        <w:textAlignment w:val="baseline"/>
        <w:rPr>
          <w:rFonts w:ascii="宋体" w:hAnsi="宋体" w:cs="宋体"/>
          <w:sz w:val="24"/>
        </w:rPr>
      </w:pPr>
      <w:r>
        <w:rPr>
          <w:rFonts w:hint="eastAsia" w:ascii="宋体" w:hAnsi="宋体" w:cs="宋体"/>
          <w:sz w:val="24"/>
        </w:rPr>
        <w:t>（2）</w:t>
      </w:r>
      <w:r>
        <w:rPr>
          <w:rFonts w:hint="eastAsia" w:ascii="宋体" w:hAnsi="宋体" w:cs="宋体"/>
          <w:sz w:val="24"/>
          <w:lang w:eastAsia="zh-CN"/>
        </w:rPr>
        <w:t>供货</w:t>
      </w:r>
      <w:r>
        <w:rPr>
          <w:rFonts w:hint="eastAsia" w:ascii="宋体" w:hAnsi="宋体" w:cs="宋体"/>
          <w:sz w:val="24"/>
        </w:rPr>
        <w:t>期</w:t>
      </w:r>
      <w:r>
        <w:rPr>
          <w:rFonts w:hint="eastAsia" w:ascii="宋体" w:hAnsi="宋体" w:cs="宋体"/>
          <w:sz w:val="24"/>
          <w:lang w:eastAsia="zh-CN"/>
        </w:rPr>
        <w:t>限</w:t>
      </w:r>
      <w:r>
        <w:rPr>
          <w:rFonts w:hint="eastAsia" w:ascii="宋体" w:hAnsi="宋体" w:cs="宋体"/>
          <w:sz w:val="24"/>
        </w:rPr>
        <w:t>为</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rPr>
        <w:t>2．按照谈判文件中的一切要求，提供完全满足采购需求的服务和全面服务保障。</w:t>
      </w:r>
    </w:p>
    <w:p>
      <w:pPr>
        <w:spacing w:line="480" w:lineRule="exact"/>
        <w:ind w:firstLine="480" w:firstLineChars="200"/>
        <w:textAlignment w:val="baseline"/>
        <w:rPr>
          <w:rFonts w:ascii="宋体" w:hAnsi="宋体" w:cs="宋体"/>
          <w:sz w:val="24"/>
        </w:rPr>
      </w:pPr>
      <w:r>
        <w:rPr>
          <w:rFonts w:hint="eastAsia" w:ascii="宋体" w:hAnsi="宋体" w:cs="宋体"/>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ascii="宋体" w:hAnsi="宋体" w:cs="宋体"/>
          <w:sz w:val="24"/>
        </w:rPr>
      </w:pPr>
      <w:r>
        <w:rPr>
          <w:rFonts w:hint="eastAsia" w:ascii="宋体" w:hAnsi="宋体" w:cs="宋体"/>
          <w:sz w:val="24"/>
        </w:rPr>
        <w:t>4.我方提交的谈判响应文件共</w:t>
      </w:r>
      <w:r>
        <w:rPr>
          <w:rFonts w:hint="eastAsia" w:ascii="宋体" w:hAnsi="宋体" w:cs="宋体"/>
          <w:sz w:val="24"/>
          <w:u w:val="single" w:color="000000"/>
          <w:lang w:val="en-US" w:eastAsia="zh-CN"/>
        </w:rPr>
        <w:t xml:space="preserve">    </w:t>
      </w:r>
      <w:r>
        <w:rPr>
          <w:rFonts w:hint="eastAsia" w:ascii="宋体" w:hAnsi="宋体" w:cs="宋体"/>
          <w:sz w:val="24"/>
        </w:rPr>
        <w:t>份，其中正本</w:t>
      </w:r>
      <w:r>
        <w:rPr>
          <w:rFonts w:hint="eastAsia" w:ascii="宋体" w:hAnsi="宋体" w:cs="宋体"/>
          <w:sz w:val="24"/>
          <w:u w:val="single" w:color="000000"/>
          <w:lang w:val="en-US" w:eastAsia="zh-CN"/>
        </w:rPr>
        <w:t xml:space="preserve">    </w:t>
      </w:r>
      <w:r>
        <w:rPr>
          <w:rFonts w:hint="eastAsia" w:ascii="宋体" w:hAnsi="宋体" w:cs="宋体"/>
          <w:sz w:val="24"/>
        </w:rPr>
        <w:t>份，副本</w:t>
      </w:r>
      <w:r>
        <w:rPr>
          <w:rFonts w:hint="eastAsia" w:ascii="宋体" w:hAnsi="宋体" w:cs="宋体"/>
          <w:sz w:val="24"/>
          <w:u w:val="single" w:color="000000"/>
          <w:lang w:val="en-US" w:eastAsia="zh-CN"/>
        </w:rPr>
        <w:t xml:space="preserve">   </w:t>
      </w:r>
      <w:r>
        <w:rPr>
          <w:rFonts w:hint="eastAsia" w:ascii="宋体" w:hAnsi="宋体" w:cs="宋体"/>
          <w:sz w:val="24"/>
        </w:rPr>
        <w:t>份，电子版U盘</w:t>
      </w:r>
      <w:r>
        <w:rPr>
          <w:rFonts w:hint="eastAsia" w:ascii="宋体" w:hAnsi="宋体" w:cs="宋体"/>
          <w:sz w:val="24"/>
          <w:u w:val="single" w:color="000000"/>
          <w:lang w:val="en-US" w:eastAsia="zh-CN"/>
        </w:rPr>
        <w:t xml:space="preserve">   </w:t>
      </w:r>
      <w:r>
        <w:rPr>
          <w:rFonts w:hint="eastAsia" w:ascii="宋体" w:hAnsi="宋体" w:cs="宋体"/>
          <w:sz w:val="24"/>
        </w:rPr>
        <w:t>份。</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5</w:t>
      </w:r>
      <w:r>
        <w:rPr>
          <w:rFonts w:hint="eastAsia" w:ascii="宋体" w:hAnsi="宋体" w:cs="宋体"/>
          <w:sz w:val="24"/>
        </w:rPr>
        <w:t>．我方已详细阅读和核实谈判文件全部内容，完全理解并同意放弃提出含糊不清和误解问题的权力。</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6</w:t>
      </w:r>
      <w:r>
        <w:rPr>
          <w:rFonts w:hint="eastAsia" w:ascii="宋体" w:hAnsi="宋体" w:cs="宋体"/>
          <w:sz w:val="24"/>
        </w:rPr>
        <w:t>．同意提供贵方要求的与本次谈判有关的任何证明资料。</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7</w:t>
      </w:r>
      <w:r>
        <w:rPr>
          <w:rFonts w:hint="eastAsia" w:ascii="宋体" w:hAnsi="宋体" w:cs="宋体"/>
          <w:sz w:val="24"/>
        </w:rPr>
        <w:t>、我方的谈判响应文件在谈判大会之日起计算投标有效期为</w:t>
      </w:r>
      <w:r>
        <w:rPr>
          <w:rFonts w:hint="eastAsia" w:ascii="宋体" w:hAnsi="宋体" w:cs="宋体"/>
          <w:sz w:val="24"/>
          <w:u w:val="single"/>
          <w:lang w:val="en-US" w:eastAsia="zh-CN"/>
        </w:rPr>
        <w:t xml:space="preserve">   </w:t>
      </w:r>
      <w:r>
        <w:rPr>
          <w:rFonts w:hint="eastAsia" w:ascii="宋体" w:hAnsi="宋体" w:cs="宋体"/>
          <w:sz w:val="24"/>
          <w:u w:val="single"/>
        </w:rPr>
        <w:t>日历天</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8</w:t>
      </w:r>
      <w:r>
        <w:rPr>
          <w:rFonts w:hint="eastAsia" w:ascii="宋体" w:hAnsi="宋体" w:cs="宋体"/>
          <w:sz w:val="24"/>
        </w:rPr>
        <w:t>．我方同意贵方不以报价最低为唯一成交条件的选择。</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9</w:t>
      </w:r>
      <w:r>
        <w:rPr>
          <w:rFonts w:hint="eastAsia" w:ascii="宋体" w:hAnsi="宋体" w:cs="宋体"/>
          <w:sz w:val="24"/>
        </w:rPr>
        <w:t>.所有关于本次谈判的函电，请按下列地址、方式联系：</w:t>
      </w:r>
    </w:p>
    <w:p>
      <w:pPr>
        <w:spacing w:line="480" w:lineRule="exact"/>
        <w:ind w:firstLine="570"/>
        <w:textAlignment w:val="baseline"/>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电    话：</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传    真：</w:t>
      </w:r>
      <w:r>
        <w:rPr>
          <w:rFonts w:hint="eastAsia" w:ascii="宋体" w:hAnsi="宋体" w:cs="宋体"/>
          <w:sz w:val="24"/>
          <w:u w:val="single"/>
        </w:rPr>
        <w:t xml:space="preserve">                              </w:t>
      </w:r>
      <w:r>
        <w:rPr>
          <w:rFonts w:hint="eastAsia" w:ascii="宋体" w:hAnsi="宋体" w:cs="宋体"/>
          <w:sz w:val="24"/>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邮    编：</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谈判供应商全称（公章）：</w:t>
      </w:r>
      <w:r>
        <w:rPr>
          <w:rFonts w:hint="eastAsia" w:ascii="宋体" w:hAnsi="宋体" w:cs="宋体"/>
          <w:sz w:val="24"/>
          <w:u w:val="single"/>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法定代表人（签字）：</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r>
        <w:rPr>
          <w:rFonts w:hint="eastAsia" w:ascii="宋体" w:hAnsi="宋体" w:cs="宋体"/>
          <w:sz w:val="24"/>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第二部分 响应报价表</w:t>
      </w:r>
    </w:p>
    <w:p>
      <w:pPr>
        <w:spacing w:line="600" w:lineRule="exact"/>
        <w:ind w:firstLine="120" w:firstLineChars="50"/>
        <w:textAlignment w:val="baseline"/>
        <w:rPr>
          <w:rFonts w:ascii="宋体" w:hAnsi="宋体" w:cs="宋体"/>
          <w:sz w:val="24"/>
        </w:rPr>
      </w:pPr>
    </w:p>
    <w:p>
      <w:pPr>
        <w:spacing w:line="360" w:lineRule="auto"/>
        <w:jc w:val="right"/>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rPr>
              <w:t>质量</w:t>
            </w:r>
            <w:r>
              <w:rPr>
                <w:rFonts w:hint="eastAsia"/>
                <w:sz w:val="24"/>
                <w:lang w:eastAsia="zh-CN"/>
              </w:rPr>
              <w:t>要求</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sz w:val="24"/>
          <w:lang w:eastAsia="zh-CN"/>
        </w:rPr>
      </w:pPr>
      <w:r>
        <w:rPr>
          <w:rFonts w:hint="eastAsia" w:ascii="宋体" w:hAnsi="宋体" w:cs="宋体"/>
          <w:b/>
          <w:bCs/>
          <w:sz w:val="24"/>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pPr>
      <w:r>
        <w:rPr>
          <w:rFonts w:hint="eastAsia" w:ascii="宋体" w:hAnsi="宋体" w:eastAsia="宋体" w:cs="宋体"/>
          <w:b/>
          <w:sz w:val="32"/>
          <w:szCs w:val="32"/>
          <w:lang w:eastAsia="zh-CN"/>
        </w:rPr>
        <w:t>分项</w:t>
      </w:r>
      <w:r>
        <w:rPr>
          <w:rFonts w:hint="eastAsia" w:ascii="宋体" w:hAnsi="宋体" w:eastAsia="宋体" w:cs="宋体"/>
          <w:b/>
          <w:sz w:val="32"/>
          <w:szCs w:val="32"/>
        </w:rPr>
        <w:t>报价</w:t>
      </w:r>
      <w:r>
        <w:rPr>
          <w:rFonts w:hint="eastAsia" w:ascii="宋体" w:hAnsi="宋体" w:eastAsia="宋体" w:cs="宋体"/>
          <w:b/>
          <w:sz w:val="32"/>
          <w:szCs w:val="32"/>
          <w:lang w:eastAsia="zh-CN"/>
        </w:rPr>
        <w:t>表</w:t>
      </w:r>
    </w:p>
    <w:p>
      <w:pPr>
        <w:pStyle w:val="20"/>
        <w:ind w:left="0" w:leftChars="0" w:firstLine="0" w:firstLineChars="0"/>
        <w:textAlignment w:val="baseline"/>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33"/>
        <w:ind w:left="0" w:leftChars="0" w:firstLine="0" w:firstLineChars="0"/>
        <w:rPr>
          <w:rFonts w:hint="eastAsia" w:ascii="宋体" w:hAnsi="宋体" w:cs="宋体"/>
          <w:b/>
          <w:sz w:val="32"/>
          <w:szCs w:val="32"/>
        </w:rPr>
      </w:pPr>
    </w:p>
    <w:p>
      <w:pPr>
        <w:pStyle w:val="33"/>
        <w:ind w:left="0" w:leftChars="0" w:firstLine="0" w:firstLineChars="0"/>
        <w:rPr>
          <w:rFonts w:hint="eastAsia" w:ascii="宋体" w:hAnsi="宋体" w:cs="宋体"/>
          <w:b/>
          <w:sz w:val="32"/>
          <w:szCs w:val="32"/>
        </w:rPr>
      </w:pPr>
    </w:p>
    <w:p>
      <w:pPr>
        <w:pStyle w:val="12"/>
        <w:jc w:val="both"/>
        <w:rPr>
          <w:rFonts w:hint="eastAsia" w:hAnsi="楷体_GB2312"/>
          <w:b/>
          <w:bCs/>
          <w:sz w:val="32"/>
          <w:szCs w:val="32"/>
        </w:rPr>
      </w:pPr>
    </w:p>
    <w:p>
      <w:pPr>
        <w:pStyle w:val="12"/>
        <w:jc w:val="center"/>
        <w:rPr>
          <w:rFonts w:hint="eastAsia" w:hAnsi="楷体_GB2312"/>
          <w:b/>
          <w:bCs/>
          <w:sz w:val="32"/>
          <w:szCs w:val="32"/>
        </w:rPr>
      </w:pPr>
      <w:r>
        <w:rPr>
          <w:rFonts w:hint="eastAsia" w:hAnsi="楷体_GB2312"/>
          <w:b/>
          <w:bCs/>
          <w:sz w:val="32"/>
          <w:szCs w:val="32"/>
        </w:rPr>
        <w:t>技术</w:t>
      </w:r>
      <w:r>
        <w:rPr>
          <w:rFonts w:hint="eastAsia" w:hAnsi="楷体_GB2312"/>
          <w:b/>
          <w:bCs/>
          <w:sz w:val="32"/>
          <w:szCs w:val="32"/>
          <w:lang w:eastAsia="zh-CN"/>
        </w:rPr>
        <w:t>参数</w:t>
      </w:r>
      <w:r>
        <w:rPr>
          <w:rFonts w:hint="eastAsia" w:hAnsi="楷体_GB2312"/>
          <w:b/>
          <w:bCs/>
          <w:sz w:val="32"/>
          <w:szCs w:val="32"/>
        </w:rPr>
        <w:t>偏</w:t>
      </w:r>
      <w:r>
        <w:rPr>
          <w:rFonts w:hint="eastAsia" w:hAnsi="楷体_GB2312"/>
          <w:b/>
          <w:bCs/>
          <w:sz w:val="32"/>
          <w:szCs w:val="32"/>
          <w:lang w:eastAsia="zh-CN"/>
        </w:rPr>
        <w:t>离</w:t>
      </w:r>
      <w:r>
        <w:rPr>
          <w:rFonts w:hint="eastAsia" w:hAnsi="楷体_GB2312"/>
          <w:b/>
          <w:bCs/>
          <w:sz w:val="32"/>
          <w:szCs w:val="32"/>
        </w:rPr>
        <w:t>表</w:t>
      </w:r>
    </w:p>
    <w:p>
      <w:pPr>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spacing w:line="500" w:lineRule="exact"/>
        <w:ind w:left="-359" w:leftChars="-171" w:firstLine="358"/>
        <w:rPr>
          <w:rFonts w:hint="eastAsia" w:ascii="楷体_GB2312" w:hAnsi="楷体_GB2312"/>
          <w:b/>
          <w:sz w:val="24"/>
        </w:rPr>
      </w:pPr>
      <w:r>
        <w:rPr>
          <w:rFonts w:hint="eastAsia" w:ascii="楷体_GB2312" w:hAnsi="楷体_GB2312"/>
          <w:sz w:val="24"/>
        </w:rPr>
        <w:t>项目编号：</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序号</w:t>
            </w:r>
          </w:p>
        </w:tc>
        <w:tc>
          <w:tcPr>
            <w:tcW w:w="1044"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名称</w:t>
            </w:r>
          </w:p>
        </w:tc>
        <w:tc>
          <w:tcPr>
            <w:tcW w:w="1101" w:type="pct"/>
            <w:tcBorders>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谈 判 要 求</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 xml:space="preserve">谈 判 响 应 </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偏离情况</w:t>
            </w:r>
          </w:p>
        </w:tc>
        <w:tc>
          <w:tcPr>
            <w:tcW w:w="749" w:type="pct"/>
            <w:tcBorders>
              <w:lef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ind w:left="-120" w:leftChars="-57"/>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center"/>
          </w:tcPr>
          <w:p>
            <w:pPr>
              <w:pStyle w:val="12"/>
              <w:spacing w:line="600" w:lineRule="exact"/>
              <w:rPr>
                <w:rFonts w:hint="eastAsia" w:hAnsi="楷体_GB2312"/>
                <w:color w:val="000000"/>
                <w:sz w:val="24"/>
                <w:szCs w:val="24"/>
              </w:rPr>
            </w:pPr>
          </w:p>
        </w:tc>
        <w:tc>
          <w:tcPr>
            <w:tcW w:w="869"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801"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749" w:type="pct"/>
            <w:noWrap w:val="0"/>
            <w:vAlign w:val="center"/>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bl>
    <w:p>
      <w:pPr>
        <w:pStyle w:val="12"/>
        <w:spacing w:line="360" w:lineRule="auto"/>
        <w:rPr>
          <w:rFonts w:hint="eastAsia" w:hAnsi="楷体_GB2312"/>
          <w:sz w:val="24"/>
          <w:szCs w:val="24"/>
        </w:rPr>
      </w:pPr>
      <w:r>
        <w:rPr>
          <w:rFonts w:hint="eastAsia" w:hAnsi="楷体_GB2312"/>
          <w:sz w:val="24"/>
          <w:szCs w:val="24"/>
        </w:rPr>
        <w:t>说明：</w:t>
      </w:r>
    </w:p>
    <w:p>
      <w:pPr>
        <w:autoSpaceDE w:val="0"/>
        <w:autoSpaceDN w:val="0"/>
        <w:adjustRightInd w:val="0"/>
        <w:spacing w:line="360" w:lineRule="auto"/>
        <w:ind w:firstLine="480" w:firstLineChars="200"/>
        <w:rPr>
          <w:rFonts w:hint="eastAsia" w:ascii="楷体_GB2312" w:hAnsi="楷体_GB2312" w:eastAsia="宋体" w:cs="Wingdings"/>
          <w:sz w:val="24"/>
          <w:lang w:eastAsia="zh-CN"/>
        </w:rPr>
      </w:pPr>
      <w:r>
        <w:rPr>
          <w:rFonts w:hint="eastAsia" w:ascii="楷体_GB2312" w:hAnsi="楷体_GB2312" w:cs="Wingdings"/>
          <w:sz w:val="24"/>
        </w:rPr>
        <w:t>1、请按项目的实际技术参数，对应谈判文件</w:t>
      </w:r>
      <w:r>
        <w:rPr>
          <w:rFonts w:hint="eastAsia" w:ascii="楷体_GB2312" w:hAnsi="楷体_GB2312" w:cs="Wingdings"/>
          <w:color w:val="auto"/>
          <w:sz w:val="24"/>
        </w:rPr>
        <w:t>第三</w:t>
      </w:r>
      <w:r>
        <w:rPr>
          <w:rFonts w:hint="eastAsia" w:ascii="楷体_GB2312" w:hAnsi="楷体_GB2312" w:cs="Wingdings"/>
          <w:color w:val="auto"/>
          <w:sz w:val="24"/>
          <w:lang w:eastAsia="zh-CN"/>
        </w:rPr>
        <w:t>章</w:t>
      </w:r>
      <w:r>
        <w:rPr>
          <w:rFonts w:hint="eastAsia" w:ascii="楷体_GB2312" w:hAnsi="楷体_GB2312" w:cs="Wingdings"/>
          <w:color w:val="auto"/>
          <w:sz w:val="24"/>
        </w:rPr>
        <w:t>“</w:t>
      </w:r>
      <w:r>
        <w:rPr>
          <w:rFonts w:hint="eastAsia" w:ascii="楷体_GB2312" w:hAnsi="楷体_GB2312" w:cs="Wingdings"/>
          <w:color w:val="0000FF"/>
          <w:sz w:val="24"/>
          <w:lang w:eastAsia="zh-CN"/>
        </w:rPr>
        <w:t>采购内容和技术要求</w:t>
      </w:r>
      <w:r>
        <w:rPr>
          <w:rFonts w:hint="eastAsia" w:ascii="楷体_GB2312" w:hAnsi="楷体_GB2312" w:cs="Wingdings"/>
          <w:color w:val="auto"/>
          <w:sz w:val="24"/>
        </w:rPr>
        <w:t>”</w:t>
      </w:r>
      <w:r>
        <w:rPr>
          <w:rFonts w:hint="eastAsia" w:ascii="楷体_GB2312" w:hAnsi="楷体_GB2312" w:cs="Wingdings"/>
          <w:sz w:val="24"/>
        </w:rPr>
        <w:t>，认真填写本表。偏离情况填写：优于、等于，有偏离的应在偏离情况说明中描述具体偏离情况。技术参数不接受负偏离</w:t>
      </w:r>
      <w:r>
        <w:rPr>
          <w:rFonts w:hint="eastAsia" w:ascii="楷体_GB2312" w:hAnsi="楷体_GB2312" w:cs="Wingdings"/>
          <w:sz w:val="24"/>
          <w:lang w:eastAsia="zh-CN"/>
        </w:rPr>
        <w:t>，出现负偏离的按无效投标处理。</w:t>
      </w:r>
    </w:p>
    <w:p>
      <w:pPr>
        <w:autoSpaceDE w:val="0"/>
        <w:autoSpaceDN w:val="0"/>
        <w:adjustRightInd w:val="0"/>
        <w:spacing w:line="360" w:lineRule="auto"/>
        <w:ind w:firstLine="480" w:firstLineChars="200"/>
        <w:rPr>
          <w:rFonts w:hint="eastAsia" w:ascii="楷体_GB2312" w:hAnsi="楷体_GB2312" w:cs="Wingdings"/>
          <w:sz w:val="24"/>
        </w:rPr>
      </w:pPr>
      <w:r>
        <w:rPr>
          <w:rFonts w:hint="eastAsia" w:ascii="楷体_GB2312" w:hAnsi="楷体_GB2312" w:cs="Wingdings"/>
          <w:sz w:val="24"/>
        </w:rPr>
        <w:t>2、供应商应按实际情况填写。</w:t>
      </w:r>
    </w:p>
    <w:p>
      <w:pPr>
        <w:rPr>
          <w:rFonts w:hint="eastAsia" w:ascii="楷体_GB2312" w:hAnsi="楷体_GB2312"/>
          <w:b/>
          <w:bCs/>
        </w:rPr>
      </w:pPr>
    </w:p>
    <w:p>
      <w:pPr>
        <w:pStyle w:val="12"/>
        <w:rPr>
          <w:rFonts w:hint="eastAsia" w:hAnsi="楷体_GB2312"/>
          <w:sz w:val="24"/>
          <w:szCs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法定代表人或被授权人（签字或盖章）：</w:t>
      </w:r>
      <w:r>
        <w:rPr>
          <w:rFonts w:hint="eastAsia" w:hAnsi="楷体_GB2312"/>
          <w:sz w:val="24"/>
          <w:szCs w:val="24"/>
          <w:u w:val="single"/>
        </w:rPr>
        <w:t xml:space="preserve">              </w:t>
      </w:r>
      <w:r>
        <w:rPr>
          <w:rFonts w:hint="eastAsia" w:hAnsi="楷体_GB2312"/>
          <w:sz w:val="24"/>
          <w:szCs w:val="24"/>
        </w:rPr>
        <w:t xml:space="preserve"> </w:t>
      </w:r>
    </w:p>
    <w:p>
      <w:pPr>
        <w:spacing w:line="360" w:lineRule="atLeast"/>
        <w:jc w:val="center"/>
        <w:textAlignment w:val="baseline"/>
        <w:rPr>
          <w:rFonts w:hint="eastAsia" w:ascii="宋体" w:hAnsi="宋体" w:cs="宋体"/>
          <w:b/>
          <w:sz w:val="32"/>
          <w:szCs w:val="32"/>
        </w:rPr>
      </w:pPr>
    </w:p>
    <w:p>
      <w:pPr>
        <w:spacing w:line="360" w:lineRule="atLeast"/>
        <w:jc w:val="center"/>
        <w:textAlignment w:val="baseline"/>
        <w:rPr>
          <w:rFonts w:hint="eastAsia" w:ascii="宋体" w:hAnsi="宋体" w:cs="宋体"/>
          <w:b/>
          <w:sz w:val="32"/>
          <w:szCs w:val="32"/>
        </w:rPr>
      </w:pPr>
    </w:p>
    <w:p>
      <w:pPr>
        <w:pStyle w:val="33"/>
        <w:rPr>
          <w:rFonts w:hint="eastAsia" w:ascii="宋体" w:hAnsi="宋体" w:cs="宋体"/>
          <w:b/>
          <w:sz w:val="32"/>
          <w:szCs w:val="32"/>
        </w:rPr>
      </w:pPr>
    </w:p>
    <w:p>
      <w:pPr>
        <w:spacing w:line="360" w:lineRule="atLeast"/>
        <w:jc w:val="both"/>
        <w:textAlignment w:val="baseline"/>
        <w:rPr>
          <w:rFonts w:hint="eastAsia" w:ascii="宋体" w:hAnsi="宋体" w:cs="宋体"/>
          <w:b/>
          <w:sz w:val="32"/>
          <w:szCs w:val="32"/>
        </w:rPr>
      </w:pPr>
    </w:p>
    <w:p>
      <w:pPr>
        <w:adjustRightInd w:val="0"/>
        <w:snapToGrid w:val="0"/>
        <w:spacing w:line="360" w:lineRule="auto"/>
        <w:jc w:val="center"/>
        <w:rPr>
          <w:rFonts w:hint="eastAsia" w:ascii="楷体_GB2312" w:hAnsi="楷体_GB2312" w:cs="Wingdings"/>
          <w:b/>
          <w:bCs/>
          <w:sz w:val="32"/>
          <w:szCs w:val="32"/>
        </w:rPr>
      </w:pPr>
      <w:r>
        <w:rPr>
          <w:rFonts w:hint="eastAsia" w:ascii="楷体_GB2312" w:hAnsi="楷体_GB2312" w:cs="Wingdings"/>
          <w:b/>
          <w:bCs/>
          <w:sz w:val="32"/>
          <w:szCs w:val="32"/>
        </w:rPr>
        <w:t>商务条款响应说明</w:t>
      </w:r>
    </w:p>
    <w:p>
      <w:pPr>
        <w:kinsoku w:val="0"/>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kinsoku w:val="0"/>
        <w:spacing w:line="540" w:lineRule="exact"/>
        <w:ind w:left="-359" w:leftChars="-171" w:firstLine="357"/>
        <w:rPr>
          <w:rFonts w:hint="eastAsia" w:ascii="楷体_GB2312" w:hAnsi="楷体_GB2312"/>
          <w:b/>
          <w:sz w:val="24"/>
        </w:rPr>
      </w:pPr>
      <w:r>
        <w:rPr>
          <w:rFonts w:hint="eastAsia" w:ascii="楷体_GB2312" w:hAnsi="楷体_GB2312"/>
          <w:sz w:val="24"/>
        </w:rPr>
        <w:t>项目编号：</w:t>
      </w:r>
      <w:r>
        <w:rPr>
          <w:rFonts w:hint="eastAsia" w:ascii="楷体_GB2312" w:hAnsi="楷体_GB2312"/>
          <w:sz w:val="32"/>
          <w:szCs w:val="32"/>
        </w:rPr>
        <w:t xml:space="preserve">   </w:t>
      </w:r>
      <w:r>
        <w:rPr>
          <w:rFonts w:ascii="楷体_GB2312" w:hAnsi="楷体_GB2312"/>
          <w:sz w:val="32"/>
          <w:szCs w:val="32"/>
        </w:rPr>
        <w:t xml:space="preserve">                       </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楷体_GB2312" w:hAnsi="楷体_GB2312"/>
                <w:sz w:val="24"/>
              </w:rPr>
            </w:pPr>
            <w:r>
              <w:rPr>
                <w:rFonts w:hint="eastAsia" w:ascii="楷体_GB2312" w:hAnsi="楷体_GB2312"/>
                <w:sz w:val="24"/>
              </w:rPr>
              <w:t>序号</w:t>
            </w:r>
          </w:p>
        </w:tc>
        <w:tc>
          <w:tcPr>
            <w:tcW w:w="1844" w:type="pct"/>
            <w:noWrap w:val="0"/>
            <w:vAlign w:val="center"/>
          </w:tcPr>
          <w:p>
            <w:pPr>
              <w:spacing w:line="560" w:lineRule="exact"/>
              <w:ind w:right="-168" w:rightChars="-80"/>
              <w:jc w:val="center"/>
              <w:rPr>
                <w:rFonts w:hint="eastAsia" w:ascii="楷体_GB2312" w:hAnsi="楷体_GB2312"/>
                <w:sz w:val="24"/>
              </w:rPr>
            </w:pPr>
            <w:r>
              <w:rPr>
                <w:rFonts w:hint="eastAsia" w:ascii="楷体_GB2312" w:hAnsi="楷体_GB2312"/>
                <w:sz w:val="24"/>
              </w:rPr>
              <w:t>谈判文件要求</w:t>
            </w:r>
          </w:p>
        </w:tc>
        <w:tc>
          <w:tcPr>
            <w:tcW w:w="1611" w:type="pct"/>
            <w:noWrap w:val="0"/>
            <w:vAlign w:val="center"/>
          </w:tcPr>
          <w:p>
            <w:pPr>
              <w:spacing w:line="560" w:lineRule="exact"/>
              <w:ind w:right="-168" w:rightChars="-80" w:firstLine="249" w:firstLineChars="104"/>
              <w:rPr>
                <w:rFonts w:hint="eastAsia" w:ascii="楷体_GB2312" w:hAnsi="楷体_GB2312"/>
                <w:sz w:val="24"/>
              </w:rPr>
            </w:pPr>
            <w:r>
              <w:rPr>
                <w:rFonts w:hint="eastAsia" w:ascii="楷体_GB2312" w:hAnsi="楷体_GB2312"/>
                <w:sz w:val="24"/>
              </w:rPr>
              <w:t>谈判响应文件实际数据</w:t>
            </w:r>
          </w:p>
        </w:tc>
        <w:tc>
          <w:tcPr>
            <w:tcW w:w="1005" w:type="pct"/>
            <w:noWrap w:val="0"/>
            <w:vAlign w:val="center"/>
          </w:tcPr>
          <w:p>
            <w:pPr>
              <w:spacing w:line="560" w:lineRule="exact"/>
              <w:ind w:right="-168" w:rightChars="-80" w:firstLine="360" w:firstLineChars="150"/>
              <w:rPr>
                <w:rFonts w:hint="eastAsia" w:ascii="楷体_GB2312" w:hAnsi="楷体_GB2312"/>
                <w:sz w:val="24"/>
              </w:rPr>
            </w:pPr>
            <w:r>
              <w:rPr>
                <w:rFonts w:hint="eastAsia" w:ascii="楷体_GB2312" w:hAnsi="楷体_GB2312"/>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bl>
    <w:p>
      <w:pPr>
        <w:autoSpaceDE w:val="0"/>
        <w:autoSpaceDN w:val="0"/>
        <w:adjustRightInd w:val="0"/>
        <w:spacing w:line="360" w:lineRule="auto"/>
        <w:rPr>
          <w:rFonts w:hint="eastAsia" w:ascii="楷体_GB2312" w:hAnsi="楷体_GB2312" w:cs="Wingdings"/>
          <w:sz w:val="24"/>
        </w:rPr>
      </w:pPr>
      <w:r>
        <w:rPr>
          <w:rFonts w:hint="eastAsia" w:ascii="楷体_GB2312" w:hAnsi="楷体_GB2312" w:cs="Wingdings"/>
          <w:sz w:val="24"/>
        </w:rPr>
        <w:t>说明：</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1、按照供应商须知前附表商务条款须如实填写（包括</w:t>
      </w:r>
      <w:r>
        <w:rPr>
          <w:rFonts w:hint="eastAsia" w:ascii="楷体_GB2312" w:hAnsi="楷体_GB2312" w:cs="Wingdings"/>
          <w:color w:val="auto"/>
          <w:sz w:val="24"/>
          <w:lang w:eastAsia="zh-CN"/>
        </w:rPr>
        <w:t>供</w:t>
      </w:r>
      <w:r>
        <w:rPr>
          <w:rFonts w:hint="eastAsia" w:ascii="楷体_GB2312" w:hAnsi="楷体_GB2312" w:cs="Wingdings"/>
          <w:color w:val="auto"/>
          <w:sz w:val="24"/>
        </w:rPr>
        <w:t>货期、</w:t>
      </w:r>
      <w:r>
        <w:rPr>
          <w:rFonts w:hint="eastAsia" w:ascii="楷体_GB2312" w:hAnsi="楷体_GB2312" w:cs="Wingdings"/>
          <w:color w:val="auto"/>
          <w:sz w:val="24"/>
          <w:lang w:eastAsia="zh-CN"/>
        </w:rPr>
        <w:t>质量要求、</w:t>
      </w:r>
      <w:r>
        <w:rPr>
          <w:rFonts w:hint="eastAsia" w:ascii="楷体_GB2312" w:hAnsi="楷体_GB2312" w:cs="Wingdings"/>
          <w:color w:val="auto"/>
          <w:sz w:val="24"/>
          <w:lang w:val="en-US" w:eastAsia="zh-CN"/>
        </w:rPr>
        <w:t>付款</w:t>
      </w:r>
      <w:r>
        <w:rPr>
          <w:rFonts w:hint="eastAsia" w:ascii="楷体_GB2312" w:hAnsi="楷体_GB2312" w:cs="Wingdings"/>
          <w:color w:val="auto"/>
          <w:sz w:val="24"/>
        </w:rPr>
        <w:t>方式等）。</w:t>
      </w:r>
    </w:p>
    <w:p>
      <w:pPr>
        <w:autoSpaceDE w:val="0"/>
        <w:autoSpaceDN w:val="0"/>
        <w:adjustRightInd w:val="0"/>
        <w:spacing w:line="360" w:lineRule="auto"/>
        <w:ind w:firstLine="480" w:firstLineChars="200"/>
        <w:rPr>
          <w:rFonts w:hint="eastAsia" w:ascii="楷体_GB2312" w:hAnsi="楷体_GB2312" w:cs="Wingdings"/>
          <w:sz w:val="24"/>
        </w:rPr>
      </w:pPr>
      <w:r>
        <w:rPr>
          <w:rFonts w:hint="eastAsia" w:ascii="楷体_GB2312" w:hAnsi="楷体_GB2312" w:cs="Wingdings"/>
          <w:sz w:val="24"/>
        </w:rPr>
        <w:t>2、响应说明填写：优于、</w:t>
      </w:r>
      <w:r>
        <w:rPr>
          <w:rFonts w:hint="eastAsia" w:ascii="楷体_GB2312" w:hAnsi="楷体_GB2312" w:cs="Wingdings"/>
          <w:sz w:val="24"/>
          <w:lang w:eastAsia="zh-CN"/>
        </w:rPr>
        <w:t>等于</w:t>
      </w:r>
      <w:r>
        <w:rPr>
          <w:rFonts w:hint="eastAsia" w:ascii="楷体_GB2312" w:hAnsi="楷体_GB2312" w:cs="Wingdings"/>
          <w:sz w:val="24"/>
        </w:rPr>
        <w:t>。</w:t>
      </w:r>
    </w:p>
    <w:p>
      <w:pPr>
        <w:pStyle w:val="12"/>
        <w:rPr>
          <w:rFonts w:hAnsi="楷体_GB2312"/>
          <w:sz w:val="24"/>
        </w:rPr>
      </w:pPr>
    </w:p>
    <w:p>
      <w:pPr>
        <w:pStyle w:val="12"/>
        <w:rPr>
          <w:rFonts w:hAnsi="楷体_GB2312"/>
          <w:sz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w:t>
      </w:r>
      <w:r>
        <w:rPr>
          <w:rFonts w:hint="eastAsia" w:hAnsi="楷体_GB2312"/>
          <w:sz w:val="24"/>
        </w:rPr>
        <w:t>（签字或盖章）：</w:t>
      </w:r>
      <w:r>
        <w:rPr>
          <w:rFonts w:hint="eastAsia" w:hAnsi="楷体_GB2312"/>
          <w:sz w:val="24"/>
          <w:u w:val="single"/>
        </w:rPr>
        <w:t xml:space="preserve">              </w:t>
      </w:r>
      <w:r>
        <w:rPr>
          <w:rFonts w:hint="eastAsia" w:hAnsi="楷体_GB2312"/>
          <w:sz w:val="24"/>
        </w:rPr>
        <w:t xml:space="preserve">  </w:t>
      </w:r>
    </w:p>
    <w:p>
      <w:pPr>
        <w:pStyle w:val="33"/>
        <w:rPr>
          <w:rFonts w:hint="eastAsia" w:ascii="宋体" w:hAnsi="宋体" w:cs="宋体"/>
          <w:b/>
          <w:sz w:val="32"/>
          <w:szCs w:val="32"/>
        </w:rPr>
      </w:pPr>
      <w:r>
        <w:rPr>
          <w:rFonts w:hAnsi="楷体_GB2312"/>
          <w:b/>
          <w:sz w:val="32"/>
          <w:szCs w:val="32"/>
        </w:rPr>
        <w:br w:type="page"/>
      </w:r>
    </w:p>
    <w:p>
      <w:pPr>
        <w:spacing w:line="360" w:lineRule="atLeast"/>
        <w:ind w:firstLine="1606" w:firstLineChars="500"/>
        <w:textAlignment w:val="baseline"/>
        <w:rPr>
          <w:rFonts w:ascii="宋体" w:hAnsi="宋体" w:cs="宋体"/>
          <w:b/>
          <w:sz w:val="32"/>
          <w:szCs w:val="32"/>
        </w:rPr>
      </w:pPr>
      <w:r>
        <w:rPr>
          <w:rFonts w:hint="eastAsia" w:ascii="宋体" w:hAnsi="宋体" w:cs="宋体"/>
          <w:b/>
          <w:sz w:val="32"/>
          <w:szCs w:val="32"/>
        </w:rPr>
        <w:t>第三部分   法定代表人证明书及授权书</w:t>
      </w:r>
    </w:p>
    <w:p>
      <w:pPr>
        <w:tabs>
          <w:tab w:val="left" w:pos="210"/>
        </w:tabs>
        <w:spacing w:line="320" w:lineRule="exact"/>
        <w:jc w:val="center"/>
        <w:textAlignment w:val="baseline"/>
        <w:rPr>
          <w:rFonts w:ascii="宋体" w:hAnsi="宋体" w:cs="宋体"/>
          <w:b/>
          <w:kern w:val="0"/>
          <w:sz w:val="32"/>
          <w:szCs w:val="32"/>
        </w:rPr>
      </w:pPr>
    </w:p>
    <w:p>
      <w:pPr>
        <w:tabs>
          <w:tab w:val="left" w:pos="210"/>
        </w:tabs>
        <w:spacing w:line="320" w:lineRule="exact"/>
        <w:jc w:val="center"/>
        <w:textAlignment w:val="baseline"/>
        <w:rPr>
          <w:rFonts w:ascii="宋体" w:hAnsi="宋体" w:cs="宋体"/>
          <w:b/>
          <w:kern w:val="0"/>
          <w:sz w:val="32"/>
          <w:szCs w:val="32"/>
        </w:rPr>
      </w:pPr>
      <w:r>
        <w:rPr>
          <w:rFonts w:hint="eastAsia" w:ascii="宋体" w:hAnsi="宋体" w:cs="宋体"/>
          <w:b/>
          <w:kern w:val="0"/>
          <w:sz w:val="32"/>
          <w:szCs w:val="32"/>
        </w:rPr>
        <w:t>（一）法定代表人证明书</w:t>
      </w:r>
    </w:p>
    <w:p>
      <w:pPr>
        <w:tabs>
          <w:tab w:val="left" w:pos="210"/>
        </w:tabs>
        <w:spacing w:line="320" w:lineRule="exact"/>
        <w:jc w:val="center"/>
        <w:textAlignment w:val="baseline"/>
        <w:rPr>
          <w:rFonts w:ascii="宋体" w:hAnsi="宋体" w:cs="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业</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lang w:val="en-US" w:eastAsia="zh-CN"/>
              </w:rPr>
              <w:t xml:space="preserve">  </w:t>
            </w:r>
            <w:r>
              <w:rPr>
                <w:rFonts w:hint="eastAsia" w:ascii="宋体" w:hAnsi="宋体" w:cs="宋体"/>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（公章）</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right"/>
              <w:textAlignment w:val="baseline"/>
              <w:rPr>
                <w:rFonts w:ascii="宋体" w:hAnsi="宋体" w:cs="宋体"/>
                <w:kern w:val="0"/>
                <w:sz w:val="24"/>
              </w:rPr>
            </w:pPr>
            <w:r>
              <w:rPr>
                <w:rFonts w:hint="eastAsia" w:ascii="宋体" w:hAnsi="宋体" w:cs="宋体"/>
                <w:kern w:val="0"/>
                <w:sz w:val="24"/>
              </w:rPr>
              <w:t xml:space="preserve">年  月  日 </w:t>
            </w:r>
          </w:p>
        </w:tc>
      </w:tr>
    </w:tbl>
    <w:p>
      <w:pPr>
        <w:tabs>
          <w:tab w:val="left" w:pos="210"/>
        </w:tabs>
        <w:spacing w:line="360" w:lineRule="exact"/>
        <w:jc w:val="center"/>
        <w:textAlignment w:val="baseline"/>
        <w:rPr>
          <w:rFonts w:ascii="宋体" w:hAnsi="宋体" w:cs="宋体"/>
          <w:b/>
          <w:kern w:val="0"/>
          <w:sz w:val="32"/>
          <w:szCs w:val="32"/>
        </w:rPr>
      </w:pPr>
      <w:r>
        <w:rPr>
          <w:rFonts w:hint="eastAsia" w:ascii="宋体" w:hAnsi="宋体" w:cs="宋体"/>
          <w:b/>
          <w:kern w:val="0"/>
          <w:sz w:val="32"/>
          <w:szCs w:val="32"/>
        </w:rPr>
        <w:br w:type="page"/>
      </w:r>
    </w:p>
    <w:p>
      <w:pPr>
        <w:tabs>
          <w:tab w:val="left" w:pos="210"/>
        </w:tabs>
        <w:spacing w:line="360" w:lineRule="exact"/>
        <w:jc w:val="center"/>
        <w:textAlignment w:val="baseline"/>
        <w:rPr>
          <w:rFonts w:ascii="宋体" w:hAnsi="宋体" w:cs="宋体"/>
          <w:b/>
          <w:sz w:val="32"/>
        </w:rPr>
      </w:pPr>
      <w:r>
        <w:rPr>
          <w:rFonts w:hint="eastAsia" w:ascii="宋体" w:hAnsi="宋体" w:cs="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sz w:val="24"/>
          <w:szCs w:val="24"/>
        </w:rPr>
      </w:pPr>
      <w:r>
        <w:rPr>
          <w:rFonts w:hint="eastAsia" w:hAnsi="宋体" w:cs="宋体"/>
          <w:sz w:val="24"/>
          <w:szCs w:val="24"/>
          <w:u w:val="single"/>
        </w:rPr>
        <w:t xml:space="preserve">  </w:t>
      </w:r>
      <w:r>
        <w:rPr>
          <w:rFonts w:hint="eastAsia" w:hAnsi="宋体" w:cs="宋体"/>
          <w:sz w:val="24"/>
          <w:szCs w:val="24"/>
          <w:u w:val="single"/>
          <w:lang w:eastAsia="zh-CN"/>
        </w:rPr>
        <w:t>（采购人）</w:t>
      </w:r>
      <w:r>
        <w:rPr>
          <w:rFonts w:hint="eastAsia" w:hAnsi="宋体" w:cs="宋体"/>
          <w:sz w:val="24"/>
          <w:szCs w:val="24"/>
          <w:u w:val="single"/>
        </w:rPr>
        <w:t xml:space="preserve">    </w:t>
      </w:r>
      <w:r>
        <w:rPr>
          <w:rFonts w:hint="eastAsia" w:hAnsi="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sz w:val="24"/>
          <w:szCs w:val="24"/>
        </w:rPr>
      </w:pPr>
      <w:r>
        <w:rPr>
          <w:rFonts w:hint="eastAsia" w:hAnsi="宋体" w:cs="宋体"/>
          <w:sz w:val="24"/>
          <w:szCs w:val="24"/>
        </w:rPr>
        <w:t>本授权书声明：注册于（</w:t>
      </w:r>
      <w:r>
        <w:rPr>
          <w:rFonts w:hint="eastAsia" w:hAnsi="宋体" w:cs="宋体"/>
          <w:sz w:val="24"/>
          <w:szCs w:val="24"/>
          <w:u w:val="single" w:color="000000"/>
        </w:rPr>
        <w:t xml:space="preserve"> 工商行政管理局名称）之（委托单位全称） </w:t>
      </w:r>
      <w:r>
        <w:rPr>
          <w:rFonts w:hint="eastAsia" w:hAnsi="宋体" w:cs="宋体"/>
          <w:sz w:val="24"/>
          <w:szCs w:val="24"/>
        </w:rPr>
        <w:t>的法定代表人</w:t>
      </w:r>
      <w:r>
        <w:rPr>
          <w:rFonts w:hint="eastAsia" w:hAnsi="宋体" w:cs="宋体"/>
          <w:sz w:val="24"/>
          <w:szCs w:val="24"/>
          <w:u w:val="single" w:color="000000"/>
        </w:rPr>
        <w:t>（</w:t>
      </w:r>
      <w:r>
        <w:rPr>
          <w:rFonts w:hint="eastAsia" w:hAnsi="宋体" w:cs="宋体"/>
          <w:sz w:val="24"/>
          <w:szCs w:val="24"/>
          <w:u w:val="single" w:color="000000"/>
          <w:lang w:eastAsia="zh-CN"/>
        </w:rPr>
        <w:t>签</w:t>
      </w:r>
      <w:r>
        <w:rPr>
          <w:rFonts w:hint="eastAsia" w:hAnsi="宋体" w:cs="宋体"/>
          <w:sz w:val="24"/>
          <w:szCs w:val="24"/>
          <w:u w:val="single" w:color="000000"/>
        </w:rPr>
        <w:t>名、性别、职务）</w:t>
      </w:r>
      <w:r>
        <w:rPr>
          <w:rFonts w:hint="eastAsia" w:hAnsi="宋体" w:cs="宋体"/>
          <w:sz w:val="24"/>
          <w:szCs w:val="24"/>
        </w:rPr>
        <w:t>授权</w:t>
      </w:r>
      <w:r>
        <w:rPr>
          <w:rFonts w:hint="eastAsia" w:hAnsi="宋体" w:cs="宋体"/>
          <w:sz w:val="24"/>
        </w:rPr>
        <w:t>本公司的</w:t>
      </w:r>
      <w:r>
        <w:rPr>
          <w:rFonts w:hint="eastAsia" w:hAnsi="宋体" w:cs="宋体"/>
          <w:sz w:val="24"/>
          <w:u w:val="single"/>
          <w:lang w:val="en-US" w:eastAsia="zh-CN"/>
        </w:rPr>
        <w:t xml:space="preserve">         </w:t>
      </w:r>
      <w:r>
        <w:rPr>
          <w:rFonts w:hint="eastAsia" w:hAnsi="宋体" w:cs="宋体"/>
          <w:sz w:val="24"/>
          <w:szCs w:val="24"/>
          <w:u w:val="single" w:color="000000"/>
        </w:rPr>
        <w:t>（委托代理人姓名、性别、职务）</w:t>
      </w:r>
      <w:r>
        <w:rPr>
          <w:rFonts w:hint="eastAsia" w:hAnsi="宋体" w:cs="宋体"/>
          <w:sz w:val="24"/>
          <w:szCs w:val="24"/>
        </w:rPr>
        <w:t>为合法代理人，就贵方组织的有关</w:t>
      </w:r>
      <w:r>
        <w:rPr>
          <w:rFonts w:hint="eastAsia" w:hAnsi="宋体" w:cs="宋体"/>
          <w:sz w:val="24"/>
          <w:szCs w:val="24"/>
          <w:u w:val="single" w:color="000000"/>
        </w:rPr>
        <w:t>（</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谈判项目名称</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w:t>
      </w:r>
      <w:r>
        <w:rPr>
          <w:rFonts w:hint="eastAsia" w:hAnsi="宋体" w:cs="宋体"/>
          <w:sz w:val="24"/>
          <w:szCs w:val="24"/>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sz w:val="24"/>
          <w:szCs w:val="24"/>
          <w:u w:val="single"/>
        </w:rPr>
        <w:t xml:space="preserve">       </w:t>
      </w:r>
      <w:r>
        <w:rPr>
          <w:rFonts w:hint="eastAsia" w:hAnsi="宋体" w:cs="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sz w:val="24"/>
          <w:szCs w:val="24"/>
          <w:u w:val="single"/>
        </w:rPr>
      </w:pPr>
      <w:r>
        <w:rPr>
          <w:rFonts w:hint="eastAsia" w:hAnsi="宋体" w:cs="宋体"/>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r>
        <w:rPr>
          <w:rFonts w:hint="eastAsia" w:hAnsi="宋体" w:cs="宋体"/>
          <w:sz w:val="24"/>
          <w:szCs w:val="24"/>
        </w:rPr>
        <w:t>签发日期：</w:t>
      </w:r>
      <w:r>
        <w:rPr>
          <w:rFonts w:hint="eastAsia" w:hAnsi="宋体" w:cs="宋体"/>
          <w:sz w:val="24"/>
          <w:szCs w:val="24"/>
          <w:u w:val="single"/>
        </w:rPr>
        <w:t xml:space="preserve">     </w:t>
      </w:r>
      <w:r>
        <w:rPr>
          <w:rFonts w:hint="eastAsia" w:hAnsi="宋体" w:cs="宋体"/>
          <w:sz w:val="24"/>
          <w:szCs w:val="24"/>
        </w:rPr>
        <w:t xml:space="preserve">年 </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sz w:val="24"/>
          <w:szCs w:val="24"/>
          <w:u w:val="single"/>
        </w:rPr>
      </w:pPr>
      <w:r>
        <w:rPr>
          <w:rFonts w:hint="eastAsia" w:hAnsi="宋体" w:cs="宋体"/>
          <w:sz w:val="24"/>
          <w:szCs w:val="24"/>
        </w:rPr>
        <w:t>委托代理人（签字）：</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性别：</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职务：</w:t>
      </w:r>
      <w:r>
        <w:rPr>
          <w:rFonts w:hint="eastAsia" w:hAnsi="宋体" w:cs="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 xml:space="preserve"> 传真：</w:t>
      </w:r>
      <w:r>
        <w:rPr>
          <w:rFonts w:hint="eastAsia" w:hAnsi="宋体" w:cs="宋体"/>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sz w:val="24"/>
          <w:szCs w:val="24"/>
          <w:lang w:eastAsia="zh-CN"/>
        </w:rPr>
      </w:pPr>
      <w:r>
        <w:rPr>
          <w:rFonts w:hint="eastAsia" w:hAnsi="宋体" w:cs="宋体"/>
          <w:sz w:val="24"/>
          <w:szCs w:val="24"/>
        </w:rPr>
        <w:t>附：法定代表人</w:t>
      </w:r>
      <w:r>
        <w:rPr>
          <w:rFonts w:hint="eastAsia" w:hAnsi="宋体" w:cs="宋体"/>
          <w:sz w:val="24"/>
          <w:szCs w:val="24"/>
          <w:lang w:eastAsia="zh-CN"/>
        </w:rPr>
        <w:t>、</w:t>
      </w:r>
      <w:r>
        <w:rPr>
          <w:rFonts w:hint="eastAsia" w:hAnsi="宋体" w:cs="宋体"/>
          <w:sz w:val="24"/>
          <w:szCs w:val="24"/>
        </w:rPr>
        <w:t>委托代理人身份证复印件，被委托人须提供社保经办机构出具2022年</w:t>
      </w:r>
      <w:r>
        <w:rPr>
          <w:rFonts w:hint="eastAsia" w:hAnsi="宋体" w:cs="宋体"/>
          <w:sz w:val="24"/>
          <w:szCs w:val="24"/>
          <w:lang w:val="en-US" w:eastAsia="zh-CN"/>
        </w:rPr>
        <w:t>7</w:t>
      </w:r>
      <w:r>
        <w:rPr>
          <w:rFonts w:hint="eastAsia" w:hAnsi="宋体" w:cs="宋体"/>
          <w:sz w:val="24"/>
          <w:szCs w:val="24"/>
        </w:rPr>
        <w:t>月、</w:t>
      </w:r>
      <w:r>
        <w:rPr>
          <w:rFonts w:hint="eastAsia" w:hAnsi="宋体" w:cs="宋体"/>
          <w:sz w:val="24"/>
          <w:szCs w:val="24"/>
          <w:lang w:val="en-US" w:eastAsia="zh-CN"/>
        </w:rPr>
        <w:t>8</w:t>
      </w:r>
      <w:r>
        <w:rPr>
          <w:rFonts w:hint="eastAsia" w:hAnsi="宋体" w:cs="宋体"/>
          <w:sz w:val="24"/>
          <w:szCs w:val="24"/>
        </w:rPr>
        <w:t>月、</w:t>
      </w:r>
      <w:r>
        <w:rPr>
          <w:rFonts w:hint="eastAsia" w:hAnsi="宋体" w:cs="宋体"/>
          <w:sz w:val="24"/>
          <w:szCs w:val="24"/>
          <w:lang w:val="en-US" w:eastAsia="zh-CN"/>
        </w:rPr>
        <w:t>9</w:t>
      </w:r>
      <w:r>
        <w:rPr>
          <w:rFonts w:hint="eastAsia" w:hAnsi="宋体" w:cs="宋体"/>
          <w:sz w:val="24"/>
          <w:szCs w:val="24"/>
        </w:rPr>
        <w:t>月至少一个月的由供应商交纳的社保缴费证明材料,五险一金其中一项即可，应可查询</w:t>
      </w:r>
      <w:r>
        <w:rPr>
          <w:rFonts w:hint="eastAsia" w:hAnsi="宋体" w:cs="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身份证复印件（背面）</w:t>
            </w:r>
          </w:p>
        </w:tc>
      </w:tr>
    </w:tbl>
    <w:p>
      <w:pPr>
        <w:pStyle w:val="12"/>
        <w:spacing w:line="500" w:lineRule="exact"/>
        <w:ind w:firstLine="480" w:firstLineChars="200"/>
        <w:textAlignment w:val="baseline"/>
        <w:rPr>
          <w:rFonts w:hAnsi="宋体" w:cs="宋体"/>
          <w:sz w:val="24"/>
          <w:szCs w:val="24"/>
        </w:rPr>
      </w:pPr>
      <w:r>
        <w:rPr>
          <w:rFonts w:hint="eastAsia" w:hAnsi="宋体" w:cs="宋体"/>
          <w:sz w:val="24"/>
          <w:szCs w:val="24"/>
        </w:rPr>
        <w:t>说明：</w:t>
      </w:r>
    </w:p>
    <w:p>
      <w:pPr>
        <w:pStyle w:val="12"/>
        <w:spacing w:line="440" w:lineRule="exact"/>
        <w:ind w:firstLine="480" w:firstLineChars="200"/>
        <w:textAlignment w:val="baseline"/>
        <w:rPr>
          <w:rFonts w:hAnsi="宋体" w:cs="宋体"/>
          <w:sz w:val="24"/>
          <w:szCs w:val="24"/>
        </w:rPr>
      </w:pPr>
      <w:r>
        <w:rPr>
          <w:rFonts w:hint="eastAsia" w:hAnsi="宋体" w:cs="宋体"/>
          <w:sz w:val="24"/>
          <w:szCs w:val="24"/>
        </w:rPr>
        <w:t>1．本授权书有效期自谈判大会之日计算不得少于九十天。</w:t>
      </w:r>
    </w:p>
    <w:p>
      <w:pPr>
        <w:pStyle w:val="12"/>
        <w:spacing w:line="440" w:lineRule="exact"/>
        <w:ind w:firstLine="480" w:firstLineChars="200"/>
        <w:textAlignment w:val="baseline"/>
        <w:rPr>
          <w:rFonts w:hint="eastAsia" w:hAnsi="宋体" w:cs="宋体"/>
          <w:sz w:val="24"/>
          <w:szCs w:val="24"/>
        </w:rPr>
      </w:pPr>
      <w:r>
        <w:rPr>
          <w:rFonts w:hint="eastAsia" w:hAnsi="宋体" w:cs="宋体"/>
          <w:sz w:val="24"/>
          <w:szCs w:val="24"/>
        </w:rPr>
        <w:t>2．授权书内容填写要明确，文字要工整清楚，涂改无效。</w:t>
      </w:r>
    </w:p>
    <w:p>
      <w:pPr>
        <w:pStyle w:val="12"/>
        <w:spacing w:line="440" w:lineRule="exact"/>
        <w:ind w:firstLine="480" w:firstLineChars="200"/>
        <w:textAlignment w:val="baseline"/>
        <w:rPr>
          <w:rFonts w:hint="eastAsia" w:hAnsi="宋体" w:cs="宋体"/>
          <w:sz w:val="24"/>
          <w:szCs w:val="24"/>
          <w:lang w:eastAsia="zh-CN"/>
        </w:rPr>
      </w:pPr>
      <w:r>
        <w:rPr>
          <w:rFonts w:hint="eastAsia" w:hAnsi="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sz w:val="24"/>
          <w:szCs w:val="24"/>
          <w:lang w:eastAsia="zh-CN"/>
        </w:rPr>
        <w:t>）</w:t>
      </w:r>
    </w:p>
    <w:p>
      <w:pPr>
        <w:pStyle w:val="12"/>
        <w:spacing w:line="440" w:lineRule="exact"/>
        <w:ind w:firstLine="480" w:firstLineChars="200"/>
        <w:textAlignment w:val="baseline"/>
        <w:rPr>
          <w:rFonts w:hint="eastAsia" w:hAnsi="宋体" w:cs="宋体"/>
          <w:sz w:val="24"/>
          <w:szCs w:val="24"/>
          <w:lang w:eastAsia="zh-CN"/>
        </w:rPr>
      </w:pPr>
    </w:p>
    <w:p>
      <w:pPr>
        <w:pStyle w:val="12"/>
        <w:spacing w:line="440" w:lineRule="exact"/>
        <w:ind w:firstLine="480" w:firstLineChars="200"/>
        <w:textAlignment w:val="baseline"/>
        <w:rPr>
          <w:rFonts w:hint="eastAsia" w:hAnsi="宋体" w:cs="宋体"/>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0"/>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pPr>
        <w:pStyle w:val="10"/>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①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10"/>
        <w:spacing w:line="360" w:lineRule="auto"/>
        <w:ind w:left="239" w:leftChars="114" w:firstLine="0" w:firstLineChars="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lang w:val="en-US" w:eastAsia="zh-CN" w:bidi="ar-SA"/>
        </w:rPr>
        <w:t>②</w:t>
      </w:r>
      <w:r>
        <w:rPr>
          <w:rFonts w:hint="eastAsia" w:ascii="宋体" w:hAnsi="宋体" w:eastAsia="宋体" w:cs="宋体"/>
          <w:kern w:val="2"/>
          <w:sz w:val="24"/>
          <w:szCs w:val="24"/>
          <w:lang w:val="en-US" w:eastAsia="zh-CN" w:bidi="ar-SA"/>
        </w:rPr>
        <w:t>开户许可证：投标供应商需具备开户许可证（或基本账号存款信息表）。</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③财务状况报告：提供2021年度财务审计报告（公司成立不足三年的需提供已出年份的审计报告，不足一年的需提供开标时间前六个月内其基本存款账户开户银行出具的资信证明）；  </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④税收缴纳证明：提供 2022 年 1 月 1日至投标截止时间已缴纳的至少一个月的纳税证明（银行缴费凭证）或完税证明，依法免税的单位应提供相关证明材料。</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⑤社会保障资金缴纳证明：提供 2022 年 1 月 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⑦供应商需提供具有履行合同所必需的设备和专业技术能力的承诺函；</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⑧书面声明：参加本次政府采购活动前三年内在经营活动中没有重大违法记录的书面声明函；</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⑩</w:t>
      </w:r>
      <w:r>
        <w:rPr>
          <w:rFonts w:hint="eastAsia" w:cs="宋体"/>
          <w:kern w:val="0"/>
          <w:sz w:val="24"/>
          <w:szCs w:val="24"/>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kern w:val="0"/>
          <w:sz w:val="24"/>
          <w:szCs w:val="24"/>
          <w:lang w:val="en-US" w:eastAsia="zh-CN" w:bidi="ar-SA"/>
        </w:rPr>
        <w:t>；</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⑪提供榆林市政府采购货物类项目供应商信用承诺书及信用中国（陕西榆林）主动承诺网页截图；</w:t>
      </w:r>
    </w:p>
    <w:p>
      <w:pPr>
        <w:pStyle w:val="10"/>
        <w:spacing w:line="360" w:lineRule="auto"/>
        <w:ind w:left="239" w:leftChars="114"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⑫谈判保证金：用投标信用承诺书代替（提供投标信用承诺书及信用中国（陕西榆林）主动承诺网页截图）。</w:t>
      </w:r>
    </w:p>
    <w:p>
      <w:pPr>
        <w:rPr>
          <w:rFonts w:hint="eastAsia"/>
          <w:lang w:val="en-US" w:eastAsia="zh-CN"/>
        </w:rPr>
      </w:pPr>
    </w:p>
    <w:p>
      <w:pPr>
        <w:pStyle w:val="10"/>
        <w:spacing w:line="360" w:lineRule="auto"/>
        <w:textAlignment w:val="baseline"/>
        <w:rPr>
          <w:rFonts w:cs="宋体"/>
          <w:color w:val="FF0000"/>
        </w:rPr>
      </w:pPr>
    </w:p>
    <w:p>
      <w:pPr>
        <w:textAlignment w:val="baseline"/>
        <w:rPr>
          <w:rFonts w:ascii="宋体" w:hAnsi="宋体" w:cs="宋体"/>
          <w:kern w:val="0"/>
          <w:sz w:val="24"/>
        </w:rPr>
      </w:pPr>
    </w:p>
    <w:p>
      <w:pPr>
        <w:pStyle w:val="5"/>
        <w:numPr>
          <w:ilvl w:val="3"/>
          <w:numId w:val="0"/>
        </w:numPr>
        <w:outlineLvl w:val="9"/>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rPr>
          <w:rFonts w:cs="宋体"/>
        </w:rPr>
      </w:pPr>
    </w:p>
    <w:p>
      <w:pPr>
        <w:pStyle w:val="33"/>
        <w:rPr>
          <w:rFonts w:cs="宋体"/>
        </w:rPr>
      </w:pPr>
    </w:p>
    <w:p>
      <w:pPr>
        <w:pStyle w:val="33"/>
        <w:rPr>
          <w:rFonts w:cs="宋体"/>
        </w:rPr>
      </w:pPr>
    </w:p>
    <w:p>
      <w:pPr>
        <w:pStyle w:val="33"/>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10"/>
        <w:textAlignment w:val="baseline"/>
        <w:rPr>
          <w:rFonts w:cs="宋体"/>
        </w:rPr>
      </w:pPr>
    </w:p>
    <w:p>
      <w:pPr>
        <w:textAlignment w:val="baseline"/>
        <w:rPr>
          <w:rFonts w:ascii="宋体" w:hAnsi="宋体" w:cs="宋体"/>
          <w:kern w:val="0"/>
          <w:sz w:val="24"/>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17" w:name="_Toc31572"/>
      <w:bookmarkStart w:id="18" w:name="_Toc22539"/>
      <w:r>
        <w:rPr>
          <w:rFonts w:hint="eastAsia" w:ascii="宋体" w:hAnsi="宋体" w:eastAsia="宋体" w:cs="宋体"/>
          <w:b/>
          <w:color w:val="auto"/>
          <w:sz w:val="32"/>
          <w:szCs w:val="22"/>
          <w:lang w:val="zh-CN" w:eastAsia="zh-CN"/>
        </w:rPr>
        <w:t>符合《中华人民共和国政府采购法》第二十二条规定的承诺书</w:t>
      </w:r>
      <w:bookmarkEnd w:id="17"/>
      <w:bookmarkEnd w:id="18"/>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10"/>
        <w:rPr>
          <w:rFonts w:hint="eastAsia" w:ascii="宋体" w:hAnsi="宋体" w:eastAsia="宋体" w:cs="宋体"/>
          <w:b w:val="0"/>
          <w:color w:val="auto"/>
          <w:sz w:val="32"/>
          <w:szCs w:val="22"/>
        </w:rPr>
      </w:pPr>
    </w:p>
    <w:p>
      <w:pPr>
        <w:textAlignment w:val="baseline"/>
        <w:rPr>
          <w:rFonts w:ascii="宋体" w:hAnsi="宋体" w:cs="宋体"/>
          <w:kern w:val="0"/>
          <w:sz w:val="24"/>
        </w:rPr>
      </w:pPr>
    </w:p>
    <w:p>
      <w:pPr>
        <w:pStyle w:val="10"/>
        <w:textAlignment w:val="baseline"/>
      </w:pPr>
    </w:p>
    <w:p>
      <w:pPr>
        <w:pStyle w:val="19"/>
      </w:pPr>
    </w:p>
    <w:p>
      <w:pPr>
        <w:pStyle w:val="19"/>
      </w:pPr>
    </w:p>
    <w:p>
      <w:pPr>
        <w:pStyle w:val="19"/>
      </w:pPr>
    </w:p>
    <w:p>
      <w:pPr>
        <w:pStyle w:val="19"/>
      </w:pPr>
    </w:p>
    <w:p>
      <w:pPr>
        <w:pStyle w:val="19"/>
      </w:pPr>
    </w:p>
    <w:p>
      <w:pPr>
        <w:pStyle w:val="19"/>
      </w:pPr>
    </w:p>
    <w:p>
      <w:pPr>
        <w:pStyle w:val="19"/>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pStyle w:val="4"/>
        <w:bidi w:val="0"/>
        <w:jc w:val="center"/>
        <w:rPr>
          <w:rFonts w:hint="eastAsia" w:ascii="宋体" w:hAnsi="宋体" w:eastAsia="宋体" w:cs="宋体"/>
          <w:sz w:val="24"/>
          <w:szCs w:val="24"/>
        </w:rPr>
      </w:pPr>
      <w:r>
        <w:rPr>
          <w:rFonts w:hint="eastAsia" w:ascii="宋体" w:hAnsi="宋体" w:eastAsia="宋体" w:cs="宋体"/>
          <w:b/>
          <w:bCs w:val="0"/>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cs="宋体"/>
          <w:b/>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我公司在完全理解本项目的</w:t>
      </w:r>
      <w:r>
        <w:rPr>
          <w:rFonts w:hint="eastAsia" w:ascii="宋体" w:hAnsi="宋体" w:eastAsia="宋体" w:cs="宋体"/>
          <w:sz w:val="24"/>
          <w:szCs w:val="24"/>
          <w:lang w:eastAsia="zh-CN"/>
        </w:rPr>
        <w:t>商务及</w:t>
      </w:r>
      <w:r>
        <w:rPr>
          <w:rFonts w:hint="eastAsia" w:ascii="宋体" w:hAnsi="宋体" w:eastAsia="宋体" w:cs="宋体"/>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w:t>
      </w:r>
      <w:r>
        <w:rPr>
          <w:rFonts w:hint="eastAsia" w:ascii="宋体" w:hAnsi="宋体" w:cs="宋体"/>
          <w:sz w:val="24"/>
          <w:lang w:eastAsia="zh-CN"/>
        </w:rPr>
        <w:t>被授权人</w:t>
      </w:r>
      <w:r>
        <w:rPr>
          <w:rFonts w:hint="eastAsia" w:ascii="宋体" w:hAnsi="宋体" w:cs="宋体"/>
          <w:sz w:val="24"/>
        </w:rPr>
        <w:t>（签字或盖章）：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4"/>
        <w:jc w:val="center"/>
        <w:outlineLvl w:val="9"/>
        <w:rPr>
          <w:rFonts w:hint="eastAsia" w:ascii="宋体" w:hAnsi="宋体" w:eastAsia="宋体" w:cs="宋体"/>
          <w:b/>
          <w:bCs/>
          <w:sz w:val="28"/>
          <w:szCs w:val="24"/>
          <w:lang w:val="en-US" w:eastAsia="zh-CN"/>
        </w:rPr>
      </w:pPr>
    </w:p>
    <w:p>
      <w:pPr>
        <w:pStyle w:val="4"/>
        <w:jc w:val="center"/>
        <w:outlineLvl w:val="9"/>
        <w:rPr>
          <w:rFonts w:hint="eastAsia" w:ascii="宋体" w:hAnsi="宋体" w:eastAsia="宋体" w:cs="宋体"/>
          <w:b/>
          <w:bCs/>
          <w:sz w:val="28"/>
          <w:szCs w:val="24"/>
          <w:lang w:val="en-US" w:eastAsia="zh-CN"/>
        </w:rPr>
      </w:pPr>
    </w:p>
    <w:p>
      <w:pPr>
        <w:pStyle w:val="5"/>
        <w:numPr>
          <w:ilvl w:val="3"/>
          <w:numId w:val="0"/>
        </w:numPr>
        <w:outlineLvl w:val="9"/>
        <w:rPr>
          <w:rFonts w:hint="eastAsia"/>
          <w:lang w:val="en-US" w:eastAsia="zh-CN"/>
        </w:rPr>
      </w:pPr>
    </w:p>
    <w:p>
      <w:pPr>
        <w:pStyle w:val="4"/>
        <w:jc w:val="center"/>
        <w:outlineLvl w:val="9"/>
        <w:rPr>
          <w:rFonts w:hint="eastAsia" w:ascii="宋体" w:hAnsi="宋体" w:eastAsia="宋体" w:cs="宋体"/>
          <w:b/>
          <w:bCs/>
          <w:sz w:val="28"/>
          <w:szCs w:val="24"/>
          <w:lang w:val="en-US" w:eastAsia="zh-CN"/>
        </w:rPr>
      </w:pPr>
    </w:p>
    <w:p>
      <w:pPr>
        <w:rPr>
          <w:rFonts w:hint="eastAsia"/>
          <w:lang w:val="en-US" w:eastAsia="zh-CN"/>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61"/>
        <w:ind w:firstLine="3534" w:firstLineChars="1100"/>
        <w:jc w:val="both"/>
        <w:rPr>
          <w:rFonts w:hint="eastAsia" w:ascii="宋体" w:hAnsi="宋体" w:eastAsia="宋体" w:cs="宋体"/>
        </w:rPr>
      </w:pP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i w:val="0"/>
          <w:iCs w:val="0"/>
          <w:caps w:val="0"/>
          <w:color w:val="333333"/>
          <w:spacing w:val="0"/>
          <w:sz w:val="24"/>
          <w:szCs w:val="24"/>
          <w:shd w:val="clear" w:color="auto" w:fill="FFFFFF"/>
          <w:lang w:eastAsia="zh-CN"/>
        </w:rPr>
        <w:t xml:space="preserve"> 府谷县应急救援保障中心</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4"/>
        <w:jc w:val="both"/>
        <w:outlineLvl w:val="9"/>
        <w:rPr>
          <w:rFonts w:hint="eastAsia" w:ascii="宋体" w:hAnsi="宋体" w:eastAsia="宋体" w:cs="宋体"/>
          <w:b/>
          <w:bCs/>
          <w:sz w:val="28"/>
          <w:szCs w:val="24"/>
          <w:lang w:val="en-US" w:eastAsia="zh-CN"/>
        </w:rPr>
      </w:pPr>
    </w:p>
    <w:p>
      <w:pPr>
        <w:rPr>
          <w:rFonts w:hint="eastAsia"/>
          <w:lang w:val="en-US" w:eastAsia="zh-CN"/>
        </w:rPr>
      </w:pPr>
    </w:p>
    <w:p>
      <w:pPr>
        <w:pStyle w:val="33"/>
        <w:rPr>
          <w:rFonts w:hint="eastAsia"/>
          <w:lang w:val="en-US" w:eastAsia="zh-CN"/>
        </w:rPr>
      </w:pPr>
    </w:p>
    <w:p>
      <w:pPr>
        <w:pStyle w:val="33"/>
        <w:rPr>
          <w:rFonts w:hint="eastAsia"/>
          <w:lang w:val="en-US" w:eastAsia="zh-CN"/>
        </w:rPr>
      </w:pPr>
    </w:p>
    <w:p>
      <w:pPr>
        <w:pStyle w:val="3"/>
        <w:numPr>
          <w:ilvl w:val="0"/>
          <w:numId w:val="0"/>
        </w:numPr>
        <w:ind w:leftChars="0"/>
        <w:jc w:val="both"/>
        <w:rPr>
          <w:rFonts w:hint="eastAsia" w:ascii="宋体" w:hAnsi="宋体" w:eastAsia="宋体" w:cs="宋体"/>
          <w:b/>
          <w:color w:val="000000"/>
          <w:sz w:val="30"/>
          <w:szCs w:val="30"/>
          <w:highlight w:val="none"/>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4：</w:t>
      </w: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13"/>
        </w:numPr>
        <w:autoSpaceDE w:val="0"/>
        <w:autoSpaceDN w:val="0"/>
        <w:adjustRightInd w:val="0"/>
        <w:spacing w:line="480" w:lineRule="auto"/>
        <w:ind w:firstLine="480" w:firstLineChars="200"/>
        <w:rPr>
          <w:rFonts w:hint="eastAsia"/>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4"/>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hAnsi="宋体" w:cs="宋体"/>
          <w:b/>
          <w:color w:val="auto"/>
          <w:sz w:val="24"/>
          <w:highlight w:val="none"/>
          <w:lang w:val="en-US" w:eastAsia="zh-CN"/>
        </w:rPr>
        <w:t>5</w:t>
      </w:r>
    </w:p>
    <w:p>
      <w:pPr>
        <w:autoSpaceDN w:val="0"/>
        <w:jc w:val="center"/>
        <w:rPr>
          <w:rFonts w:ascii="楷体_GB2312" w:hAnsi="楷体_GB2312" w:cs="等线"/>
          <w:b/>
          <w:bCs/>
          <w:kern w:val="0"/>
          <w:sz w:val="28"/>
          <w:szCs w:val="28"/>
        </w:rPr>
      </w:pPr>
      <w:r>
        <w:rPr>
          <w:rFonts w:ascii="楷体_GB2312" w:hAnsi="楷体_GB2312" w:cs="等线"/>
          <w:b/>
          <w:bCs/>
          <w:kern w:val="0"/>
          <w:sz w:val="28"/>
          <w:szCs w:val="28"/>
        </w:rPr>
        <w:t>中小企业声明函（货物）</w:t>
      </w:r>
    </w:p>
    <w:p>
      <w:pPr>
        <w:pStyle w:val="33"/>
        <w:rPr>
          <w:rFonts w:hint="eastAsia"/>
        </w:rPr>
      </w:pP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本公司（联合体）郑重声明，根据《政府采购促进中小企业发展管理办法》（财库﹝2020﹞46 号）的规定，本公司（联合体） 参加</w:t>
      </w:r>
      <w:r>
        <w:rPr>
          <w:rFonts w:ascii="楷体_GB2312" w:hAnsi="楷体_GB2312"/>
          <w:i w:val="0"/>
          <w:iCs w:val="0"/>
          <w:sz w:val="24"/>
          <w:szCs w:val="22"/>
          <w:u w:val="single"/>
        </w:rPr>
        <w:t>（单位名称）</w:t>
      </w:r>
      <w:r>
        <w:rPr>
          <w:rFonts w:ascii="楷体_GB2312" w:hAnsi="楷体_GB2312"/>
          <w:i w:val="0"/>
          <w:iCs w:val="0"/>
          <w:sz w:val="24"/>
          <w:szCs w:val="22"/>
        </w:rPr>
        <w:t>的</w:t>
      </w:r>
      <w:r>
        <w:rPr>
          <w:rFonts w:ascii="楷体_GB2312" w:hAnsi="楷体_GB2312"/>
          <w:i w:val="0"/>
          <w:iCs w:val="0"/>
          <w:sz w:val="24"/>
          <w:szCs w:val="22"/>
          <w:u w:val="single"/>
        </w:rPr>
        <w:t>（项目名称）</w:t>
      </w:r>
      <w:r>
        <w:rPr>
          <w:rFonts w:ascii="楷体_GB2312" w:hAnsi="楷体_GB2312"/>
          <w:i w:val="0"/>
          <w:iCs w:val="0"/>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1.</w:t>
      </w:r>
      <w:r>
        <w:rPr>
          <w:rFonts w:ascii="楷体_GB2312" w:hAnsi="楷体_GB2312"/>
          <w:i w:val="0"/>
          <w:iCs w:val="0"/>
          <w:sz w:val="24"/>
          <w:szCs w:val="22"/>
          <w:u w:val="single"/>
        </w:rPr>
        <w:t xml:space="preserve"> （标的名称）</w:t>
      </w:r>
      <w:r>
        <w:rPr>
          <w:rFonts w:hint="eastAsia" w:ascii="楷体_GB2312" w:hAnsi="楷体_GB2312"/>
          <w:i w:val="0"/>
          <w:iCs w:val="0"/>
          <w:sz w:val="24"/>
          <w:szCs w:val="22"/>
          <w:u w:val="single"/>
        </w:rPr>
        <w:t xml:space="preserve"> </w:t>
      </w:r>
      <w:r>
        <w:rPr>
          <w:rFonts w:ascii="楷体_GB2312" w:hAnsi="楷体_GB2312"/>
          <w:i w:val="0"/>
          <w:iCs w:val="0"/>
          <w:sz w:val="24"/>
          <w:szCs w:val="22"/>
        </w:rPr>
        <w:t>，属于</w:t>
      </w:r>
      <w:r>
        <w:rPr>
          <w:rFonts w:ascii="楷体_GB2312" w:hAnsi="楷体_GB2312"/>
          <w:i w:val="0"/>
          <w:iCs w:val="0"/>
          <w:sz w:val="24"/>
          <w:szCs w:val="22"/>
          <w:u w:val="single"/>
        </w:rPr>
        <w:t>（采购文件中明确的所属行业）</w:t>
      </w:r>
      <w:r>
        <w:rPr>
          <w:rFonts w:ascii="楷体_GB2312" w:hAnsi="楷体_GB2312"/>
          <w:i w:val="0"/>
          <w:iCs w:val="0"/>
          <w:sz w:val="24"/>
          <w:szCs w:val="22"/>
        </w:rPr>
        <w:t>行业；制造商为</w:t>
      </w:r>
      <w:r>
        <w:rPr>
          <w:rFonts w:ascii="楷体_GB2312" w:hAnsi="楷体_GB2312"/>
          <w:i w:val="0"/>
          <w:iCs w:val="0"/>
          <w:sz w:val="24"/>
          <w:szCs w:val="22"/>
          <w:u w:val="single"/>
        </w:rPr>
        <w:t>（企业名称）</w:t>
      </w:r>
      <w:r>
        <w:rPr>
          <w:rFonts w:ascii="楷体_GB2312" w:hAnsi="楷体_GB2312"/>
          <w:i w:val="0"/>
          <w:iCs w:val="0"/>
          <w:sz w:val="24"/>
          <w:szCs w:val="22"/>
        </w:rPr>
        <w:t>，从业人员</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人，营业收入为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万元，资产总额为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w:t>
      </w:r>
      <w:r>
        <w:rPr>
          <w:rFonts w:hint="eastAsia" w:ascii="楷体_GB2312" w:hAnsi="楷体_GB2312"/>
          <w:i w:val="0"/>
          <w:iCs w:val="0"/>
          <w:sz w:val="24"/>
          <w:szCs w:val="22"/>
          <w:vertAlign w:val="superscript"/>
        </w:rPr>
        <w:t>1</w:t>
      </w:r>
      <w:r>
        <w:rPr>
          <w:rFonts w:ascii="楷体_GB2312" w:hAnsi="楷体_GB2312"/>
          <w:i w:val="0"/>
          <w:iCs w:val="0"/>
          <w:sz w:val="24"/>
          <w:szCs w:val="22"/>
        </w:rPr>
        <w:t>，属于</w:t>
      </w:r>
      <w:r>
        <w:rPr>
          <w:rFonts w:ascii="楷体_GB2312" w:hAnsi="楷体_GB2312"/>
          <w:i w:val="0"/>
          <w:iCs w:val="0"/>
          <w:sz w:val="24"/>
          <w:szCs w:val="22"/>
          <w:u w:val="single"/>
        </w:rPr>
        <w:t>（中型企业、小型企业、微型企业</w:t>
      </w:r>
      <w:r>
        <w:rPr>
          <w:rFonts w:ascii="楷体_GB2312" w:hAnsi="楷体_GB2312"/>
          <w:i w:val="0"/>
          <w:iCs w:val="0"/>
          <w:sz w:val="24"/>
          <w:szCs w:val="22"/>
        </w:rPr>
        <w:t>）；</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2.</w:t>
      </w:r>
      <w:r>
        <w:rPr>
          <w:rFonts w:ascii="楷体_GB2312" w:hAnsi="楷体_GB2312"/>
          <w:i w:val="0"/>
          <w:iCs w:val="0"/>
          <w:sz w:val="24"/>
          <w:szCs w:val="22"/>
          <w:u w:val="single"/>
        </w:rPr>
        <w:t xml:space="preserve"> （标的名称）</w:t>
      </w:r>
      <w:r>
        <w:rPr>
          <w:rFonts w:hint="eastAsia" w:ascii="楷体_GB2312" w:hAnsi="楷体_GB2312"/>
          <w:i w:val="0"/>
          <w:iCs w:val="0"/>
          <w:sz w:val="24"/>
          <w:szCs w:val="22"/>
          <w:u w:val="single"/>
        </w:rPr>
        <w:t xml:space="preserve"> </w:t>
      </w:r>
      <w:r>
        <w:rPr>
          <w:rFonts w:ascii="楷体_GB2312" w:hAnsi="楷体_GB2312"/>
          <w:i w:val="0"/>
          <w:iCs w:val="0"/>
          <w:sz w:val="24"/>
          <w:szCs w:val="22"/>
        </w:rPr>
        <w:t>，属于</w:t>
      </w:r>
      <w:r>
        <w:rPr>
          <w:rFonts w:ascii="楷体_GB2312" w:hAnsi="楷体_GB2312"/>
          <w:i w:val="0"/>
          <w:iCs w:val="0"/>
          <w:sz w:val="24"/>
          <w:szCs w:val="22"/>
          <w:u w:val="single"/>
        </w:rPr>
        <w:t>（采购文件中明确的所属行业）</w:t>
      </w:r>
      <w:r>
        <w:rPr>
          <w:rFonts w:ascii="楷体_GB2312" w:hAnsi="楷体_GB2312"/>
          <w:i w:val="0"/>
          <w:iCs w:val="0"/>
          <w:sz w:val="24"/>
          <w:szCs w:val="22"/>
        </w:rPr>
        <w:t>行业；制造商为</w:t>
      </w:r>
      <w:r>
        <w:rPr>
          <w:rFonts w:ascii="楷体_GB2312" w:hAnsi="楷体_GB2312"/>
          <w:i w:val="0"/>
          <w:iCs w:val="0"/>
          <w:sz w:val="24"/>
          <w:szCs w:val="22"/>
          <w:u w:val="single"/>
        </w:rPr>
        <w:t>（企业名称）</w:t>
      </w:r>
      <w:r>
        <w:rPr>
          <w:rFonts w:ascii="楷体_GB2312" w:hAnsi="楷体_GB2312"/>
          <w:i w:val="0"/>
          <w:iCs w:val="0"/>
          <w:sz w:val="24"/>
          <w:szCs w:val="22"/>
        </w:rPr>
        <w:t>，从业人员</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人，营业收入为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万元，资产总额为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万元，属于</w:t>
      </w:r>
      <w:r>
        <w:rPr>
          <w:rFonts w:ascii="楷体_GB2312" w:hAnsi="楷体_GB2312"/>
          <w:i w:val="0"/>
          <w:iCs w:val="0"/>
          <w:sz w:val="24"/>
          <w:szCs w:val="22"/>
          <w:u w:val="single"/>
        </w:rPr>
        <w:t>（中型企业、小型企业、微型企业</w:t>
      </w:r>
      <w:r>
        <w:rPr>
          <w:rFonts w:ascii="楷体_GB2312" w:hAnsi="楷体_GB2312"/>
          <w:i w:val="0"/>
          <w:iCs w:val="0"/>
          <w:sz w:val="24"/>
          <w:szCs w:val="22"/>
        </w:rPr>
        <w:t>）；</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w:t>
      </w:r>
    </w:p>
    <w:p>
      <w:pPr>
        <w:adjustRightInd w:val="0"/>
        <w:snapToGrid w:val="0"/>
        <w:spacing w:line="360" w:lineRule="auto"/>
        <w:ind w:firstLine="484" w:firstLineChars="202"/>
        <w:jc w:val="left"/>
        <w:rPr>
          <w:rFonts w:hint="eastAsia" w:ascii="楷体_GB2312" w:hAnsi="楷体_GB2312" w:eastAsia="宋体"/>
          <w:sz w:val="24"/>
          <w:szCs w:val="22"/>
          <w:lang w:eastAsia="zh-CN"/>
        </w:rPr>
      </w:pPr>
      <w:r>
        <w:rPr>
          <w:rFonts w:hint="eastAsia" w:ascii="楷体_GB2312" w:hAnsi="楷体_GB2312"/>
          <w:sz w:val="24"/>
          <w:szCs w:val="22"/>
        </w:rPr>
        <w:t xml:space="preserve">    </w:t>
      </w:r>
      <w:r>
        <w:rPr>
          <w:rFonts w:ascii="楷体_GB2312" w:hAnsi="楷体_GB2312"/>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sz w:val="24"/>
          <w:szCs w:val="22"/>
          <w:lang w:eastAsia="zh-CN"/>
        </w:rPr>
      </w:pPr>
      <w:r>
        <w:rPr>
          <w:rFonts w:ascii="楷体_GB2312" w:hAnsi="楷体_GB2312"/>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sz w:val="24"/>
          <w:szCs w:val="22"/>
        </w:rPr>
      </w:pPr>
      <w:r>
        <w:rPr>
          <w:rFonts w:ascii="楷体_GB2312" w:hAnsi="楷体_GB2312"/>
          <w:sz w:val="24"/>
          <w:szCs w:val="22"/>
        </w:rPr>
        <w:t xml:space="preserve"> </w:t>
      </w:r>
    </w:p>
    <w:p>
      <w:pPr>
        <w:spacing w:line="360" w:lineRule="auto"/>
        <w:ind w:left="4620" w:leftChars="2200"/>
        <w:rPr>
          <w:rFonts w:hint="eastAsia" w:ascii="楷体_GB2312" w:hAnsi="楷体_GB2312" w:eastAsia="宋体"/>
          <w:sz w:val="24"/>
          <w:szCs w:val="22"/>
          <w:lang w:eastAsia="zh-CN"/>
        </w:rPr>
      </w:pPr>
      <w:r>
        <w:rPr>
          <w:rFonts w:ascii="楷体_GB2312" w:hAnsi="楷体_GB2312"/>
          <w:sz w:val="24"/>
          <w:szCs w:val="22"/>
        </w:rPr>
        <w:t>企业名称（盖章）：</w:t>
      </w:r>
    </w:p>
    <w:p>
      <w:pPr>
        <w:spacing w:line="360" w:lineRule="auto"/>
        <w:ind w:left="4620" w:leftChars="2200"/>
        <w:rPr>
          <w:rFonts w:ascii="楷体_GB2312" w:hAnsi="楷体_GB2312"/>
          <w:szCs w:val="22"/>
        </w:rPr>
      </w:pPr>
      <w:r>
        <w:rPr>
          <w:rFonts w:ascii="楷体_GB2312" w:hAnsi="楷体_GB2312"/>
          <w:sz w:val="24"/>
          <w:szCs w:val="22"/>
        </w:rPr>
        <w:t>日期：</w:t>
      </w:r>
    </w:p>
    <w:p>
      <w:pPr>
        <w:spacing w:line="360" w:lineRule="auto"/>
        <w:rPr>
          <w:rFonts w:ascii="楷体_GB2312" w:hAnsi="楷体_GB2312"/>
          <w:szCs w:val="22"/>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lang w:val="en-US" w:eastAsia="zh-CN"/>
        </w:rPr>
        <w:t>2</w:t>
      </w:r>
      <w:r>
        <w:rPr>
          <w:rFonts w:hint="eastAsia" w:ascii="宋体" w:hAnsi="宋体" w:eastAsia="宋体" w:cs="宋体"/>
          <w:color w:val="0000FF"/>
          <w:sz w:val="24"/>
          <w:szCs w:val="24"/>
          <w:lang w:val="en-US" w:eastAsia="zh-CN"/>
        </w:rPr>
        <w:t>.</w:t>
      </w:r>
      <w:bookmarkStart w:id="27" w:name="_GoBack"/>
      <w:r>
        <w:rPr>
          <w:rFonts w:hint="eastAsia" w:ascii="宋体" w:hAnsi="宋体" w:eastAsia="宋体" w:cs="宋体"/>
          <w:kern w:val="2"/>
          <w:sz w:val="24"/>
          <w:szCs w:val="24"/>
          <w:lang w:val="en-US" w:eastAsia="zh-CN" w:bidi="ar-SA"/>
        </w:rPr>
        <w:t xml:space="preserve">本工程所属行业为零售业。根据《工业和信息化部、国家统计局、国家发展和改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革委员会、财政部关于印发中小企业划型标准规定的通知》（工信部联企业[2011]300 号） 的划分方式，“（五）零售业。从业人员300人以下或营业收入20000万元以下的为中小微型企业。其中，从业人员50人及以上，且营业收入500万元及以上的为中型企业；从业人员10人以下或营业收入100万元以下的为微型企业。</w:t>
      </w:r>
    </w:p>
    <w:bookmarkEnd w:id="27"/>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lang w:val="en-US" w:eastAsia="zh-CN"/>
        </w:rPr>
        <w:t>4.未按上述要求提供、填写的，评标时不予以考虑。</w:t>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ascii="宋体" w:hAnsi="宋体" w:eastAsia="宋体" w:cs="宋体"/>
          <w:b/>
          <w:color w:val="auto"/>
          <w:sz w:val="24"/>
          <w:highlight w:val="none"/>
          <w:lang w:val="en-US" w:eastAsia="zh-CN"/>
        </w:rPr>
        <w:t>6：</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0000FF"/>
          <w:sz w:val="24"/>
        </w:rPr>
        <w:t>招标</w:t>
      </w:r>
      <w:r>
        <w:rPr>
          <w:rFonts w:hint="eastAsia" w:ascii="宋体" w:hAnsi="宋体" w:eastAsia="宋体" w:cs="宋体"/>
          <w:color w:val="auto"/>
          <w:sz w:val="24"/>
        </w:rPr>
        <w:t>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33"/>
        <w:rPr>
          <w:rFonts w:hint="eastAsia" w:ascii="宋体" w:hAnsi="宋体" w:eastAsia="宋体" w:cs="宋体"/>
          <w:b/>
          <w:color w:val="auto"/>
          <w:kern w:val="0"/>
          <w:sz w:val="24"/>
        </w:rPr>
      </w:pPr>
    </w:p>
    <w:p>
      <w:pPr>
        <w:numPr>
          <w:ilvl w:val="0"/>
          <w:numId w:val="0"/>
        </w:numPr>
        <w:spacing w:line="360" w:lineRule="atLeast"/>
        <w:textAlignment w:val="baseline"/>
        <w:rPr>
          <w:rFonts w:ascii="宋体" w:hAnsi="宋体" w:cs="宋体"/>
          <w:b/>
          <w:sz w:val="32"/>
          <w:szCs w:val="32"/>
        </w:rPr>
      </w:pPr>
    </w:p>
    <w:p>
      <w:pPr>
        <w:numPr>
          <w:ilvl w:val="0"/>
          <w:numId w:val="0"/>
        </w:num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lang w:val="en-US" w:eastAsia="zh-CN"/>
        </w:rPr>
        <w:t xml:space="preserve">第五部分 </w:t>
      </w:r>
      <w:r>
        <w:rPr>
          <w:rFonts w:hint="eastAsia" w:ascii="宋体" w:hAnsi="宋体" w:eastAsia="宋体" w:cs="宋体"/>
          <w:b/>
          <w:sz w:val="32"/>
          <w:szCs w:val="32"/>
        </w:rPr>
        <w:t xml:space="preserve"> 谈判供应商的谈判方案</w:t>
      </w:r>
    </w:p>
    <w:p>
      <w:pPr>
        <w:pStyle w:val="33"/>
        <w:textAlignment w:val="baseline"/>
        <w:rPr>
          <w:rFonts w:ascii="宋体" w:hAnsi="宋体" w:cs="宋体"/>
        </w:rPr>
      </w:pP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一、供应商企业简介。</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二、供应商根据采购内容及评审内容要求，自主编写方案说明。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三、供应商认为有必要说明的问题。</w:t>
      </w: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spacing w:line="720" w:lineRule="auto"/>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ascii="宋体" w:hAnsi="宋体" w:cs="宋体"/>
          <w:b/>
          <w:sz w:val="32"/>
          <w:szCs w:val="32"/>
        </w:rPr>
      </w:pPr>
      <w:r>
        <w:rPr>
          <w:rFonts w:hint="eastAsia" w:ascii="宋体" w:hAnsi="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承诺书Ⅳ</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府谷县应急救援保障中心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w:t>
      </w:r>
      <w:r>
        <w:rPr>
          <w:rFonts w:hint="eastAsia" w:cs="宋体" w:asciiTheme="minorEastAsia" w:hAnsiTheme="minorEastAsia" w:eastAsiaTheme="minorEastAsia"/>
          <w:b/>
          <w:sz w:val="32"/>
          <w:szCs w:val="32"/>
        </w:rPr>
        <w:fldChar w:fldCharType="begin"/>
      </w:r>
      <w:r>
        <w:rPr>
          <w:rFonts w:hint="eastAsia" w:cs="宋体" w:asciiTheme="minorEastAsia" w:hAnsiTheme="minorEastAsia" w:eastAsiaTheme="minorEastAsia"/>
          <w:b/>
          <w:sz w:val="32"/>
          <w:szCs w:val="32"/>
        </w:rPr>
        <w:instrText xml:space="preserve"> = 5 \* ROMAN </w:instrText>
      </w:r>
      <w:r>
        <w:rPr>
          <w:rFonts w:hint="eastAsia" w:cs="宋体" w:asciiTheme="minorEastAsia" w:hAnsiTheme="minorEastAsia" w:eastAsiaTheme="minorEastAsia"/>
          <w:b/>
          <w:sz w:val="32"/>
          <w:szCs w:val="32"/>
        </w:rPr>
        <w:fldChar w:fldCharType="separate"/>
      </w:r>
      <w:r>
        <w:rPr>
          <w:rFonts w:hint="eastAsia" w:cs="宋体" w:asciiTheme="minorEastAsia" w:hAnsiTheme="minorEastAsia" w:eastAsiaTheme="minorEastAsia"/>
          <w:b/>
          <w:sz w:val="32"/>
          <w:szCs w:val="32"/>
        </w:rPr>
        <w:t>V</w:t>
      </w:r>
      <w:r>
        <w:rPr>
          <w:rFonts w:hint="eastAsia" w:cs="宋体" w:asciiTheme="minorEastAsia" w:hAnsiTheme="minorEastAsia" w:eastAsiaTheme="minorEastAsia"/>
          <w:b/>
          <w:sz w:val="32"/>
          <w:szCs w:val="32"/>
        </w:rPr>
        <w:fldChar w:fldCharType="end"/>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府谷县应急救援保障中心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府谷县应急救援保障中心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sz w:val="24"/>
                <w:u w:val="single"/>
              </w:rPr>
              <w:t xml:space="preserve"> </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府谷县应急救援保障中心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500" w:lineRule="exact"/>
        <w:textAlignment w:val="baseline"/>
        <w:rPr>
          <w:rFonts w:ascii="宋体" w:hAnsi="宋体" w:cs="宋体"/>
          <w:b/>
          <w:sz w:val="42"/>
          <w:szCs w:val="42"/>
        </w:rPr>
      </w:pPr>
    </w:p>
    <w:p>
      <w:pPr>
        <w:spacing w:line="480" w:lineRule="auto"/>
        <w:ind w:right="480"/>
        <w:jc w:val="center"/>
        <w:textAlignment w:val="baseline"/>
        <w:rPr>
          <w:rFonts w:ascii="宋体" w:hAnsi="宋体" w:cs="宋体"/>
          <w:sz w:val="24"/>
          <w:u w:val="single"/>
        </w:rPr>
      </w:pPr>
      <w:r>
        <w:rPr>
          <w:rFonts w:hint="eastAsia" w:ascii="宋体" w:hAnsi="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19" w:name="_Toc11970"/>
      <w:bookmarkStart w:id="20" w:name="_Toc25411"/>
      <w:bookmarkStart w:id="21" w:name="_Toc19205_WPSOffice_Level1"/>
      <w:r>
        <w:rPr>
          <w:rFonts w:hint="eastAsia" w:ascii="楷体_GB2312" w:hAnsi="楷体_GB2312" w:cs="等线"/>
          <w:b/>
          <w:bCs/>
          <w:sz w:val="32"/>
          <w:szCs w:val="32"/>
        </w:rPr>
        <w:t>第</w:t>
      </w:r>
      <w:r>
        <w:rPr>
          <w:rFonts w:hint="eastAsia" w:ascii="楷体_GB2312" w:hAnsi="楷体_GB2312" w:cs="等线"/>
          <w:b/>
          <w:bCs/>
          <w:sz w:val="32"/>
          <w:szCs w:val="32"/>
          <w:lang w:eastAsia="zh-CN"/>
        </w:rPr>
        <w:t>七</w:t>
      </w:r>
      <w:r>
        <w:rPr>
          <w:rFonts w:hint="eastAsia" w:ascii="楷体_GB2312" w:hAnsi="楷体_GB2312" w:cs="等线"/>
          <w:b/>
          <w:bCs/>
          <w:sz w:val="32"/>
          <w:szCs w:val="32"/>
        </w:rPr>
        <w:t xml:space="preserve">部分 </w:t>
      </w:r>
      <w:r>
        <w:rPr>
          <w:rFonts w:hint="eastAsia" w:ascii="楷体_GB2312" w:hAnsi="楷体_GB2312" w:eastAsia="宋体" w:cs="等线"/>
          <w:b/>
          <w:bCs/>
          <w:sz w:val="32"/>
          <w:szCs w:val="32"/>
        </w:rPr>
        <w:t xml:space="preserve"> </w:t>
      </w:r>
      <w:bookmarkEnd w:id="19"/>
      <w:bookmarkEnd w:id="20"/>
      <w:r>
        <w:rPr>
          <w:rFonts w:hint="eastAsia" w:ascii="楷体_GB2312" w:hAnsi="楷体_GB2312" w:eastAsia="宋体" w:cs="等线"/>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楷体_GB2312" w:hAnsi="楷体_GB2312" w:cs="等线"/>
          <w:kern w:val="0"/>
          <w:sz w:val="24"/>
        </w:rPr>
      </w:pPr>
    </w:p>
    <w:p>
      <w:pPr>
        <w:tabs>
          <w:tab w:val="left" w:pos="1755"/>
        </w:tabs>
        <w:spacing w:line="500" w:lineRule="atLeast"/>
        <w:jc w:val="center"/>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ascii="楷体_GB2312" w:hAnsi="楷体_GB2312" w:cs="等线"/>
          <w:b/>
          <w:bCs/>
          <w:sz w:val="28"/>
          <w:szCs w:val="28"/>
        </w:rPr>
      </w:pPr>
      <w:r>
        <w:rPr>
          <w:rFonts w:ascii="楷体_GB2312" w:hAnsi="楷体_GB2312"/>
          <w:sz w:val="24"/>
        </w:rPr>
        <w:br w:type="page"/>
      </w:r>
      <w:bookmarkStart w:id="22" w:name="_Toc32499"/>
      <w:bookmarkStart w:id="23" w:name="_Toc26990"/>
      <w:r>
        <w:rPr>
          <w:rFonts w:hint="eastAsia" w:ascii="楷体_GB2312" w:hAnsi="楷体_GB2312" w:cs="等线"/>
          <w:b/>
          <w:bCs/>
          <w:sz w:val="28"/>
          <w:szCs w:val="28"/>
        </w:rPr>
        <w:t>二、</w:t>
      </w:r>
      <w:bookmarkEnd w:id="22"/>
      <w:bookmarkEnd w:id="23"/>
      <w:r>
        <w:rPr>
          <w:rFonts w:hint="eastAsia" w:ascii="楷体_GB2312" w:hAnsi="楷体_GB2312" w:cs="楷体_GB2312"/>
          <w:b/>
          <w:kern w:val="0"/>
          <w:sz w:val="28"/>
          <w:szCs w:val="28"/>
          <w:lang w:val="zh-CN"/>
        </w:rPr>
        <w:t>残疾人福利性单位声明函（非</w:t>
      </w:r>
      <w:r>
        <w:rPr>
          <w:rFonts w:ascii="楷体_GB2312" w:hAnsi="楷体_GB2312" w:cs="等线"/>
          <w:b/>
          <w:bCs/>
          <w:sz w:val="28"/>
          <w:szCs w:val="28"/>
        </w:rPr>
        <w:t>残疾人</w:t>
      </w:r>
      <w:r>
        <w:rPr>
          <w:rFonts w:hint="eastAsia" w:ascii="楷体_GB2312" w:hAnsi="楷体_GB2312" w:cs="等线"/>
          <w:b/>
          <w:bCs/>
          <w:sz w:val="28"/>
          <w:szCs w:val="28"/>
        </w:rPr>
        <w:t>福利企业</w:t>
      </w:r>
      <w:r>
        <w:rPr>
          <w:rFonts w:hint="eastAsia" w:ascii="楷体_GB2312" w:hAnsi="楷体_GB2312" w:cs="楷体_GB2312"/>
          <w:b/>
          <w:kern w:val="0"/>
          <w:sz w:val="28"/>
          <w:szCs w:val="28"/>
          <w:lang w:val="zh-CN"/>
        </w:rPr>
        <w:t>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rPr>
          <w:rFonts w:ascii="楷体_GB2312" w:hAnsi="楷体_GB2312"/>
          <w:b/>
          <w:spacing w:val="6"/>
          <w:sz w:val="32"/>
          <w:szCs w:val="32"/>
          <w:shd w:val="pct10" w:color="auto" w:fill="FFFFFF"/>
        </w:rPr>
      </w:pPr>
    </w:p>
    <w:p>
      <w:pPr>
        <w:spacing w:line="360" w:lineRule="auto"/>
        <w:ind w:firstLine="480" w:firstLineChars="200"/>
        <w:rPr>
          <w:rFonts w:ascii="楷体_GB2312" w:hAnsi="楷体_GB2312"/>
          <w:sz w:val="24"/>
        </w:rPr>
      </w:pPr>
      <w:r>
        <w:rPr>
          <w:rFonts w:hint="eastAsia" w:ascii="楷体_GB2312" w:hAnsi="楷体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rPr>
          <w:rFonts w:ascii="楷体_GB2312" w:hAnsi="楷体_GB2312"/>
          <w:sz w:val="24"/>
        </w:rPr>
      </w:pPr>
    </w:p>
    <w:p>
      <w:pPr>
        <w:tabs>
          <w:tab w:val="left" w:pos="4860"/>
          <w:tab w:val="left" w:pos="8040"/>
          <w:tab w:val="left" w:pos="8160"/>
        </w:tabs>
        <w:spacing w:line="360" w:lineRule="auto"/>
        <w:ind w:right="862" w:firstLine="480" w:firstLineChars="200"/>
        <w:jc w:val="center"/>
        <w:rPr>
          <w:rFonts w:hint="eastAsia" w:ascii="楷体_GB2312" w:hAnsi="楷体_GB2312"/>
          <w:sz w:val="24"/>
        </w:rPr>
      </w:pPr>
      <w:r>
        <w:rPr>
          <w:rFonts w:hint="eastAsia" w:ascii="楷体_GB2312" w:hAnsi="楷体_GB2312"/>
          <w:sz w:val="24"/>
        </w:rPr>
        <w:t xml:space="preserve">        </w:t>
      </w:r>
      <w:r>
        <w:rPr>
          <w:rFonts w:hint="eastAsia" w:hAnsi="楷体_GB2312"/>
          <w:sz w:val="24"/>
        </w:rPr>
        <w:t>供应商全称</w:t>
      </w:r>
      <w:r>
        <w:rPr>
          <w:rFonts w:hint="eastAsia" w:ascii="楷体_GB2312" w:hAnsi="楷体_GB2312"/>
          <w:sz w:val="24"/>
        </w:rPr>
        <w:t>（公章）：</w:t>
      </w:r>
      <w:r>
        <w:rPr>
          <w:rFonts w:hint="eastAsia" w:ascii="楷体_GB2312" w:hAnsi="楷体_GB2312"/>
          <w:sz w:val="24"/>
          <w:u w:val="single"/>
        </w:rPr>
        <w:t xml:space="preserve">                   </w:t>
      </w:r>
      <w:r>
        <w:rPr>
          <w:rFonts w:hint="eastAsia" w:ascii="楷体_GB2312" w:hAnsi="楷体_GB2312"/>
          <w:sz w:val="24"/>
        </w:rPr>
        <w:t xml:space="preserve">       </w:t>
      </w:r>
    </w:p>
    <w:p>
      <w:pPr>
        <w:tabs>
          <w:tab w:val="left" w:pos="4860"/>
        </w:tabs>
        <w:spacing w:line="360" w:lineRule="auto"/>
        <w:ind w:right="670" w:firstLine="480" w:firstLineChars="200"/>
        <w:jc w:val="center"/>
        <w:rPr>
          <w:rFonts w:hint="eastAsia" w:ascii="楷体_GB2312" w:hAnsi="楷体_GB2312"/>
          <w:b/>
          <w:spacing w:val="6"/>
          <w:sz w:val="24"/>
          <w:shd w:val="pct10" w:color="auto" w:fill="FFFFFF"/>
        </w:rPr>
      </w:pP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hAnsi="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楷体_GB2312" w:hAnsi="楷体_GB2312"/>
          <w:b/>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ascii="楷体_GB2312" w:hAnsi="楷体_GB2312"/>
          <w:b/>
          <w:spacing w:val="6"/>
          <w:sz w:val="32"/>
          <w:szCs w:val="32"/>
          <w:shd w:val="pct10" w:color="auto" w:fill="FFFFFF"/>
        </w:rPr>
      </w:pPr>
      <w:r>
        <w:rPr>
          <w:rFonts w:hint="eastAsia" w:ascii="楷体_GB2312" w:hAnsi="楷体_GB2312" w:cs="楷体_GB2312"/>
          <w:kern w:val="0"/>
          <w:sz w:val="22"/>
          <w:szCs w:val="22"/>
          <w:lang w:val="zh-CN"/>
        </w:rPr>
        <w:t>供应商提供的《残疾人福利性单位声明函》必须真实有效，如果被举报经查实出具虚假声明函的，将被取消谈判资格，并按有关规定予以处理。</w:t>
      </w:r>
      <w:r>
        <w:rPr>
          <w:rFonts w:ascii="楷体_GB2312" w:hAnsi="楷体_GB2312"/>
          <w:sz w:val="22"/>
          <w:szCs w:val="22"/>
        </w:rPr>
        <w:br w:type="page"/>
      </w:r>
      <w:r>
        <w:rPr>
          <w:rFonts w:hint="eastAsia" w:ascii="楷体_GB2312" w:hAnsi="楷体_GB2312" w:cs="等线"/>
          <w:b/>
          <w:bCs/>
          <w:sz w:val="28"/>
          <w:szCs w:val="28"/>
        </w:rPr>
        <w:t>三、</w:t>
      </w:r>
      <w:bookmarkStart w:id="24" w:name="_Hlk18049907"/>
      <w:r>
        <w:rPr>
          <w:rFonts w:hint="eastAsia" w:ascii="楷体_GB2312" w:hAnsi="楷体_GB2312" w:cs="楷体_GB2312"/>
          <w:b/>
          <w:kern w:val="0"/>
          <w:sz w:val="28"/>
          <w:szCs w:val="28"/>
          <w:lang w:val="zh-CN"/>
        </w:rPr>
        <w:t>监狱、戒毒企业</w:t>
      </w:r>
      <w:bookmarkEnd w:id="24"/>
      <w:r>
        <w:rPr>
          <w:rFonts w:hint="eastAsia" w:ascii="楷体_GB2312" w:hAnsi="楷体_GB2312" w:cs="楷体_GB2312"/>
          <w:b/>
          <w:kern w:val="0"/>
          <w:sz w:val="28"/>
          <w:szCs w:val="28"/>
          <w:lang w:val="zh-CN"/>
        </w:rPr>
        <w:t>声明函（非监狱、戒毒企业不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ind w:firstLine="480" w:firstLineChars="200"/>
        <w:rPr>
          <w:rFonts w:ascii="楷体_GB2312" w:hAnsi="楷体_GB2312"/>
          <w:sz w:val="24"/>
        </w:rPr>
      </w:pPr>
      <w:r>
        <w:rPr>
          <w:rFonts w:hint="eastAsia" w:ascii="楷体_GB2312" w:hAnsi="楷体_GB2312"/>
          <w:sz w:val="24"/>
        </w:rPr>
        <w:t>本单位郑重声明，根据《</w:t>
      </w:r>
      <w:r>
        <w:rPr>
          <w:rFonts w:hint="eastAsia" w:ascii="楷体_GB2312" w:hAnsi="楷体_GB2312" w:cs="楷体_GB2312"/>
          <w:spacing w:val="-4"/>
          <w:kern w:val="0"/>
          <w:sz w:val="24"/>
        </w:rPr>
        <w:t>财政部 司法部 关于政府采购支持监狱企业发展有关问题的通知</w:t>
      </w:r>
      <w:r>
        <w:rPr>
          <w:rFonts w:hint="eastAsia" w:ascii="楷体_GB2312" w:hAnsi="楷体_GB2312"/>
          <w:sz w:val="24"/>
        </w:rPr>
        <w:t>》（财库〔201</w:t>
      </w:r>
      <w:r>
        <w:rPr>
          <w:rFonts w:ascii="楷体_GB2312" w:hAnsi="楷体_GB2312"/>
          <w:sz w:val="24"/>
        </w:rPr>
        <w:t>4</w:t>
      </w:r>
      <w:r>
        <w:rPr>
          <w:rFonts w:hint="eastAsia" w:ascii="楷体_GB2312" w:hAnsi="楷体_GB2312"/>
          <w:sz w:val="24"/>
        </w:rPr>
        <w:t xml:space="preserve">〕 </w:t>
      </w:r>
      <w:r>
        <w:rPr>
          <w:rFonts w:ascii="楷体_GB2312" w:hAnsi="楷体_GB2312"/>
          <w:sz w:val="24"/>
        </w:rPr>
        <w:t>68</w:t>
      </w:r>
      <w:r>
        <w:rPr>
          <w:rFonts w:hint="eastAsia" w:ascii="楷体_GB2312" w:hAnsi="楷体_GB2312"/>
          <w:sz w:val="24"/>
        </w:rPr>
        <w:t>号）的规定，本单位为符合条件的监狱、戒毒企业，且本单位参加的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供应商全称（公章）：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1560" w:firstLine="480" w:firstLineChars="200"/>
        <w:jc w:val="center"/>
        <w:rPr>
          <w:rFonts w:ascii="楷体_GB2312" w:hAnsi="楷体_GB2312"/>
          <w:sz w:val="24"/>
        </w:rPr>
      </w:pPr>
      <w:r>
        <w:rPr>
          <w:rFonts w:hint="eastAsia" w:ascii="楷体_GB2312" w:hAnsi="楷体_GB2312"/>
          <w:sz w:val="24"/>
        </w:rPr>
        <w:t xml:space="preserve">                        </w:t>
      </w:r>
      <w:r>
        <w:rPr>
          <w:rFonts w:ascii="楷体_GB2312" w:hAnsi="楷体_GB2312"/>
          <w:sz w:val="24"/>
        </w:rPr>
        <w:t xml:space="preserve"> </w:t>
      </w: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 xml:space="preserve">日 </w:t>
      </w:r>
      <w:r>
        <w:rPr>
          <w:rFonts w:ascii="楷体_GB2312" w:hAnsi="楷体_GB2312"/>
          <w:sz w:val="24"/>
        </w:rPr>
        <w:t xml:space="preserve">  </w:t>
      </w: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480" w:firstLineChars="200"/>
        <w:rPr>
          <w:rFonts w:hint="eastAsia" w:ascii="楷体_GB2312" w:hAnsi="楷体_GB2312"/>
          <w:sz w:val="24"/>
        </w:rPr>
      </w:pPr>
      <w:r>
        <w:rPr>
          <w:rFonts w:hint="eastAsia" w:ascii="楷体_GB2312" w:hAnsi="楷体_GB2312" w:cs="楷体_GB2312"/>
          <w:kern w:val="0"/>
          <w:sz w:val="24"/>
          <w:lang w:val="zh-CN"/>
        </w:rPr>
        <w:t>备注：供应商提供的《</w:t>
      </w:r>
      <w:r>
        <w:rPr>
          <w:rFonts w:hint="eastAsia" w:ascii="楷体_GB2312" w:hAnsi="楷体_GB2312"/>
          <w:sz w:val="24"/>
        </w:rPr>
        <w:t>监狱、戒毒企业</w:t>
      </w:r>
      <w:r>
        <w:rPr>
          <w:rFonts w:hint="eastAsia" w:ascii="楷体_GB2312" w:hAnsi="楷体_GB2312" w:cs="楷体_GB2312"/>
          <w:kern w:val="0"/>
          <w:sz w:val="24"/>
          <w:lang w:val="zh-CN"/>
        </w:rPr>
        <w:t>声明函》必须真实有效，</w:t>
      </w:r>
      <w:r>
        <w:rPr>
          <w:rFonts w:hint="eastAsia" w:ascii="楷体_GB2312" w:hAnsi="楷体_GB2312"/>
          <w:sz w:val="24"/>
        </w:rPr>
        <w:t>供应商应当提供</w:t>
      </w:r>
      <w:r>
        <w:rPr>
          <w:rFonts w:ascii="楷体_GB2312" w:hAnsi="楷体_GB2312"/>
          <w:sz w:val="24"/>
        </w:rPr>
        <w:t>由省级以上监狱管理局、戒毒管理局(含新疆生产建设兵团)出具的属于监狱企业的证明文件</w:t>
      </w:r>
      <w:r>
        <w:rPr>
          <w:rFonts w:hint="eastAsia" w:ascii="楷体_GB2312" w:hAnsi="楷体_GB2312"/>
          <w:sz w:val="24"/>
        </w:rPr>
        <w:t>。</w:t>
      </w:r>
    </w:p>
    <w:p>
      <w:pPr>
        <w:spacing w:line="360" w:lineRule="auto"/>
        <w:ind w:right="456"/>
        <w:jc w:val="left"/>
        <w:textAlignment w:val="baseline"/>
        <w:rPr>
          <w:rFonts w:hint="eastAsia" w:ascii="宋体" w:hAnsi="宋体" w:cs="宋体"/>
          <w:b/>
          <w:sz w:val="30"/>
          <w:szCs w:val="30"/>
        </w:rPr>
      </w:pPr>
    </w:p>
    <w:p>
      <w:pPr>
        <w:keepNext w:val="0"/>
        <w:keepLines w:val="0"/>
        <w:widowControl/>
        <w:suppressLineNumbers w:val="0"/>
        <w:jc w:val="left"/>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rPr>
      </w:pPr>
    </w:p>
    <w:p>
      <w:pPr>
        <w:spacing w:line="360" w:lineRule="auto"/>
        <w:ind w:right="456"/>
        <w:jc w:val="left"/>
        <w:textAlignment w:val="baseline"/>
        <w:rPr>
          <w:rFonts w:hint="eastAsia" w:ascii="宋体" w:hAnsi="宋体" w:cs="宋体"/>
          <w:b/>
          <w:sz w:val="30"/>
          <w:szCs w:val="30"/>
        </w:rPr>
      </w:pPr>
    </w:p>
    <w:bookmarkEnd w:id="21"/>
    <w:p>
      <w:pPr>
        <w:spacing w:line="360" w:lineRule="auto"/>
        <w:ind w:right="456"/>
        <w:jc w:val="center"/>
        <w:textAlignment w:val="baseline"/>
        <w:rPr>
          <w:rFonts w:ascii="宋体" w:hAnsi="宋体" w:cs="宋体"/>
          <w:sz w:val="20"/>
        </w:rPr>
      </w:pPr>
      <w:r>
        <w:rPr>
          <w:rFonts w:hint="eastAsia" w:ascii="宋体" w:hAnsi="宋体" w:cs="宋体"/>
          <w:b/>
          <w:bCs/>
          <w:sz w:val="32"/>
          <w:lang w:val="en-US" w:eastAsia="zh-CN"/>
        </w:rPr>
        <w:t xml:space="preserve">  </w:t>
      </w:r>
      <w:r>
        <w:rPr>
          <w:rFonts w:hint="eastAsia" w:ascii="楷体_GB2312" w:hAnsi="楷体_GB2312" w:cs="等线"/>
          <w:b/>
          <w:bCs/>
          <w:sz w:val="32"/>
          <w:szCs w:val="32"/>
        </w:rPr>
        <w:t>第</w:t>
      </w:r>
      <w:r>
        <w:rPr>
          <w:rFonts w:hint="eastAsia" w:ascii="楷体_GB2312" w:hAnsi="楷体_GB2312" w:cs="等线"/>
          <w:b/>
          <w:bCs/>
          <w:sz w:val="32"/>
          <w:szCs w:val="32"/>
          <w:lang w:eastAsia="zh-CN"/>
        </w:rPr>
        <w:t>八</w:t>
      </w:r>
      <w:r>
        <w:rPr>
          <w:rFonts w:hint="eastAsia" w:ascii="楷体_GB2312" w:hAnsi="楷体_GB2312" w:cs="等线"/>
          <w:b/>
          <w:bCs/>
          <w:sz w:val="32"/>
          <w:szCs w:val="32"/>
        </w:rPr>
        <w:t>部分</w:t>
      </w:r>
      <w:r>
        <w:rPr>
          <w:rFonts w:hint="eastAsia" w:ascii="宋体" w:hAnsi="宋体" w:cs="宋体"/>
          <w:b/>
          <w:bCs/>
          <w:sz w:val="32"/>
          <w:lang w:val="en-US" w:eastAsia="zh-CN"/>
        </w:rPr>
        <w:t xml:space="preserve"> </w:t>
      </w:r>
      <w:r>
        <w:rPr>
          <w:rFonts w:hint="eastAsia" w:ascii="宋体" w:hAnsi="宋体" w:cs="宋体"/>
          <w:b/>
          <w:bCs/>
          <w:sz w:val="32"/>
        </w:rPr>
        <w:t>封袋正面标识式样</w:t>
      </w:r>
    </w:p>
    <w:p>
      <w:pPr>
        <w:spacing w:line="460" w:lineRule="exact"/>
        <w:ind w:firstLine="482" w:firstLineChars="200"/>
        <w:textAlignment w:val="baseline"/>
        <w:outlineLvl w:val="0"/>
        <w:rPr>
          <w:rFonts w:ascii="宋体" w:hAnsi="宋体" w:cs="宋体"/>
          <w:b/>
          <w:sz w:val="24"/>
        </w:rPr>
      </w:pPr>
      <w:bookmarkStart w:id="25" w:name="_Toc12450"/>
      <w:r>
        <w:rPr>
          <w:rFonts w:hint="eastAsia" w:ascii="宋体" w:hAnsi="宋体" w:cs="宋体"/>
          <w:b/>
          <w:sz w:val="24"/>
        </w:rPr>
        <w:t>格式A：谈判响应文件封袋正面标识式样</w:t>
      </w:r>
      <w:bookmarkEnd w:id="25"/>
    </w:p>
    <w:p>
      <w:pPr>
        <w:spacing w:line="460" w:lineRule="exact"/>
        <w:ind w:firstLine="482" w:firstLineChars="200"/>
        <w:textAlignment w:val="baseline"/>
        <w:rPr>
          <w:rFonts w:ascii="宋体" w:hAnsi="宋体" w:cs="宋体"/>
          <w:b/>
          <w:sz w:val="24"/>
        </w:rPr>
      </w:pPr>
      <w:r>
        <w:rPr>
          <w:rFonts w:ascii="宋体" w:hAnsi="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sz w:val="24"/>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textAlignment w:val="baseline"/>
        <w:rPr>
          <w:rFonts w:ascii="宋体" w:hAnsi="宋体" w:cs="宋体"/>
          <w:b/>
          <w:sz w:val="42"/>
          <w:szCs w:val="42"/>
        </w:rPr>
      </w:pPr>
    </w:p>
    <w:p>
      <w:pPr>
        <w:spacing w:line="460" w:lineRule="exact"/>
        <w:ind w:firstLine="482" w:firstLineChars="200"/>
        <w:textAlignment w:val="baseline"/>
        <w:rPr>
          <w:rFonts w:ascii="宋体" w:hAnsi="宋体" w:cs="宋体"/>
          <w:b/>
          <w:sz w:val="24"/>
        </w:rPr>
      </w:pPr>
    </w:p>
    <w:p>
      <w:pPr>
        <w:spacing w:line="460" w:lineRule="exact"/>
        <w:ind w:firstLine="480" w:firstLineChars="200"/>
        <w:textAlignment w:val="baseline"/>
        <w:rPr>
          <w:rFonts w:ascii="宋体" w:hAnsi="宋体" w:cs="宋体"/>
          <w:bCs/>
          <w:sz w:val="24"/>
        </w:rPr>
      </w:pPr>
    </w:p>
    <w:p>
      <w:pPr>
        <w:spacing w:line="460" w:lineRule="exact"/>
        <w:ind w:firstLine="480" w:firstLineChars="200"/>
        <w:textAlignment w:val="baseline"/>
        <w:rPr>
          <w:rFonts w:ascii="宋体" w:hAnsi="宋体" w:cs="宋体"/>
          <w:bCs/>
          <w:sz w:val="24"/>
        </w:rPr>
      </w:pPr>
    </w:p>
    <w:p>
      <w:pPr>
        <w:spacing w:line="460" w:lineRule="exact"/>
        <w:ind w:firstLine="482" w:firstLineChars="200"/>
        <w:textAlignment w:val="baseline"/>
        <w:outlineLvl w:val="0"/>
        <w:rPr>
          <w:rFonts w:ascii="宋体" w:hAnsi="宋体" w:cs="宋体"/>
          <w:b/>
          <w:sz w:val="24"/>
        </w:rPr>
      </w:pPr>
      <w:bookmarkStart w:id="26" w:name="_Toc25434"/>
      <w:r>
        <w:rPr>
          <w:rFonts w:hint="eastAsia" w:ascii="宋体" w:hAnsi="宋体" w:cs="宋体"/>
          <w:b/>
          <w:sz w:val="24"/>
        </w:rPr>
        <w:t>格式B：响应电子版封袋正面标识式样</w:t>
      </w:r>
      <w:bookmarkEnd w:id="26"/>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r>
        <w:rPr>
          <w:rFonts w:ascii="宋体" w:hAnsi="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pStyle w:val="3"/>
        <w:numPr>
          <w:ilvl w:val="0"/>
          <w:numId w:val="0"/>
        </w:numPr>
        <w:jc w:val="both"/>
        <w:outlineLvl w:val="9"/>
      </w:pPr>
    </w:p>
    <w:p/>
    <w:p>
      <w:pPr>
        <w:pStyle w:val="33"/>
      </w:pPr>
    </w:p>
    <w:p>
      <w:pPr>
        <w:pStyle w:val="33"/>
      </w:pPr>
    </w:p>
    <w:p>
      <w:pPr>
        <w:pStyle w:val="33"/>
      </w:pPr>
    </w:p>
    <w:p>
      <w:pPr>
        <w:pStyle w:val="33"/>
      </w:pPr>
    </w:p>
    <w:p>
      <w:pPr>
        <w:pStyle w:val="33"/>
      </w:pPr>
    </w:p>
    <w:p>
      <w:pPr>
        <w:pStyle w:val="33"/>
      </w:pPr>
    </w:p>
    <w:p>
      <w:pPr>
        <w:pStyle w:val="33"/>
      </w:pPr>
    </w:p>
    <w:p/>
    <w:p>
      <w:pPr>
        <w:spacing w:line="360" w:lineRule="atLeast"/>
        <w:textAlignment w:val="baseline"/>
        <w:rPr>
          <w:rFonts w:hint="eastAsia" w:ascii="宋体" w:hAnsi="宋体" w:cs="宋体"/>
          <w:b/>
          <w:sz w:val="30"/>
          <w:szCs w:val="30"/>
        </w:rPr>
      </w:pPr>
    </w:p>
    <w:p>
      <w:pPr>
        <w:spacing w:line="360" w:lineRule="atLeast"/>
        <w:textAlignment w:val="baseline"/>
        <w:rPr>
          <w:rFonts w:hint="eastAsia" w:ascii="宋体" w:hAnsi="宋体" w:cs="宋体"/>
          <w:b/>
          <w:sz w:val="32"/>
          <w:szCs w:val="32"/>
        </w:rPr>
      </w:pPr>
      <w:r>
        <w:rPr>
          <w:rFonts w:hint="eastAsia" w:ascii="宋体" w:hAnsi="宋体" w:cs="宋体"/>
          <w:b/>
          <w:sz w:val="30"/>
          <w:szCs w:val="30"/>
          <w:lang w:val="en-US" w:eastAsia="zh-CN"/>
        </w:rPr>
        <w:t xml:space="preserve"> </w:t>
      </w:r>
      <w:r>
        <w:rPr>
          <w:rFonts w:ascii="宋体" w:hAnsi="宋体" w:cs="宋体"/>
          <w:b/>
          <w:sz w:val="30"/>
          <w:szCs w:val="30"/>
        </w:rPr>
        <w:t xml:space="preserve"> </w:t>
      </w:r>
      <w:r>
        <w:rPr>
          <w:rFonts w:hint="eastAsia" w:ascii="宋体" w:hAnsi="宋体" w:cs="宋体"/>
          <w:b/>
          <w:sz w:val="30"/>
          <w:szCs w:val="30"/>
          <w:lang w:eastAsia="zh-CN"/>
        </w:rPr>
        <w:t>附件</w:t>
      </w:r>
      <w:r>
        <w:rPr>
          <w:rFonts w:hint="eastAsia" w:ascii="宋体" w:hAnsi="宋体" w:cs="宋体"/>
          <w:b/>
          <w:sz w:val="30"/>
          <w:szCs w:val="30"/>
          <w:lang w:val="en-US" w:eastAsia="zh-CN"/>
        </w:rPr>
        <w:t>8</w:t>
      </w:r>
      <w:r>
        <w:rPr>
          <w:rFonts w:hint="eastAsia" w:ascii="宋体" w:hAnsi="宋体" w:cs="宋体"/>
          <w:b/>
          <w:sz w:val="30"/>
          <w:szCs w:val="30"/>
          <w:lang w:eastAsia="zh-CN"/>
        </w:rPr>
        <w:t>：</w:t>
      </w:r>
      <w:r>
        <w:rPr>
          <w:rFonts w:ascii="宋体" w:hAnsi="宋体" w:cs="宋体"/>
          <w:b/>
          <w:sz w:val="30"/>
          <w:szCs w:val="30"/>
        </w:rPr>
        <w:t xml:space="preserve">        </w:t>
      </w:r>
      <w:r>
        <w:rPr>
          <w:rFonts w:hint="eastAsia" w:ascii="宋体" w:hAnsi="宋体" w:cs="宋体"/>
          <w:b/>
          <w:sz w:val="30"/>
          <w:szCs w:val="30"/>
          <w:lang w:val="en-US" w:eastAsia="zh-CN"/>
        </w:rPr>
        <w:t xml:space="preserve">        </w:t>
      </w:r>
      <w:r>
        <w:rPr>
          <w:rFonts w:hint="eastAsia" w:ascii="宋体" w:hAnsi="宋体" w:cs="宋体"/>
          <w:b/>
          <w:sz w:val="32"/>
          <w:szCs w:val="32"/>
        </w:rPr>
        <w:t>最终（二次）报价表</w:t>
      </w:r>
    </w:p>
    <w:p>
      <w:pPr>
        <w:pStyle w:val="33"/>
        <w:ind w:left="0" w:leftChars="0" w:firstLine="0" w:firstLineChars="0"/>
        <w:rPr>
          <w:rFonts w:hint="eastAsia" w:ascii="宋体" w:hAnsi="宋体" w:cs="宋体"/>
          <w:b/>
          <w:sz w:val="32"/>
          <w:szCs w:val="32"/>
        </w:rPr>
      </w:pPr>
    </w:p>
    <w:p>
      <w:pPr>
        <w:spacing w:line="360" w:lineRule="auto"/>
        <w:ind w:firstLine="5040" w:firstLineChars="2100"/>
        <w:jc w:val="both"/>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6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92" w:type="dxa"/>
            <w:noWrap/>
            <w:vAlign w:val="center"/>
          </w:tcPr>
          <w:p>
            <w:pPr>
              <w:snapToGrid w:val="0"/>
              <w:jc w:val="center"/>
              <w:textAlignment w:val="baseline"/>
              <w:rPr>
                <w:sz w:val="24"/>
              </w:rPr>
            </w:pPr>
            <w:r>
              <w:rPr>
                <w:rFonts w:hint="eastAsia"/>
                <w:sz w:val="24"/>
              </w:rPr>
              <w:t>项目名称</w:t>
            </w:r>
          </w:p>
        </w:tc>
        <w:tc>
          <w:tcPr>
            <w:tcW w:w="6182" w:type="dxa"/>
            <w:noWrap/>
            <w:vAlign w:val="center"/>
          </w:tcPr>
          <w:p>
            <w:pPr>
              <w:widowControl/>
              <w:jc w:val="center"/>
              <w:textAlignment w:val="baseline"/>
              <w:rPr>
                <w:rFonts w:hint="eastAsia" w:eastAsia="宋体"/>
                <w:sz w:val="24"/>
                <w:lang w:eastAsia="zh-CN"/>
              </w:rPr>
            </w:pPr>
            <w:r>
              <w:rPr>
                <w:rFonts w:hint="eastAsia"/>
                <w:sz w:val="24"/>
                <w:lang w:eastAsia="zh-CN"/>
              </w:rPr>
              <w:t>防汛预警器材购置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892" w:type="dxa"/>
            <w:noWrap/>
            <w:vAlign w:val="center"/>
          </w:tcPr>
          <w:p>
            <w:pPr>
              <w:jc w:val="center"/>
              <w:textAlignment w:val="baseline"/>
              <w:rPr>
                <w:sz w:val="24"/>
              </w:rPr>
            </w:pPr>
            <w:r>
              <w:rPr>
                <w:rFonts w:hint="eastAsia"/>
                <w:sz w:val="24"/>
              </w:rPr>
              <w:t>项目编号</w:t>
            </w:r>
          </w:p>
        </w:tc>
        <w:tc>
          <w:tcPr>
            <w:tcW w:w="6182" w:type="dxa"/>
            <w:noWrap/>
            <w:vAlign w:val="center"/>
          </w:tcPr>
          <w:p>
            <w:pPr>
              <w:jc w:val="center"/>
              <w:textAlignment w:val="baseline"/>
              <w:rPr>
                <w:rFonts w:hint="default" w:eastAsia="宋体"/>
                <w:sz w:val="24"/>
                <w:lang w:val="en-US" w:eastAsia="zh-CN"/>
              </w:rPr>
            </w:pPr>
            <w:r>
              <w:rPr>
                <w:rFonts w:hint="default" w:eastAsia="宋体"/>
                <w:sz w:val="24"/>
                <w:lang w:val="en-US" w:eastAsia="zh-CN"/>
              </w:rPr>
              <w:t>ZCSP-府谷县-2022-00584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892" w:type="dxa"/>
            <w:noWrap/>
            <w:vAlign w:val="center"/>
          </w:tcPr>
          <w:p>
            <w:pPr>
              <w:jc w:val="center"/>
              <w:textAlignment w:val="baseline"/>
              <w:rPr>
                <w:sz w:val="24"/>
              </w:rPr>
            </w:pPr>
            <w:r>
              <w:rPr>
                <w:rFonts w:hint="eastAsia"/>
                <w:sz w:val="24"/>
              </w:rPr>
              <w:t>总报价（元）</w:t>
            </w:r>
          </w:p>
        </w:tc>
        <w:tc>
          <w:tcPr>
            <w:tcW w:w="6182"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92"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w:t>
            </w:r>
          </w:p>
        </w:tc>
        <w:tc>
          <w:tcPr>
            <w:tcW w:w="6182"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892" w:type="dxa"/>
            <w:noWrap/>
            <w:vAlign w:val="center"/>
          </w:tcPr>
          <w:p>
            <w:pPr>
              <w:widowControl/>
              <w:jc w:val="center"/>
              <w:textAlignment w:val="baseline"/>
              <w:rPr>
                <w:sz w:val="24"/>
              </w:rPr>
            </w:pPr>
            <w:r>
              <w:rPr>
                <w:rFonts w:hint="eastAsia"/>
                <w:sz w:val="24"/>
              </w:rPr>
              <w:t>质量</w:t>
            </w:r>
          </w:p>
        </w:tc>
        <w:tc>
          <w:tcPr>
            <w:tcW w:w="6182"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892" w:type="dxa"/>
            <w:noWrap/>
            <w:vAlign w:val="center"/>
          </w:tcPr>
          <w:p>
            <w:pPr>
              <w:widowControl/>
              <w:jc w:val="center"/>
              <w:textAlignment w:val="baseline"/>
              <w:rPr>
                <w:sz w:val="24"/>
              </w:rPr>
            </w:pPr>
            <w:r>
              <w:rPr>
                <w:rFonts w:hint="eastAsia"/>
                <w:sz w:val="24"/>
              </w:rPr>
              <w:t>备注</w:t>
            </w:r>
          </w:p>
        </w:tc>
        <w:tc>
          <w:tcPr>
            <w:tcW w:w="6182"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074"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500" w:lineRule="exact"/>
        <w:ind w:firstLine="570"/>
        <w:textAlignment w:val="baseline"/>
        <w:rPr>
          <w:rFonts w:hint="eastAsia"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谈判供应商全称（公章）：</w:t>
      </w:r>
      <w:r>
        <w:rPr>
          <w:rFonts w:hint="eastAsia" w:cs="宋体" w:asciiTheme="minorEastAsia" w:hAnsiTheme="minorEastAsia" w:eastAsiaTheme="minorEastAsia"/>
          <w:sz w:val="24"/>
          <w:u w:val="single"/>
          <w:lang w:val="en-US" w:eastAsia="zh-CN"/>
        </w:rPr>
        <w:t xml:space="preserve">                               </w:t>
      </w:r>
    </w:p>
    <w:p>
      <w:pPr>
        <w:spacing w:line="500" w:lineRule="exact"/>
        <w:ind w:firstLine="570"/>
        <w:textAlignment w:val="baseline"/>
        <w:rPr>
          <w:rFonts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法定代表人或委托代理人（签字或盖章）：</w:t>
      </w:r>
      <w:r>
        <w:rPr>
          <w:rFonts w:hint="eastAsia" w:cs="宋体" w:asciiTheme="minorEastAsia" w:hAnsiTheme="minorEastAsia" w:eastAsiaTheme="minorEastAsia"/>
          <w:sz w:val="24"/>
          <w:u w:val="single"/>
          <w:lang w:val="en-US" w:eastAsia="zh-CN"/>
        </w:rPr>
        <w:t xml:space="preserve">                            </w:t>
      </w:r>
    </w:p>
    <w:p>
      <w:pPr>
        <w:pStyle w:val="33"/>
        <w:textAlignment w:val="baseline"/>
        <w:rPr>
          <w:rFonts w:asciiTheme="minorEastAsia" w:hAnsiTheme="minorEastAsia" w:eastAsiaTheme="minorEastAsia"/>
        </w:rPr>
      </w:pPr>
    </w:p>
    <w:p>
      <w:pPr>
        <w:spacing w:line="500" w:lineRule="exact"/>
        <w:ind w:firstLine="57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 xml:space="preserve">                                                年   月   日</w:t>
      </w:r>
    </w:p>
    <w:p>
      <w:pPr>
        <w:widowControl/>
        <w:textAlignment w:val="baseline"/>
        <w:rPr>
          <w:rFonts w:hint="eastAsia" w:cs="Times New Roman" w:asciiTheme="minorEastAsia" w:hAnsiTheme="minorEastAsia" w:eastAsiaTheme="minorEastAsia"/>
          <w:sz w:val="24"/>
          <w:lang w:val="en-US" w:eastAsia="zh-CN"/>
        </w:rPr>
      </w:pPr>
    </w:p>
    <w:p>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33"/>
      </w:pPr>
    </w:p>
    <w:p>
      <w:pPr>
        <w:pStyle w:val="33"/>
      </w:pPr>
    </w:p>
    <w:p>
      <w:pPr>
        <w:pStyle w:val="33"/>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footerReference r:id="rId13"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cs="宋体"/>
          <w:b/>
          <w:sz w:val="30"/>
          <w:szCs w:val="30"/>
          <w:lang w:eastAsia="zh-CN"/>
        </w:rPr>
        <w:t>附件</w:t>
      </w:r>
      <w:r>
        <w:rPr>
          <w:rFonts w:hint="eastAsia" w:ascii="宋体" w:hAnsi="宋体" w:cs="宋体"/>
          <w:b/>
          <w:sz w:val="30"/>
          <w:szCs w:val="30"/>
          <w:lang w:val="en-US" w:eastAsia="zh-CN"/>
        </w:rPr>
        <w:t>9</w:t>
      </w:r>
      <w:r>
        <w:rPr>
          <w:rFonts w:hint="eastAsia" w:ascii="宋体" w:hAnsi="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宋体" w:hAnsi="宋体" w:eastAsia="宋体" w:cs="宋体"/>
          <w:color w:val="auto"/>
        </w:rPr>
      </w:pPr>
    </w:p>
    <w:p>
      <w:pPr>
        <w:pStyle w:val="33"/>
        <w:ind w:left="0" w:leftChars="0" w:firstLine="0" w:firstLineChars="0"/>
        <w:rPr>
          <w:rFonts w:hint="eastAsia" w:eastAsia="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r>
        <w:rPr>
          <w:rFonts w:ascii="宋体" w:hAnsi="宋体" w:cs="宋体"/>
          <w:b/>
          <w:sz w:val="30"/>
          <w:szCs w:val="30"/>
        </w:rPr>
        <w:t xml:space="preserve"> </w:t>
      </w: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26</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7920" w:hanging="7920" w:hangingChars="4400"/>
      <w:jc w:val="left"/>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eastAsia="zh-CN"/>
      </w:rPr>
      <w:t>防汛预警器材购置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AA60CABD"/>
    <w:multiLevelType w:val="singleLevel"/>
    <w:tmpl w:val="AA60CABD"/>
    <w:lvl w:ilvl="0" w:tentative="0">
      <w:start w:val="1"/>
      <w:numFmt w:val="decimal"/>
      <w:suff w:val="nothing"/>
      <w:lvlText w:val="%1、"/>
      <w:lvlJc w:val="left"/>
    </w:lvl>
  </w:abstractNum>
  <w:abstractNum w:abstractNumId="3">
    <w:nsid w:val="CA4BFE72"/>
    <w:multiLevelType w:val="singleLevel"/>
    <w:tmpl w:val="CA4BFE72"/>
    <w:lvl w:ilvl="0" w:tentative="0">
      <w:start w:val="1"/>
      <w:numFmt w:val="chineseCounting"/>
      <w:suff w:val="nothing"/>
      <w:lvlText w:val="%1、"/>
      <w:lvlJc w:val="left"/>
      <w:pPr>
        <w:ind w:left="-60"/>
      </w:pPr>
      <w:rPr>
        <w:rFonts w:hint="eastAsia"/>
      </w:rPr>
    </w:lvl>
  </w:abstractNum>
  <w:abstractNum w:abstractNumId="4">
    <w:nsid w:val="E371824E"/>
    <w:multiLevelType w:val="singleLevel"/>
    <w:tmpl w:val="E371824E"/>
    <w:lvl w:ilvl="0" w:tentative="0">
      <w:start w:val="4"/>
      <w:numFmt w:val="chineseCounting"/>
      <w:suff w:val="nothing"/>
      <w:lvlText w:val="%1、"/>
      <w:lvlJc w:val="left"/>
      <w:rPr>
        <w:rFonts w:hint="eastAsia"/>
      </w:rPr>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8">
    <w:nsid w:val="21D5409C"/>
    <w:multiLevelType w:val="singleLevel"/>
    <w:tmpl w:val="21D5409C"/>
    <w:lvl w:ilvl="0" w:tentative="0">
      <w:start w:val="2"/>
      <w:numFmt w:val="chineseCounting"/>
      <w:suff w:val="space"/>
      <w:lvlText w:val="第%1部分"/>
      <w:lvlJc w:val="left"/>
      <w:rPr>
        <w:rFonts w:hint="eastAsia"/>
      </w:rPr>
    </w:lvl>
  </w:abstractNum>
  <w:abstractNum w:abstractNumId="9">
    <w:nsid w:val="4767F9F2"/>
    <w:multiLevelType w:val="singleLevel"/>
    <w:tmpl w:val="4767F9F2"/>
    <w:lvl w:ilvl="0" w:tentative="0">
      <w:start w:val="1"/>
      <w:numFmt w:val="decimal"/>
      <w:suff w:val="nothing"/>
      <w:lvlText w:val="%1．"/>
      <w:lvlJc w:val="left"/>
    </w:lvl>
  </w:abstractNum>
  <w:abstractNum w:abstractNumId="10">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E8DB975"/>
    <w:multiLevelType w:val="singleLevel"/>
    <w:tmpl w:val="5E8DB975"/>
    <w:lvl w:ilvl="0" w:tentative="0">
      <w:start w:val="6"/>
      <w:numFmt w:val="chineseCounting"/>
      <w:suff w:val="space"/>
      <w:lvlText w:val="第%1部分"/>
      <w:lvlJc w:val="left"/>
      <w:rPr>
        <w:rFonts w:hint="eastAsia"/>
      </w:rPr>
    </w:lvl>
  </w:abstractNum>
  <w:abstractNum w:abstractNumId="12">
    <w:nsid w:val="76C97518"/>
    <w:multiLevelType w:val="singleLevel"/>
    <w:tmpl w:val="76C97518"/>
    <w:lvl w:ilvl="0" w:tentative="0">
      <w:start w:val="1"/>
      <w:numFmt w:val="decimal"/>
      <w:suff w:val="nothing"/>
      <w:lvlText w:val="%1、"/>
      <w:lvlJc w:val="left"/>
    </w:lvl>
  </w:abstractNum>
  <w:num w:numId="1">
    <w:abstractNumId w:val="5"/>
  </w:num>
  <w:num w:numId="2">
    <w:abstractNumId w:val="6"/>
  </w:num>
  <w:num w:numId="3">
    <w:abstractNumId w:val="1"/>
  </w:num>
  <w:num w:numId="4">
    <w:abstractNumId w:val="12"/>
  </w:num>
  <w:num w:numId="5">
    <w:abstractNumId w:val="10"/>
  </w:num>
  <w:num w:numId="6">
    <w:abstractNumId w:val="2"/>
  </w:num>
  <w:num w:numId="7">
    <w:abstractNumId w:val="7"/>
  </w:num>
  <w:num w:numId="8">
    <w:abstractNumId w:val="3"/>
  </w:num>
  <w:num w:numId="9">
    <w:abstractNumId w:val="4"/>
  </w:num>
  <w:num w:numId="10">
    <w:abstractNumId w:val="8"/>
  </w:num>
  <w:num w:numId="11">
    <w:abstractNumId w:val="1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hZWJkOGEwOWUyYmI3Yjk2MzAyYzVjNGI2YmIxYTg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5F3E6B"/>
    <w:rsid w:val="00622E7A"/>
    <w:rsid w:val="00630311"/>
    <w:rsid w:val="00633466"/>
    <w:rsid w:val="00647E67"/>
    <w:rsid w:val="0067722F"/>
    <w:rsid w:val="006B6413"/>
    <w:rsid w:val="006D56FB"/>
    <w:rsid w:val="006F5CCA"/>
    <w:rsid w:val="00707D17"/>
    <w:rsid w:val="007741DB"/>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C45C65"/>
    <w:rsid w:val="01E50D53"/>
    <w:rsid w:val="01E70628"/>
    <w:rsid w:val="025F0B06"/>
    <w:rsid w:val="02B81FC4"/>
    <w:rsid w:val="02D768EE"/>
    <w:rsid w:val="02FC5DF2"/>
    <w:rsid w:val="03901C84"/>
    <w:rsid w:val="03991DF6"/>
    <w:rsid w:val="03A762C0"/>
    <w:rsid w:val="03B83D3E"/>
    <w:rsid w:val="03F73D81"/>
    <w:rsid w:val="04877EA0"/>
    <w:rsid w:val="05107E95"/>
    <w:rsid w:val="05460C56"/>
    <w:rsid w:val="05597456"/>
    <w:rsid w:val="05F0027F"/>
    <w:rsid w:val="063D1B70"/>
    <w:rsid w:val="06BB02C7"/>
    <w:rsid w:val="07192F24"/>
    <w:rsid w:val="07222102"/>
    <w:rsid w:val="075F6EB2"/>
    <w:rsid w:val="077536D8"/>
    <w:rsid w:val="07941252"/>
    <w:rsid w:val="07C54BF7"/>
    <w:rsid w:val="08017F69"/>
    <w:rsid w:val="08275C22"/>
    <w:rsid w:val="08B5322E"/>
    <w:rsid w:val="08E34ABC"/>
    <w:rsid w:val="09137BB6"/>
    <w:rsid w:val="09167A44"/>
    <w:rsid w:val="0930050E"/>
    <w:rsid w:val="093F0D49"/>
    <w:rsid w:val="09BA4874"/>
    <w:rsid w:val="09C37BCC"/>
    <w:rsid w:val="09CD26CB"/>
    <w:rsid w:val="09D118DB"/>
    <w:rsid w:val="09D56BC4"/>
    <w:rsid w:val="0A1E6ABD"/>
    <w:rsid w:val="0A9357F1"/>
    <w:rsid w:val="0AA3226E"/>
    <w:rsid w:val="0ABE5EA6"/>
    <w:rsid w:val="0AC736EC"/>
    <w:rsid w:val="0B1B1342"/>
    <w:rsid w:val="0B281F7F"/>
    <w:rsid w:val="0B974E6D"/>
    <w:rsid w:val="0BD75BB1"/>
    <w:rsid w:val="0C483E66"/>
    <w:rsid w:val="0C4B5C57"/>
    <w:rsid w:val="0C5965C6"/>
    <w:rsid w:val="0C6C62F9"/>
    <w:rsid w:val="0C7D226D"/>
    <w:rsid w:val="0C8A3DE3"/>
    <w:rsid w:val="0CCF4ADA"/>
    <w:rsid w:val="0D093B48"/>
    <w:rsid w:val="0D2C3CDA"/>
    <w:rsid w:val="0D5D5C42"/>
    <w:rsid w:val="0DA47FE5"/>
    <w:rsid w:val="0DB37F58"/>
    <w:rsid w:val="0DC7755F"/>
    <w:rsid w:val="0DE325EB"/>
    <w:rsid w:val="0DF34F8E"/>
    <w:rsid w:val="0E291A22"/>
    <w:rsid w:val="0E317409"/>
    <w:rsid w:val="0E653000"/>
    <w:rsid w:val="0E8A2A67"/>
    <w:rsid w:val="0EA018B6"/>
    <w:rsid w:val="0F3E2A61"/>
    <w:rsid w:val="0FC91EB1"/>
    <w:rsid w:val="0FDE750E"/>
    <w:rsid w:val="0FF705D0"/>
    <w:rsid w:val="0FF831BE"/>
    <w:rsid w:val="101822F4"/>
    <w:rsid w:val="104D5DC3"/>
    <w:rsid w:val="104E4F64"/>
    <w:rsid w:val="105C436D"/>
    <w:rsid w:val="1066305F"/>
    <w:rsid w:val="107B2FAF"/>
    <w:rsid w:val="10C803A4"/>
    <w:rsid w:val="10E0733B"/>
    <w:rsid w:val="115A7310"/>
    <w:rsid w:val="11A24E85"/>
    <w:rsid w:val="11F12DFD"/>
    <w:rsid w:val="125D0492"/>
    <w:rsid w:val="12896749"/>
    <w:rsid w:val="12DE14D8"/>
    <w:rsid w:val="13031039"/>
    <w:rsid w:val="1312127D"/>
    <w:rsid w:val="132E5DA6"/>
    <w:rsid w:val="136A2E67"/>
    <w:rsid w:val="13CB1E28"/>
    <w:rsid w:val="13E902AE"/>
    <w:rsid w:val="13E946D3"/>
    <w:rsid w:val="13F35552"/>
    <w:rsid w:val="140E5EE8"/>
    <w:rsid w:val="14100013"/>
    <w:rsid w:val="142D6812"/>
    <w:rsid w:val="14304770"/>
    <w:rsid w:val="14B56E68"/>
    <w:rsid w:val="151E215B"/>
    <w:rsid w:val="15763D45"/>
    <w:rsid w:val="158031A3"/>
    <w:rsid w:val="15894FE6"/>
    <w:rsid w:val="16021DF0"/>
    <w:rsid w:val="162E47D0"/>
    <w:rsid w:val="166378B0"/>
    <w:rsid w:val="16E10B8C"/>
    <w:rsid w:val="1740460A"/>
    <w:rsid w:val="179626AA"/>
    <w:rsid w:val="17A4103D"/>
    <w:rsid w:val="17C27715"/>
    <w:rsid w:val="182B0186"/>
    <w:rsid w:val="18363C5F"/>
    <w:rsid w:val="187F5606"/>
    <w:rsid w:val="18A126AB"/>
    <w:rsid w:val="193256CF"/>
    <w:rsid w:val="193463F1"/>
    <w:rsid w:val="199649B5"/>
    <w:rsid w:val="19DB7050"/>
    <w:rsid w:val="1A2F6BB8"/>
    <w:rsid w:val="1AC93839"/>
    <w:rsid w:val="1AC9700C"/>
    <w:rsid w:val="1ADA4D76"/>
    <w:rsid w:val="1AF000F5"/>
    <w:rsid w:val="1B063DBD"/>
    <w:rsid w:val="1B0B13D3"/>
    <w:rsid w:val="1B46240B"/>
    <w:rsid w:val="1B4B505B"/>
    <w:rsid w:val="1B642CCF"/>
    <w:rsid w:val="1B7E41D7"/>
    <w:rsid w:val="1BD01CD5"/>
    <w:rsid w:val="1C2D52DA"/>
    <w:rsid w:val="1C47468D"/>
    <w:rsid w:val="1C4A5F2B"/>
    <w:rsid w:val="1C9B0535"/>
    <w:rsid w:val="1CA23671"/>
    <w:rsid w:val="1CD203FA"/>
    <w:rsid w:val="1CE71E7A"/>
    <w:rsid w:val="1CF07770"/>
    <w:rsid w:val="1D4A4435"/>
    <w:rsid w:val="1D56536F"/>
    <w:rsid w:val="1D84728B"/>
    <w:rsid w:val="1E0A0273"/>
    <w:rsid w:val="1E1660C5"/>
    <w:rsid w:val="1E464F5C"/>
    <w:rsid w:val="1E537319"/>
    <w:rsid w:val="1E6214DB"/>
    <w:rsid w:val="1E6531E8"/>
    <w:rsid w:val="1EB60427"/>
    <w:rsid w:val="1EBF050A"/>
    <w:rsid w:val="1ED8781E"/>
    <w:rsid w:val="1EEB7551"/>
    <w:rsid w:val="1EEE4513"/>
    <w:rsid w:val="1F262338"/>
    <w:rsid w:val="1F6115C2"/>
    <w:rsid w:val="1F7312F5"/>
    <w:rsid w:val="1F792DAF"/>
    <w:rsid w:val="1F885C1B"/>
    <w:rsid w:val="1F8B12D2"/>
    <w:rsid w:val="1FA6389E"/>
    <w:rsid w:val="1FEC6BCC"/>
    <w:rsid w:val="203C3DDD"/>
    <w:rsid w:val="208E288A"/>
    <w:rsid w:val="20987A7B"/>
    <w:rsid w:val="20A90137"/>
    <w:rsid w:val="20C469A8"/>
    <w:rsid w:val="20EC135F"/>
    <w:rsid w:val="21521B0A"/>
    <w:rsid w:val="21701F90"/>
    <w:rsid w:val="21A67760"/>
    <w:rsid w:val="22372AAE"/>
    <w:rsid w:val="22EA5D72"/>
    <w:rsid w:val="22F735A1"/>
    <w:rsid w:val="22F76A72"/>
    <w:rsid w:val="23156DAD"/>
    <w:rsid w:val="232A616E"/>
    <w:rsid w:val="23A448D8"/>
    <w:rsid w:val="23E03EDD"/>
    <w:rsid w:val="23E26A49"/>
    <w:rsid w:val="243B5057"/>
    <w:rsid w:val="24572F93"/>
    <w:rsid w:val="246D124B"/>
    <w:rsid w:val="24747FE9"/>
    <w:rsid w:val="24853FA4"/>
    <w:rsid w:val="24F43832"/>
    <w:rsid w:val="251A293E"/>
    <w:rsid w:val="25385D1B"/>
    <w:rsid w:val="25494FD2"/>
    <w:rsid w:val="258E4282"/>
    <w:rsid w:val="25AB3597"/>
    <w:rsid w:val="25C61D44"/>
    <w:rsid w:val="260E7FC9"/>
    <w:rsid w:val="266320C3"/>
    <w:rsid w:val="26832765"/>
    <w:rsid w:val="26B172D2"/>
    <w:rsid w:val="273677D8"/>
    <w:rsid w:val="27AC01D7"/>
    <w:rsid w:val="27DF5779"/>
    <w:rsid w:val="28687E65"/>
    <w:rsid w:val="286C7444"/>
    <w:rsid w:val="28B906C0"/>
    <w:rsid w:val="28D56B7C"/>
    <w:rsid w:val="293620ED"/>
    <w:rsid w:val="296263AE"/>
    <w:rsid w:val="296D5007"/>
    <w:rsid w:val="29965867"/>
    <w:rsid w:val="29A0718A"/>
    <w:rsid w:val="29FA4AED"/>
    <w:rsid w:val="2A355B25"/>
    <w:rsid w:val="2A604589"/>
    <w:rsid w:val="2A681272"/>
    <w:rsid w:val="2A803204"/>
    <w:rsid w:val="2A952C82"/>
    <w:rsid w:val="2AAC5BEE"/>
    <w:rsid w:val="2ADA50D1"/>
    <w:rsid w:val="2ADC0696"/>
    <w:rsid w:val="2B065713"/>
    <w:rsid w:val="2B0931F2"/>
    <w:rsid w:val="2B4A44C1"/>
    <w:rsid w:val="2B620B9B"/>
    <w:rsid w:val="2B651C5B"/>
    <w:rsid w:val="2B6F32B8"/>
    <w:rsid w:val="2B8A6344"/>
    <w:rsid w:val="2BE0577F"/>
    <w:rsid w:val="2BE45A54"/>
    <w:rsid w:val="2CF748F8"/>
    <w:rsid w:val="2D191F23"/>
    <w:rsid w:val="2D2A393B"/>
    <w:rsid w:val="2D6B7AAF"/>
    <w:rsid w:val="2DBA1C26"/>
    <w:rsid w:val="2DE33AEA"/>
    <w:rsid w:val="2E971017"/>
    <w:rsid w:val="2F3D40C5"/>
    <w:rsid w:val="2F430CE4"/>
    <w:rsid w:val="2F4D56BE"/>
    <w:rsid w:val="2F792957"/>
    <w:rsid w:val="2FC04877"/>
    <w:rsid w:val="2FF7410B"/>
    <w:rsid w:val="301E179F"/>
    <w:rsid w:val="30536D05"/>
    <w:rsid w:val="3061417A"/>
    <w:rsid w:val="306E7FE2"/>
    <w:rsid w:val="30850E88"/>
    <w:rsid w:val="308E51A4"/>
    <w:rsid w:val="309E4EF2"/>
    <w:rsid w:val="30AF568C"/>
    <w:rsid w:val="30B70DB9"/>
    <w:rsid w:val="30D00355"/>
    <w:rsid w:val="30DC4F4C"/>
    <w:rsid w:val="3112096E"/>
    <w:rsid w:val="31532D34"/>
    <w:rsid w:val="31572824"/>
    <w:rsid w:val="3177681A"/>
    <w:rsid w:val="31F91B2E"/>
    <w:rsid w:val="32163EA0"/>
    <w:rsid w:val="32805DAB"/>
    <w:rsid w:val="329444BF"/>
    <w:rsid w:val="32AB107A"/>
    <w:rsid w:val="32BB6DE3"/>
    <w:rsid w:val="32D06D32"/>
    <w:rsid w:val="330570A9"/>
    <w:rsid w:val="33541711"/>
    <w:rsid w:val="33B95A18"/>
    <w:rsid w:val="342D5ABF"/>
    <w:rsid w:val="343B01DB"/>
    <w:rsid w:val="34605E94"/>
    <w:rsid w:val="347A2749"/>
    <w:rsid w:val="34BC6391"/>
    <w:rsid w:val="34E05638"/>
    <w:rsid w:val="351B1DBB"/>
    <w:rsid w:val="353D5050"/>
    <w:rsid w:val="35466E38"/>
    <w:rsid w:val="355E6877"/>
    <w:rsid w:val="35DA66FD"/>
    <w:rsid w:val="35F5260C"/>
    <w:rsid w:val="362F76E0"/>
    <w:rsid w:val="369523F5"/>
    <w:rsid w:val="36981915"/>
    <w:rsid w:val="36CA3A99"/>
    <w:rsid w:val="37A900BD"/>
    <w:rsid w:val="37C17714"/>
    <w:rsid w:val="37E56DDC"/>
    <w:rsid w:val="380A496C"/>
    <w:rsid w:val="38387CC2"/>
    <w:rsid w:val="38392C84"/>
    <w:rsid w:val="3842422E"/>
    <w:rsid w:val="393C76F3"/>
    <w:rsid w:val="39534219"/>
    <w:rsid w:val="39625101"/>
    <w:rsid w:val="3985335F"/>
    <w:rsid w:val="39881070"/>
    <w:rsid w:val="39C762B0"/>
    <w:rsid w:val="39C944DB"/>
    <w:rsid w:val="39D07618"/>
    <w:rsid w:val="39D701A2"/>
    <w:rsid w:val="3A211C22"/>
    <w:rsid w:val="3A287454"/>
    <w:rsid w:val="3A9A13F9"/>
    <w:rsid w:val="3AA27206"/>
    <w:rsid w:val="3AA274AE"/>
    <w:rsid w:val="3ACC7557"/>
    <w:rsid w:val="3ADA0A23"/>
    <w:rsid w:val="3B140CCD"/>
    <w:rsid w:val="3B201ED9"/>
    <w:rsid w:val="3B2371FE"/>
    <w:rsid w:val="3B2740FF"/>
    <w:rsid w:val="3B3068D8"/>
    <w:rsid w:val="3B4C7172"/>
    <w:rsid w:val="3B695DEE"/>
    <w:rsid w:val="3B9A3286"/>
    <w:rsid w:val="3B9C6EB0"/>
    <w:rsid w:val="3BD056AD"/>
    <w:rsid w:val="3BFA6BCE"/>
    <w:rsid w:val="3C3126DE"/>
    <w:rsid w:val="3C7365DA"/>
    <w:rsid w:val="3CE31410"/>
    <w:rsid w:val="3CF96E86"/>
    <w:rsid w:val="3D916E89"/>
    <w:rsid w:val="3DD75419"/>
    <w:rsid w:val="3DFD5AE6"/>
    <w:rsid w:val="3E467EA9"/>
    <w:rsid w:val="3E5A1BA6"/>
    <w:rsid w:val="3E6A6AD1"/>
    <w:rsid w:val="3E9C21BE"/>
    <w:rsid w:val="3EA90437"/>
    <w:rsid w:val="3F097DBA"/>
    <w:rsid w:val="3F23578A"/>
    <w:rsid w:val="3F445DDA"/>
    <w:rsid w:val="3F6A5E19"/>
    <w:rsid w:val="3F981CE3"/>
    <w:rsid w:val="3FC1012F"/>
    <w:rsid w:val="3FC76DC7"/>
    <w:rsid w:val="40112738"/>
    <w:rsid w:val="4043634F"/>
    <w:rsid w:val="40642868"/>
    <w:rsid w:val="40FD34D7"/>
    <w:rsid w:val="41043740"/>
    <w:rsid w:val="414B09A1"/>
    <w:rsid w:val="416B7C26"/>
    <w:rsid w:val="41B31CF9"/>
    <w:rsid w:val="41B96BE3"/>
    <w:rsid w:val="42530DE6"/>
    <w:rsid w:val="427B3358"/>
    <w:rsid w:val="42EE0B0F"/>
    <w:rsid w:val="42FE6FA4"/>
    <w:rsid w:val="43D67F21"/>
    <w:rsid w:val="442959DE"/>
    <w:rsid w:val="44391CB5"/>
    <w:rsid w:val="4456696C"/>
    <w:rsid w:val="446C2D28"/>
    <w:rsid w:val="448C6A4C"/>
    <w:rsid w:val="448E5817"/>
    <w:rsid w:val="44F20D8A"/>
    <w:rsid w:val="451C7BB5"/>
    <w:rsid w:val="452E1696"/>
    <w:rsid w:val="45943BEF"/>
    <w:rsid w:val="45BE2215"/>
    <w:rsid w:val="45C77226"/>
    <w:rsid w:val="45CE21BE"/>
    <w:rsid w:val="463E5FF7"/>
    <w:rsid w:val="46B72E83"/>
    <w:rsid w:val="46BC583B"/>
    <w:rsid w:val="46C3796A"/>
    <w:rsid w:val="46DF70EC"/>
    <w:rsid w:val="47182A70"/>
    <w:rsid w:val="47543636"/>
    <w:rsid w:val="47811F51"/>
    <w:rsid w:val="47E726FC"/>
    <w:rsid w:val="47EA5D49"/>
    <w:rsid w:val="480011A0"/>
    <w:rsid w:val="48831CF9"/>
    <w:rsid w:val="493556E9"/>
    <w:rsid w:val="49584F34"/>
    <w:rsid w:val="495E079C"/>
    <w:rsid w:val="498D3205"/>
    <w:rsid w:val="499834D2"/>
    <w:rsid w:val="49BC54C3"/>
    <w:rsid w:val="49DF52A1"/>
    <w:rsid w:val="4A8F0E29"/>
    <w:rsid w:val="4AA613C3"/>
    <w:rsid w:val="4AFF7D5D"/>
    <w:rsid w:val="4B075588"/>
    <w:rsid w:val="4B2E419E"/>
    <w:rsid w:val="4B797B0F"/>
    <w:rsid w:val="4B8364E1"/>
    <w:rsid w:val="4B8B6996"/>
    <w:rsid w:val="4BC468B1"/>
    <w:rsid w:val="4BCE3916"/>
    <w:rsid w:val="4BEF1B80"/>
    <w:rsid w:val="4C620D6F"/>
    <w:rsid w:val="4C72455F"/>
    <w:rsid w:val="4CAA5AA7"/>
    <w:rsid w:val="4CD04E0C"/>
    <w:rsid w:val="4CDA769D"/>
    <w:rsid w:val="4D030DE5"/>
    <w:rsid w:val="4D7719E6"/>
    <w:rsid w:val="4D924EB8"/>
    <w:rsid w:val="4D9C1893"/>
    <w:rsid w:val="4DBC0187"/>
    <w:rsid w:val="4DBD7A5B"/>
    <w:rsid w:val="4DDE138D"/>
    <w:rsid w:val="4E1D155D"/>
    <w:rsid w:val="4E676345"/>
    <w:rsid w:val="4E772300"/>
    <w:rsid w:val="4EA74A2F"/>
    <w:rsid w:val="4EB628BA"/>
    <w:rsid w:val="4EE5726A"/>
    <w:rsid w:val="4EF150A7"/>
    <w:rsid w:val="4EFB4CDF"/>
    <w:rsid w:val="4F286A68"/>
    <w:rsid w:val="4F2C6C47"/>
    <w:rsid w:val="4F3B558E"/>
    <w:rsid w:val="4F703E37"/>
    <w:rsid w:val="4F716D4F"/>
    <w:rsid w:val="4F780524"/>
    <w:rsid w:val="4FFD2409"/>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39136B"/>
    <w:rsid w:val="524D13AE"/>
    <w:rsid w:val="52543FDA"/>
    <w:rsid w:val="5268443A"/>
    <w:rsid w:val="52B61649"/>
    <w:rsid w:val="52D558DE"/>
    <w:rsid w:val="52E405D0"/>
    <w:rsid w:val="53226CDE"/>
    <w:rsid w:val="532F59DA"/>
    <w:rsid w:val="534C3D5B"/>
    <w:rsid w:val="53594F3D"/>
    <w:rsid w:val="537806AC"/>
    <w:rsid w:val="53E46372"/>
    <w:rsid w:val="540233DC"/>
    <w:rsid w:val="54183C3E"/>
    <w:rsid w:val="5447544E"/>
    <w:rsid w:val="54493DF7"/>
    <w:rsid w:val="54647653"/>
    <w:rsid w:val="54710C3C"/>
    <w:rsid w:val="548E5CAE"/>
    <w:rsid w:val="54A35BFD"/>
    <w:rsid w:val="54AD3442"/>
    <w:rsid w:val="54BC0A6D"/>
    <w:rsid w:val="54E16725"/>
    <w:rsid w:val="550B5CBA"/>
    <w:rsid w:val="558C48E3"/>
    <w:rsid w:val="55D63DB0"/>
    <w:rsid w:val="55D822BC"/>
    <w:rsid w:val="55F81F79"/>
    <w:rsid w:val="5612303A"/>
    <w:rsid w:val="56277F8F"/>
    <w:rsid w:val="566B00DA"/>
    <w:rsid w:val="566B7E13"/>
    <w:rsid w:val="5676162F"/>
    <w:rsid w:val="56F852C7"/>
    <w:rsid w:val="57750CA6"/>
    <w:rsid w:val="57B7551B"/>
    <w:rsid w:val="57BD6FD6"/>
    <w:rsid w:val="57C87B8A"/>
    <w:rsid w:val="57EB7135"/>
    <w:rsid w:val="587F6039"/>
    <w:rsid w:val="588B0E82"/>
    <w:rsid w:val="5890377B"/>
    <w:rsid w:val="59144C44"/>
    <w:rsid w:val="592941F7"/>
    <w:rsid w:val="59873909"/>
    <w:rsid w:val="598D4786"/>
    <w:rsid w:val="59B97C25"/>
    <w:rsid w:val="59D719E6"/>
    <w:rsid w:val="5A3612C1"/>
    <w:rsid w:val="5A72003B"/>
    <w:rsid w:val="5AAE40E8"/>
    <w:rsid w:val="5AB4251E"/>
    <w:rsid w:val="5AC7449B"/>
    <w:rsid w:val="5AE42CE7"/>
    <w:rsid w:val="5B433C96"/>
    <w:rsid w:val="5B4D0671"/>
    <w:rsid w:val="5B7C4516"/>
    <w:rsid w:val="5B983934"/>
    <w:rsid w:val="5B9B762E"/>
    <w:rsid w:val="5BA87F9D"/>
    <w:rsid w:val="5BB960D3"/>
    <w:rsid w:val="5BD14DFE"/>
    <w:rsid w:val="5C433822"/>
    <w:rsid w:val="5C4952DC"/>
    <w:rsid w:val="5C6E089F"/>
    <w:rsid w:val="5C6E598E"/>
    <w:rsid w:val="5C9C33B9"/>
    <w:rsid w:val="5CDA4186"/>
    <w:rsid w:val="5CDC1CAC"/>
    <w:rsid w:val="5CE25820"/>
    <w:rsid w:val="5D561625"/>
    <w:rsid w:val="5D592894"/>
    <w:rsid w:val="5D8D11F8"/>
    <w:rsid w:val="5D8D3D42"/>
    <w:rsid w:val="5D8F6D1E"/>
    <w:rsid w:val="5D961906"/>
    <w:rsid w:val="5DBA7B13"/>
    <w:rsid w:val="5DC43D3E"/>
    <w:rsid w:val="5DE66B5A"/>
    <w:rsid w:val="5E473A9D"/>
    <w:rsid w:val="5E5D0BCB"/>
    <w:rsid w:val="5E602469"/>
    <w:rsid w:val="5E767EDE"/>
    <w:rsid w:val="5EBE53E1"/>
    <w:rsid w:val="5EFF08C4"/>
    <w:rsid w:val="5F1871E8"/>
    <w:rsid w:val="5F3A0F0C"/>
    <w:rsid w:val="5F416576"/>
    <w:rsid w:val="5FD56E87"/>
    <w:rsid w:val="5FDE5179"/>
    <w:rsid w:val="5FFB21F2"/>
    <w:rsid w:val="60237ECC"/>
    <w:rsid w:val="602657C1"/>
    <w:rsid w:val="60296AC7"/>
    <w:rsid w:val="604C539B"/>
    <w:rsid w:val="60607F83"/>
    <w:rsid w:val="6094289E"/>
    <w:rsid w:val="60A9459B"/>
    <w:rsid w:val="60CB2763"/>
    <w:rsid w:val="60FF240D"/>
    <w:rsid w:val="612358BE"/>
    <w:rsid w:val="61B85EE1"/>
    <w:rsid w:val="61CD00D0"/>
    <w:rsid w:val="62B114E5"/>
    <w:rsid w:val="62D21B8C"/>
    <w:rsid w:val="62D3203E"/>
    <w:rsid w:val="62E80C7F"/>
    <w:rsid w:val="630755FF"/>
    <w:rsid w:val="63517C71"/>
    <w:rsid w:val="63A61CF3"/>
    <w:rsid w:val="63F120BC"/>
    <w:rsid w:val="641951F7"/>
    <w:rsid w:val="646E5E05"/>
    <w:rsid w:val="64A102A5"/>
    <w:rsid w:val="64AB0EB0"/>
    <w:rsid w:val="64CF20F6"/>
    <w:rsid w:val="64F9350F"/>
    <w:rsid w:val="65211C89"/>
    <w:rsid w:val="6530194E"/>
    <w:rsid w:val="653B0FAA"/>
    <w:rsid w:val="65996F6B"/>
    <w:rsid w:val="65BD5A59"/>
    <w:rsid w:val="66846F11"/>
    <w:rsid w:val="668E3529"/>
    <w:rsid w:val="66B71094"/>
    <w:rsid w:val="66BD59A0"/>
    <w:rsid w:val="66D5448E"/>
    <w:rsid w:val="67046959"/>
    <w:rsid w:val="67065B78"/>
    <w:rsid w:val="67112C89"/>
    <w:rsid w:val="67627252"/>
    <w:rsid w:val="67917B37"/>
    <w:rsid w:val="67DF08A2"/>
    <w:rsid w:val="67EE0AE5"/>
    <w:rsid w:val="68282C4B"/>
    <w:rsid w:val="685017A0"/>
    <w:rsid w:val="68633281"/>
    <w:rsid w:val="687C4343"/>
    <w:rsid w:val="68935EC7"/>
    <w:rsid w:val="68CC67C0"/>
    <w:rsid w:val="68FE4040"/>
    <w:rsid w:val="69551778"/>
    <w:rsid w:val="69643755"/>
    <w:rsid w:val="697C6A04"/>
    <w:rsid w:val="69D81A4D"/>
    <w:rsid w:val="69E76134"/>
    <w:rsid w:val="6A06480C"/>
    <w:rsid w:val="6A152A91"/>
    <w:rsid w:val="6A2223E5"/>
    <w:rsid w:val="6ACB22C2"/>
    <w:rsid w:val="6B234F4A"/>
    <w:rsid w:val="6B4377A5"/>
    <w:rsid w:val="6B99345E"/>
    <w:rsid w:val="6BC54253"/>
    <w:rsid w:val="6C1D5E3D"/>
    <w:rsid w:val="6C4C3D51"/>
    <w:rsid w:val="6C6C400A"/>
    <w:rsid w:val="6C956095"/>
    <w:rsid w:val="6CA34594"/>
    <w:rsid w:val="6CB9518D"/>
    <w:rsid w:val="6CBF5146"/>
    <w:rsid w:val="6CD209D6"/>
    <w:rsid w:val="6D05236A"/>
    <w:rsid w:val="6D2F7BD6"/>
    <w:rsid w:val="6D7A3CB7"/>
    <w:rsid w:val="6D8D0DA1"/>
    <w:rsid w:val="6DCF4F15"/>
    <w:rsid w:val="6DF00B75"/>
    <w:rsid w:val="6E104410"/>
    <w:rsid w:val="6E1A0886"/>
    <w:rsid w:val="6E4F259D"/>
    <w:rsid w:val="6EC86534"/>
    <w:rsid w:val="6F184193"/>
    <w:rsid w:val="6F3040D9"/>
    <w:rsid w:val="6F3E2352"/>
    <w:rsid w:val="6F6006A5"/>
    <w:rsid w:val="6F6D2C38"/>
    <w:rsid w:val="6FB46AB9"/>
    <w:rsid w:val="6FBF29BC"/>
    <w:rsid w:val="704A7C27"/>
    <w:rsid w:val="70545BA6"/>
    <w:rsid w:val="7055204A"/>
    <w:rsid w:val="70634B65"/>
    <w:rsid w:val="707963BB"/>
    <w:rsid w:val="70DC5A8F"/>
    <w:rsid w:val="712437CA"/>
    <w:rsid w:val="7127430D"/>
    <w:rsid w:val="714C56A1"/>
    <w:rsid w:val="71A05546"/>
    <w:rsid w:val="71BF0BC8"/>
    <w:rsid w:val="71D614C1"/>
    <w:rsid w:val="7272691F"/>
    <w:rsid w:val="72B64034"/>
    <w:rsid w:val="72D03C09"/>
    <w:rsid w:val="72DB610A"/>
    <w:rsid w:val="73076EFF"/>
    <w:rsid w:val="732A133F"/>
    <w:rsid w:val="73903399"/>
    <w:rsid w:val="73CF53E7"/>
    <w:rsid w:val="73DF4096"/>
    <w:rsid w:val="73F92CEC"/>
    <w:rsid w:val="73FA4F8E"/>
    <w:rsid w:val="743127F9"/>
    <w:rsid w:val="7440370A"/>
    <w:rsid w:val="744523D5"/>
    <w:rsid w:val="7461016E"/>
    <w:rsid w:val="748E5B2A"/>
    <w:rsid w:val="74C3785A"/>
    <w:rsid w:val="74DD260E"/>
    <w:rsid w:val="74E76FE8"/>
    <w:rsid w:val="751E218B"/>
    <w:rsid w:val="75322959"/>
    <w:rsid w:val="753C3A9E"/>
    <w:rsid w:val="75DC58DE"/>
    <w:rsid w:val="761042DB"/>
    <w:rsid w:val="76D4359C"/>
    <w:rsid w:val="770E6AAE"/>
    <w:rsid w:val="77225C17"/>
    <w:rsid w:val="773E50A2"/>
    <w:rsid w:val="774815F0"/>
    <w:rsid w:val="77585F7B"/>
    <w:rsid w:val="77AB254F"/>
    <w:rsid w:val="77B03610"/>
    <w:rsid w:val="77DC095A"/>
    <w:rsid w:val="77EB2293"/>
    <w:rsid w:val="7819395D"/>
    <w:rsid w:val="78462278"/>
    <w:rsid w:val="787B0173"/>
    <w:rsid w:val="787D213D"/>
    <w:rsid w:val="78BC253A"/>
    <w:rsid w:val="79313DD5"/>
    <w:rsid w:val="79336C6A"/>
    <w:rsid w:val="795A5231"/>
    <w:rsid w:val="7993128A"/>
    <w:rsid w:val="799325F8"/>
    <w:rsid w:val="79D7762B"/>
    <w:rsid w:val="79E87D4F"/>
    <w:rsid w:val="79ED6E4F"/>
    <w:rsid w:val="79F57867"/>
    <w:rsid w:val="79F73319"/>
    <w:rsid w:val="7B1A72BF"/>
    <w:rsid w:val="7B2F5245"/>
    <w:rsid w:val="7B3C3994"/>
    <w:rsid w:val="7B43638F"/>
    <w:rsid w:val="7B69451D"/>
    <w:rsid w:val="7BAB0D70"/>
    <w:rsid w:val="7C2A25DC"/>
    <w:rsid w:val="7C6D071B"/>
    <w:rsid w:val="7C887303"/>
    <w:rsid w:val="7CA962CD"/>
    <w:rsid w:val="7CB023B6"/>
    <w:rsid w:val="7CC43EF5"/>
    <w:rsid w:val="7CE02C9B"/>
    <w:rsid w:val="7D140B97"/>
    <w:rsid w:val="7D2339B7"/>
    <w:rsid w:val="7D3E79C1"/>
    <w:rsid w:val="7DAC0DCF"/>
    <w:rsid w:val="7DB03F0B"/>
    <w:rsid w:val="7DB934C9"/>
    <w:rsid w:val="7DE1316F"/>
    <w:rsid w:val="7E3E7792"/>
    <w:rsid w:val="7E5020A2"/>
    <w:rsid w:val="7EA90972"/>
    <w:rsid w:val="7EC43C29"/>
    <w:rsid w:val="7EE527EB"/>
    <w:rsid w:val="7EE73DD3"/>
    <w:rsid w:val="7F1903B6"/>
    <w:rsid w:val="7F307D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widowControl/>
      <w:ind w:firstLine="420"/>
      <w:jc w:val="left"/>
    </w:pPr>
    <w:rPr>
      <w:kern w:val="0"/>
      <w:sz w:val="20"/>
      <w:szCs w:val="20"/>
    </w:rPr>
  </w:style>
  <w:style w:type="paragraph" w:styleId="8">
    <w:name w:val="toc 4"/>
    <w:basedOn w:val="1"/>
    <w:next w:val="1"/>
    <w:unhideWhenUsed/>
    <w:qFormat/>
    <w:uiPriority w:val="39"/>
    <w:pPr>
      <w:ind w:left="1260" w:leftChars="600"/>
    </w:pPr>
  </w:style>
  <w:style w:type="paragraph" w:styleId="9">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0"/>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9"/>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4"/>
    <w:qFormat/>
    <w:uiPriority w:val="0"/>
    <w:pPr>
      <w:jc w:val="left"/>
    </w:pPr>
    <w:rPr>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71</Pages>
  <Words>28324</Words>
  <Characters>29431</Characters>
  <Lines>1</Lines>
  <Paragraphs>1</Paragraphs>
  <TotalTime>45</TotalTime>
  <ScaleCrop>false</ScaleCrop>
  <LinksUpToDate>false</LinksUpToDate>
  <CharactersWithSpaces>32277</CharactersWithSpaces>
  <Application>WPS Office_11.1.0.12349_F1E327BC-269C-435d-A152-05C5408002CA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暖暖</cp:lastModifiedBy>
  <cp:lastPrinted>2021-02-05T02:39:00Z</cp:lastPrinted>
  <dcterms:modified xsi:type="dcterms:W3CDTF">2022-08-21T05:04:38Z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2052-11.1.0.12349</vt:lpwstr>
  </property>
  <property fmtid="{D5CDD505-2E9C-101B-9397-08002B2CF9AE}" pid="3" name="ICV">
    <vt:lpwstr>DA0538F876BD46B292D4A61B740DCD26</vt:lpwstr>
  </property>
</Properties>
</file>