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ascii="微软雅黑" w:hAnsi="微软雅黑" w:eastAsia="微软雅黑" w:cs="微软雅黑"/>
          <w:b/>
          <w:bCs/>
          <w:i w:val="0"/>
          <w:iCs w:val="0"/>
          <w:caps w:val="0"/>
          <w:color w:val="auto"/>
          <w:spacing w:val="0"/>
          <w:sz w:val="28"/>
          <w:szCs w:val="28"/>
        </w:rPr>
      </w:pPr>
      <w:r>
        <w:rPr>
          <w:rFonts w:hint="eastAsia" w:ascii="微软雅黑" w:hAnsi="微软雅黑" w:eastAsia="微软雅黑" w:cs="微软雅黑"/>
          <w:b/>
          <w:bCs/>
          <w:i w:val="0"/>
          <w:iCs w:val="0"/>
          <w:caps w:val="0"/>
          <w:color w:val="auto"/>
          <w:spacing w:val="0"/>
          <w:kern w:val="0"/>
          <w:sz w:val="28"/>
          <w:szCs w:val="28"/>
          <w:shd w:val="clear" w:fill="FFFFFF"/>
          <w:lang w:val="en-US" w:eastAsia="zh-CN" w:bidi="ar"/>
        </w:rPr>
        <w:t>海则庙便民服务中心磁尧沟张家大院明清传统民居室内陈设项目（二次）竞争性谈判公告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海则庙便民服务中心磁尧沟张家大院明清传统民居室内陈设项目（二次）</w:t>
      </w:r>
      <w:r>
        <w:rPr>
          <w:rFonts w:hint="eastAsia" w:asciiTheme="minorEastAsia" w:hAnsiTheme="minorEastAsia" w:eastAsiaTheme="minorEastAsia" w:cstheme="minorEastAsia"/>
          <w:i w:val="0"/>
          <w:iCs w:val="0"/>
          <w:caps w:val="0"/>
          <w:color w:val="auto"/>
          <w:spacing w:val="0"/>
          <w:sz w:val="24"/>
          <w:szCs w:val="24"/>
          <w:shd w:val="clear" w:fill="FFFFFF"/>
        </w:rPr>
        <w:t>的潜在供应商应在登录全国公共资源交易中心平台（陕西省）使用CA锁报名后自行下载获取采购文件，并于2022年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21</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rPr>
        <w:t>分（北京时间）前提交响应文件。</w:t>
      </w:r>
    </w:p>
    <w:p>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项目编号：</w:t>
      </w:r>
      <w:r>
        <w:rPr>
          <w:rFonts w:hint="eastAsia" w:asciiTheme="minorEastAsia" w:hAnsiTheme="minorEastAsia" w:eastAsiaTheme="minorEastAsia" w:cstheme="minorEastAsia"/>
          <w:i w:val="0"/>
          <w:iCs w:val="0"/>
          <w:caps w:val="0"/>
          <w:color w:val="auto"/>
          <w:spacing w:val="0"/>
          <w:sz w:val="24"/>
          <w:szCs w:val="24"/>
          <w:shd w:val="clear" w:fill="FFFFFF"/>
          <w:lang w:eastAsia="zh-CN"/>
        </w:rPr>
        <w:t>ZCSP-府谷县-2022-00966.1B1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项目名称：</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海则庙便民服务中心磁尧沟张家大院明清传统民居室内陈设项目（二次）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采购方式：竞争性谈判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预算金额：</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419718.00</w:t>
      </w:r>
      <w:r>
        <w:rPr>
          <w:rFonts w:hint="eastAsia" w:asciiTheme="minorEastAsia" w:hAnsiTheme="minorEastAsia" w:eastAsiaTheme="minorEastAsia" w:cstheme="minorEastAsia"/>
          <w:i w:val="0"/>
          <w:iCs w:val="0"/>
          <w:caps w:val="0"/>
          <w:color w:val="auto"/>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海则庙便民服务中心磁尧沟张家大院明清传统民居室内陈设项目（二次）</w:t>
      </w:r>
      <w:r>
        <w:rPr>
          <w:rFonts w:hint="eastAsia" w:asciiTheme="minorEastAsia" w:hAnsiTheme="minorEastAsia" w:eastAsiaTheme="minorEastAsia" w:cstheme="minorEastAsia"/>
          <w:i w:val="0"/>
          <w:iCs w:val="0"/>
          <w:caps w:val="0"/>
          <w:color w:val="auto"/>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合同包预算金额：</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419718.00</w:t>
      </w:r>
      <w:r>
        <w:rPr>
          <w:rFonts w:hint="eastAsia" w:asciiTheme="minorEastAsia" w:hAnsiTheme="minorEastAsia" w:eastAsiaTheme="minorEastAsia" w:cstheme="minorEastAsia"/>
          <w:i w:val="0"/>
          <w:iCs w:val="0"/>
          <w:caps w:val="0"/>
          <w:color w:val="auto"/>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合同包最高限价：</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419718.00</w:t>
      </w:r>
      <w:r>
        <w:rPr>
          <w:rFonts w:hint="eastAsia" w:asciiTheme="minorEastAsia" w:hAnsiTheme="minorEastAsia" w:eastAsiaTheme="minorEastAsia" w:cstheme="minorEastAsia"/>
          <w:i w:val="0"/>
          <w:iCs w:val="0"/>
          <w:caps w:val="0"/>
          <w:color w:val="auto"/>
          <w:spacing w:val="0"/>
          <w:sz w:val="24"/>
          <w:szCs w:val="24"/>
          <w:shd w:val="clear" w:fill="FFFFFF"/>
        </w:rPr>
        <w:t>元</w:t>
      </w:r>
    </w:p>
    <w:tbl>
      <w:tblPr>
        <w:tblStyle w:val="7"/>
        <w:tblW w:w="9418" w:type="dxa"/>
        <w:tblInd w:w="15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1515"/>
        <w:gridCol w:w="2040"/>
        <w:gridCol w:w="1155"/>
        <w:gridCol w:w="1395"/>
        <w:gridCol w:w="1275"/>
        <w:gridCol w:w="12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7" w:hRule="atLeast"/>
          <w:tblHeader/>
        </w:trPr>
        <w:tc>
          <w:tcPr>
            <w:tcW w:w="76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品目号</w:t>
            </w:r>
          </w:p>
        </w:tc>
        <w:tc>
          <w:tcPr>
            <w:tcW w:w="15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品目名称</w:t>
            </w:r>
          </w:p>
        </w:tc>
        <w:tc>
          <w:tcPr>
            <w:tcW w:w="20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采购标的</w:t>
            </w:r>
          </w:p>
        </w:tc>
        <w:tc>
          <w:tcPr>
            <w:tcW w:w="115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数量（单位）</w:t>
            </w:r>
          </w:p>
        </w:tc>
        <w:tc>
          <w:tcPr>
            <w:tcW w:w="13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技术规格、参数及要求</w:t>
            </w:r>
          </w:p>
        </w:tc>
        <w:tc>
          <w:tcPr>
            <w:tcW w:w="127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品目预算(元)</w:t>
            </w:r>
          </w:p>
        </w:tc>
        <w:tc>
          <w:tcPr>
            <w:tcW w:w="127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trPr>
        <w:tc>
          <w:tcPr>
            <w:tcW w:w="76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1-1</w:t>
            </w:r>
          </w:p>
        </w:tc>
        <w:tc>
          <w:tcPr>
            <w:tcW w:w="15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sz w:val="24"/>
                <w:szCs w:val="24"/>
              </w:rPr>
            </w:pPr>
            <w:r>
              <w:rPr>
                <w:rFonts w:ascii="微软雅黑" w:hAnsi="微软雅黑" w:eastAsia="微软雅黑" w:cs="微软雅黑"/>
                <w:i w:val="0"/>
                <w:iCs w:val="0"/>
                <w:caps w:val="0"/>
                <w:color w:val="333333"/>
                <w:spacing w:val="0"/>
                <w:sz w:val="21"/>
                <w:szCs w:val="21"/>
                <w:shd w:val="clear" w:fill="FFFFFF"/>
              </w:rPr>
              <w:t>其他陈列品</w:t>
            </w:r>
          </w:p>
        </w:tc>
        <w:tc>
          <w:tcPr>
            <w:tcW w:w="20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海则庙便民服务中心磁尧沟张家大院明清传统民居室内陈设项目（二次）</w:t>
            </w:r>
          </w:p>
        </w:tc>
        <w:tc>
          <w:tcPr>
            <w:tcW w:w="115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1（批）</w:t>
            </w:r>
          </w:p>
        </w:tc>
        <w:tc>
          <w:tcPr>
            <w:tcW w:w="13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详见采购文件</w:t>
            </w:r>
          </w:p>
        </w:tc>
        <w:tc>
          <w:tcPr>
            <w:tcW w:w="127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419718.00</w:t>
            </w:r>
          </w:p>
        </w:tc>
        <w:tc>
          <w:tcPr>
            <w:tcW w:w="127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419718.00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合同履行期限：</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15日历天</w:t>
      </w:r>
    </w:p>
    <w:p>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w:t>
      </w:r>
      <w:r>
        <w:rPr>
          <w:rFonts w:hint="eastAsia" w:asciiTheme="minorEastAsia" w:hAnsiTheme="minorEastAsia" w:eastAsiaTheme="minorEastAsia" w:cstheme="minorEastAsia"/>
          <w:i w:val="0"/>
          <w:iCs w:val="0"/>
          <w:caps w:val="0"/>
          <w:color w:val="auto"/>
          <w:spacing w:val="0"/>
          <w:sz w:val="24"/>
          <w:szCs w:val="24"/>
          <w:shd w:val="clear" w:fill="FFFFFF"/>
          <w:lang w:eastAsia="zh-CN"/>
        </w:rPr>
        <w:t>海则庙便民服务中心磁尧沟张家大院明清传统民居室内陈设项目（二次）</w:t>
      </w:r>
      <w:r>
        <w:rPr>
          <w:rFonts w:hint="eastAsia" w:asciiTheme="minorEastAsia" w:hAnsiTheme="minorEastAsia" w:eastAsiaTheme="minorEastAsia" w:cstheme="minorEastAsia"/>
          <w:i w:val="0"/>
          <w:iCs w:val="0"/>
          <w:caps w:val="0"/>
          <w:color w:val="auto"/>
          <w:spacing w:val="0"/>
          <w:sz w:val="24"/>
          <w:szCs w:val="24"/>
          <w:shd w:val="clear" w:fill="FFFFFF"/>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①、《政府采购促进中小企业发展管理办法》（财库〔2020〕46号）；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②、《三部门联合发布关于促进残疾人就业政府采购政策的通知》（财库[2017] 141号）；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③、《财政部司法部关于政府采购支持监狱企业发展有关问题的通知》（财库〔2014〕68号）；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④、《国务院办公厅关于建立政府强制采购节能产品制度的通知》（国办发[2007]51号）；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⑤、《环境标志产品政府采购实施的意见》（财库[2006]90号）；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⑥、《节能产品政府采购实施意见》（财库[2004]185号）；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⑦、《财政部发展改革委生态环境部市场监管总局关于调整优化节能产品、环境标志产品政府采购执行机制的通知》（财库〔2019〕9号）；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⑧、《陕西省中小企业政府采购信用融资办法》（陕财办采〔2018〕23号）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⑨、《关于进一步加大政府采购支持中小企业力度的通知》（财库〔2022〕19号）；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⑩、落实其它相关政策。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w:t>
      </w:r>
      <w:r>
        <w:rPr>
          <w:rFonts w:hint="eastAsia" w:asciiTheme="minorEastAsia" w:hAnsiTheme="minorEastAsia" w:eastAsiaTheme="minorEastAsia" w:cstheme="minorEastAsia"/>
          <w:i w:val="0"/>
          <w:iCs w:val="0"/>
          <w:caps w:val="0"/>
          <w:color w:val="auto"/>
          <w:spacing w:val="0"/>
          <w:sz w:val="24"/>
          <w:szCs w:val="24"/>
          <w:shd w:val="clear" w:fill="FFFFFF"/>
          <w:lang w:eastAsia="zh-CN"/>
        </w:rPr>
        <w:t>海则庙便民服务中心磁尧沟张家大院明清传统民居室内陈设项目（二次）</w:t>
      </w:r>
      <w:r>
        <w:rPr>
          <w:rFonts w:hint="eastAsia" w:asciiTheme="minorEastAsia" w:hAnsiTheme="minorEastAsia" w:eastAsiaTheme="minorEastAsia" w:cstheme="minorEastAsia"/>
          <w:i w:val="0"/>
          <w:iCs w:val="0"/>
          <w:caps w:val="0"/>
          <w:color w:val="auto"/>
          <w:spacing w:val="0"/>
          <w:sz w:val="24"/>
          <w:szCs w:val="24"/>
          <w:shd w:val="clear" w:fill="FFFFFF"/>
        </w:rPr>
        <w:t>)特定资格要求如下: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①供应商应须具有独立承担民事责任能力的法人或其他组织或自然人，须提供合法有效的统一社会信用代码的营业执照副本</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（附营业执照的2021年企业年度报告书）</w:t>
      </w:r>
      <w:r>
        <w:rPr>
          <w:rFonts w:hint="eastAsia" w:asciiTheme="minorEastAsia" w:hAnsiTheme="minorEastAsia" w:eastAsiaTheme="minorEastAsia" w:cstheme="minorEastAsia"/>
          <w:i w:val="0"/>
          <w:iCs w:val="0"/>
          <w:caps w:val="0"/>
          <w:color w:val="auto"/>
          <w:spacing w:val="0"/>
          <w:sz w:val="24"/>
          <w:szCs w:val="24"/>
          <w:shd w:val="clear" w:fill="FFFFFF"/>
        </w:rPr>
        <w:t>或事业单位法人证书等国家规定的相关证明原件，自然人参与的提供其有效身份证明原件；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②</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开户许可证：</w:t>
      </w:r>
      <w:r>
        <w:rPr>
          <w:rFonts w:hint="eastAsia" w:asciiTheme="minorEastAsia" w:hAnsiTheme="minorEastAsia" w:eastAsiaTheme="minorEastAsia" w:cstheme="minorEastAsia"/>
          <w:i w:val="0"/>
          <w:iCs w:val="0"/>
          <w:caps w:val="0"/>
          <w:color w:val="auto"/>
          <w:spacing w:val="0"/>
          <w:sz w:val="24"/>
          <w:szCs w:val="24"/>
          <w:shd w:val="clear" w:fill="FFFFFF"/>
        </w:rPr>
        <w:t>投标供应商</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需</w:t>
      </w:r>
      <w:r>
        <w:rPr>
          <w:rFonts w:hint="eastAsia" w:asciiTheme="minorEastAsia" w:hAnsiTheme="minorEastAsia" w:eastAsiaTheme="minorEastAsia" w:cstheme="minorEastAsia"/>
          <w:i w:val="0"/>
          <w:iCs w:val="0"/>
          <w:caps w:val="0"/>
          <w:color w:val="auto"/>
          <w:spacing w:val="0"/>
          <w:sz w:val="24"/>
          <w:szCs w:val="24"/>
          <w:shd w:val="clear" w:fill="FFFFFF"/>
        </w:rPr>
        <w:t>具备</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开户许可证（或基本账号存款信息表）。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③财务状况报告：提供2021年度财务审计报告（不足一年的需提供开标时间前六个月内其基本存款账户开户银行出具的资信证明）</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 </w:t>
      </w:r>
    </w:p>
    <w:p>
      <w:pPr>
        <w:spacing w:line="420" w:lineRule="exact"/>
        <w:ind w:left="479" w:leftChars="228" w:firstLine="0" w:firstLineChars="0"/>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④税收缴纳证明：</w:t>
      </w:r>
      <w:r>
        <w:rPr>
          <w:rFonts w:hint="eastAsia" w:ascii="楷体_GB2312" w:hAnsi="楷体_GB2312"/>
          <w:color w:val="auto"/>
          <w:sz w:val="24"/>
          <w:lang w:val="en-US" w:eastAsia="zh-CN"/>
        </w:rPr>
        <w:t>提供 2022年1月1日至</w:t>
      </w:r>
      <w:r>
        <w:rPr>
          <w:rFonts w:hint="eastAsia" w:ascii="楷体_GB2312" w:hAnsi="楷体_GB2312"/>
          <w:color w:val="auto"/>
          <w:sz w:val="24"/>
        </w:rPr>
        <w:t>投标截止时间已缴纳的至少</w:t>
      </w:r>
      <w:r>
        <w:rPr>
          <w:rFonts w:hint="eastAsia" w:ascii="楷体_GB2312" w:hAnsi="楷体_GB2312"/>
          <w:color w:val="auto"/>
          <w:sz w:val="24"/>
          <w:lang w:val="en-US" w:eastAsia="zh-CN"/>
        </w:rPr>
        <w:t>一</w:t>
      </w:r>
      <w:r>
        <w:rPr>
          <w:rFonts w:hint="eastAsia" w:ascii="楷体_GB2312" w:hAnsi="楷体_GB2312"/>
          <w:color w:val="auto"/>
          <w:sz w:val="24"/>
        </w:rPr>
        <w:t>个月</w:t>
      </w:r>
      <w:r>
        <w:rPr>
          <w:rFonts w:hint="eastAsia" w:asciiTheme="minorEastAsia" w:hAnsiTheme="minorEastAsia" w:eastAsiaTheme="minorEastAsia" w:cstheme="minorEastAsia"/>
          <w:i w:val="0"/>
          <w:iCs w:val="0"/>
          <w:caps w:val="0"/>
          <w:color w:val="auto"/>
          <w:spacing w:val="0"/>
          <w:sz w:val="24"/>
          <w:szCs w:val="24"/>
          <w:shd w:val="clear" w:fill="FFFFFF"/>
        </w:rPr>
        <w:t>的纳税证明（银行缴费凭证）或完税证明，依法免税的单位应提供相关证明材料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79" w:leftChars="228" w:right="0" w:firstLine="0" w:firstLineChars="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⑤社会保障资金缴纳证明：</w:t>
      </w:r>
      <w:r>
        <w:rPr>
          <w:rFonts w:hint="eastAsia" w:ascii="楷体_GB2312" w:hAnsi="楷体_GB2312"/>
          <w:color w:val="auto"/>
          <w:sz w:val="24"/>
          <w:lang w:val="en-US" w:eastAsia="zh-CN"/>
        </w:rPr>
        <w:t>提供2022年1月1日至</w:t>
      </w:r>
      <w:r>
        <w:rPr>
          <w:rFonts w:hint="eastAsia" w:ascii="楷体_GB2312" w:hAnsi="楷体_GB2312"/>
          <w:color w:val="auto"/>
          <w:sz w:val="24"/>
        </w:rPr>
        <w:t>投标截止时间已缴纳的至少</w:t>
      </w:r>
      <w:r>
        <w:rPr>
          <w:rFonts w:hint="eastAsia" w:ascii="楷体_GB2312" w:hAnsi="楷体_GB2312"/>
          <w:color w:val="auto"/>
          <w:sz w:val="24"/>
          <w:lang w:val="en-US" w:eastAsia="zh-CN"/>
        </w:rPr>
        <w:t>一</w:t>
      </w:r>
      <w:r>
        <w:rPr>
          <w:rFonts w:hint="eastAsia" w:ascii="楷体_GB2312" w:hAnsi="楷体_GB2312"/>
          <w:color w:val="auto"/>
          <w:sz w:val="24"/>
        </w:rPr>
        <w:t>个月</w:t>
      </w:r>
      <w:r>
        <w:rPr>
          <w:rFonts w:hint="eastAsia" w:asciiTheme="minorEastAsia" w:hAnsiTheme="minorEastAsia" w:eastAsiaTheme="minorEastAsia" w:cstheme="minorEastAsia"/>
          <w:i w:val="0"/>
          <w:iCs w:val="0"/>
          <w:caps w:val="0"/>
          <w:color w:val="auto"/>
          <w:spacing w:val="0"/>
          <w:sz w:val="24"/>
          <w:szCs w:val="24"/>
          <w:shd w:val="clear" w:fill="FFFFFF"/>
        </w:rPr>
        <w:t>的社会保障资金缴存单据或社保机构开具的社会保险参保缴费情况证明，单据或证明上应有社保机构或代收机构的公章。依法不需要缴纳社会保障资金的供应商应提供相关文件证明。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⑥信用要求：投标人在中国政府采购网（www.ccgp.gov.cn）中未被列入政府采购严重违法失信行为记录名单；投标人、法定代表人在“信用中国”网站（https://www.creditchina.gov.cn/）中未被列入失信被执行人名单，投标人提供企业完整信用报告，投标人、法定代表人提供网页查询截图加盖企业原色印章（投标人未被列入失信被执行人名单截图可在其“中国执行信息公开网”网站（http://zxgk.court.gov.cn）中全国范围内查询）</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⑦供应商需提供具有履行合同所必需的设备和专业技术能力的承诺函；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⑧书面声明：参加本次政府采购活动前三年内在经营活动中没有重大违法记录的书面声明函；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⑨</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本项目不接受联合体投标，单位负责人为同一人或者存在直接控股、管理关系的不同供应商，不得同时参加本项目投标活动，提供《供应商企业关系关联承诺书》。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⑩</w:t>
      </w:r>
      <w:r>
        <w:rPr>
          <w:rFonts w:hint="eastAsia" w:ascii="宋体" w:hAnsi="宋体" w:eastAsia="宋体" w:cs="宋体"/>
          <w:i w:val="0"/>
          <w:iCs w:val="0"/>
          <w:caps w:val="0"/>
          <w:color w:val="333333"/>
          <w:spacing w:val="0"/>
          <w:sz w:val="24"/>
          <w:szCs w:val="24"/>
          <w:shd w:val="clear" w:fill="FFFFFF"/>
          <w:vertAlign w:val="baseline"/>
          <w:lang w:val="en-US" w:eastAsia="zh-CN"/>
        </w:rPr>
        <w:t>一个供应商只能参与采购人同期公告一个</w:t>
      </w:r>
      <w:r>
        <w:rPr>
          <w:rFonts w:hint="eastAsia" w:hAnsi="宋体" w:cs="宋体"/>
          <w:i w:val="0"/>
          <w:iCs w:val="0"/>
          <w:caps w:val="0"/>
          <w:color w:val="333333"/>
          <w:spacing w:val="0"/>
          <w:sz w:val="24"/>
          <w:szCs w:val="24"/>
          <w:shd w:val="clear" w:fill="FFFFFF"/>
          <w:vertAlign w:val="baseline"/>
          <w:lang w:val="en-US" w:eastAsia="zh-CN"/>
        </w:rPr>
        <w:t>项目</w:t>
      </w:r>
      <w:r>
        <w:rPr>
          <w:rFonts w:hint="eastAsia" w:ascii="宋体" w:hAnsi="宋体" w:eastAsia="宋体" w:cs="宋体"/>
          <w:i w:val="0"/>
          <w:iCs w:val="0"/>
          <w:caps w:val="0"/>
          <w:color w:val="333333"/>
          <w:spacing w:val="0"/>
          <w:sz w:val="24"/>
          <w:szCs w:val="24"/>
          <w:shd w:val="clear" w:fill="FFFFFF"/>
          <w:vertAlign w:val="baseline"/>
          <w:lang w:val="en-US" w:eastAsia="zh-CN"/>
        </w:rPr>
        <w:t>（合同包）的谈判申请，如同时参与两个及以上项目的谈判申请时，视为不响应公告要求，所提出的谈判申请均无效， 所递交的响应文件不参与评审。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lang w:eastAsia="zh-CN"/>
        </w:rPr>
        <w:t>⑪</w:t>
      </w:r>
      <w:r>
        <w:rPr>
          <w:rFonts w:hint="eastAsia" w:asciiTheme="minorEastAsia" w:hAnsiTheme="minorEastAsia" w:eastAsiaTheme="minorEastAsia" w:cstheme="minorEastAsia"/>
          <w:i w:val="0"/>
          <w:iCs w:val="0"/>
          <w:caps w:val="0"/>
          <w:color w:val="auto"/>
          <w:spacing w:val="0"/>
          <w:sz w:val="24"/>
          <w:szCs w:val="24"/>
          <w:shd w:val="clear" w:fill="FFFFFF"/>
          <w:lang w:eastAsia="zh-CN"/>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00" w:leftChars="170" w:right="0" w:hanging="43" w:hangingChars="18"/>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时间：2022年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rPr>
        <w:t>日至2022年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16</w:t>
      </w:r>
      <w:r>
        <w:rPr>
          <w:rFonts w:hint="eastAsia" w:asciiTheme="minorEastAsia" w:hAnsiTheme="minorEastAsia" w:eastAsiaTheme="minorEastAsia" w:cstheme="minorEastAsia"/>
          <w:i w:val="0"/>
          <w:iCs w:val="0"/>
          <w:caps w:val="0"/>
          <w:color w:val="auto"/>
          <w:spacing w:val="0"/>
          <w:sz w:val="24"/>
          <w:szCs w:val="24"/>
          <w:shd w:val="clear" w:fill="FFFFFF"/>
        </w:rPr>
        <w:t>日，每天上午09:00:00至12:00:00，下午15:00:00至18:00:</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00（北京时间,法定节假日除外）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地点：登录全国公共资源交易中心平台（陕西省）使用CA锁报名后自行下载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方式：</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在线</w:t>
      </w:r>
      <w:r>
        <w:rPr>
          <w:rFonts w:hint="eastAsia" w:asciiTheme="minorEastAsia" w:hAnsiTheme="minorEastAsia" w:eastAsiaTheme="minorEastAsia" w:cstheme="minorEastAsia"/>
          <w:i w:val="0"/>
          <w:iCs w:val="0"/>
          <w:caps w:val="0"/>
          <w:color w:val="auto"/>
          <w:spacing w:val="0"/>
          <w:sz w:val="24"/>
          <w:szCs w:val="24"/>
          <w:shd w:val="clear" w:fill="FFFFFF"/>
        </w:rPr>
        <w:t>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售价：免费获取</w:t>
      </w:r>
    </w:p>
    <w:p>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截止时间：</w:t>
      </w:r>
      <w:r>
        <w:rPr>
          <w:rFonts w:hint="eastAsia" w:asciiTheme="minorEastAsia" w:hAnsiTheme="minorEastAsia" w:eastAsiaTheme="minorEastAsia" w:cstheme="minorEastAsia"/>
          <w:i w:val="0"/>
          <w:iCs w:val="0"/>
          <w:caps w:val="0"/>
          <w:color w:val="auto"/>
          <w:spacing w:val="0"/>
          <w:sz w:val="24"/>
          <w:szCs w:val="24"/>
          <w:shd w:val="clear" w:fill="FFFFFF"/>
          <w:lang w:eastAsia="zh-CN"/>
        </w:rPr>
        <w:t>2022年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lang w:eastAsia="zh-CN"/>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21</w:t>
      </w:r>
      <w:r>
        <w:rPr>
          <w:rFonts w:hint="eastAsia" w:asciiTheme="minorEastAsia" w:hAnsiTheme="minorEastAsia" w:eastAsiaTheme="minorEastAsia" w:cstheme="minorEastAsia"/>
          <w:i w:val="0"/>
          <w:iCs w:val="0"/>
          <w:caps w:val="0"/>
          <w:color w:val="auto"/>
          <w:spacing w:val="0"/>
          <w:sz w:val="24"/>
          <w:szCs w:val="24"/>
          <w:shd w:val="clear" w:fill="FFFFFF"/>
          <w:lang w:eastAsia="zh-CN"/>
        </w:rPr>
        <w:t xml:space="preserve">日 </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lang w:eastAsia="zh-CN"/>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lang w:eastAsia="zh-CN"/>
        </w:rPr>
        <w:t>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地点：</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陕西省榆林市府谷县政通路普宇集团B1层办公室</w:t>
      </w:r>
    </w:p>
    <w:p>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Style w:val="9"/>
          <w:rFonts w:hint="eastAsia" w:asciiTheme="minorEastAsia" w:hAnsiTheme="minorEastAsia" w:eastAsiaTheme="minorEastAsia" w:cstheme="minorEastAsia"/>
          <w:b/>
          <w:bCs/>
          <w:i w:val="0"/>
          <w:iCs w:val="0"/>
          <w:caps w:val="0"/>
          <w:color w:val="auto"/>
          <w:spacing w:val="0"/>
          <w:sz w:val="24"/>
          <w:szCs w:val="24"/>
          <w:shd w:val="clear" w:fill="FFFFFF"/>
          <w:lang w:eastAsia="zh-CN"/>
        </w:rPr>
      </w:pPr>
      <w:r>
        <w:rPr>
          <w:rStyle w:val="9"/>
          <w:rFonts w:hint="eastAsia" w:asciiTheme="minorEastAsia" w:hAnsiTheme="minorEastAsia" w:eastAsiaTheme="minorEastAsia" w:cstheme="minorEastAsia"/>
          <w:b/>
          <w:bCs/>
          <w:i w:val="0"/>
          <w:iCs w:val="0"/>
          <w:caps w:val="0"/>
          <w:color w:val="auto"/>
          <w:spacing w:val="0"/>
          <w:sz w:val="24"/>
          <w:szCs w:val="24"/>
          <w:shd w:val="clear" w:fill="FFFFFF"/>
          <w:lang w:eastAsia="zh-CN"/>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时间：2022年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lang w:eastAsia="zh-CN"/>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21</w:t>
      </w:r>
      <w:r>
        <w:rPr>
          <w:rFonts w:hint="eastAsia" w:asciiTheme="minorEastAsia" w:hAnsiTheme="minorEastAsia" w:eastAsiaTheme="minorEastAsia" w:cstheme="minorEastAsia"/>
          <w:i w:val="0"/>
          <w:iCs w:val="0"/>
          <w:caps w:val="0"/>
          <w:color w:val="auto"/>
          <w:spacing w:val="0"/>
          <w:sz w:val="24"/>
          <w:szCs w:val="24"/>
          <w:shd w:val="clear" w:fill="FFFFFF"/>
          <w:lang w:eastAsia="zh-CN"/>
        </w:rPr>
        <w:t xml:space="preserve">日 </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lang w:eastAsia="zh-CN"/>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lang w:eastAsia="zh-CN"/>
        </w:rPr>
        <w:t>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地点：</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陕西省榆林市府谷县政通路普宇集团B1层办公室</w:t>
      </w:r>
    </w:p>
    <w:p>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自本公告发布之日起3个工作日。</w:t>
      </w:r>
    </w:p>
    <w:p>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七、其他补充事宜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线上与线下需同时报名，二者缺一不可，否则视为报名无效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1、供应商可登录全国公共资源交易中心平台（陕西省） （http://www.sxggzyjy.cn/）,选择“电子交易平台-政府采购交易系统-企业端进行登录，登录后选择“交易乙方”身份进入供应商界面进行报名并免费下载招标文件。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auto"/>
          <w:spacing w:val="0"/>
          <w:sz w:val="24"/>
          <w:szCs w:val="24"/>
          <w:shd w:val="clear" w:fill="FFFFFF"/>
        </w:rPr>
        <w:t>线上报名与线下报名需同时进行，线上报名成功后请携带网上报名回执单、管理办法规定的《中小企业声明函》、单位介绍信原件、经办人身份证原件、复印件及社保经办机构出具的2022年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auto"/>
          <w:spacing w:val="0"/>
          <w:sz w:val="24"/>
          <w:szCs w:val="24"/>
          <w:shd w:val="clear" w:fill="FFFFFF"/>
        </w:rPr>
        <w:t>月或</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月份至少一个月的社保经办机构出具的本企业社保缴纳证明材料（五险一金其中一项即可，应可查询）复印件加盖公章</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经办人</w:t>
      </w:r>
      <w:r>
        <w:rPr>
          <w:rFonts w:hint="eastAsia" w:asciiTheme="minorEastAsia" w:hAnsiTheme="minorEastAsia" w:eastAsiaTheme="minorEastAsia" w:cstheme="minorEastAsia"/>
          <w:i w:val="0"/>
          <w:iCs w:val="0"/>
          <w:caps w:val="0"/>
          <w:color w:val="auto"/>
          <w:spacing w:val="0"/>
          <w:sz w:val="24"/>
          <w:szCs w:val="24"/>
          <w:shd w:val="clear" w:fill="FFFFFF"/>
          <w:lang w:eastAsia="zh-CN"/>
        </w:rPr>
        <w:t>48小时之内核酸检测阴性证明</w:t>
      </w:r>
      <w:r>
        <w:rPr>
          <w:rFonts w:hint="eastAsia" w:asciiTheme="minorEastAsia" w:hAnsiTheme="minorEastAsia" w:eastAsiaTheme="minorEastAsia" w:cstheme="minorEastAsia"/>
          <w:i w:val="0"/>
          <w:iCs w:val="0"/>
          <w:caps w:val="0"/>
          <w:color w:val="auto"/>
          <w:spacing w:val="0"/>
          <w:sz w:val="24"/>
          <w:szCs w:val="24"/>
          <w:shd w:val="clear" w:fill="FFFFFF"/>
        </w:rPr>
        <w:t>到</w:t>
      </w:r>
      <w:r>
        <w:rPr>
          <w:rFonts w:hint="eastAsia" w:asciiTheme="minorEastAsia" w:hAnsiTheme="minorEastAsia" w:eastAsiaTheme="minorEastAsia" w:cstheme="minorEastAsia"/>
          <w:i w:val="0"/>
          <w:iCs w:val="0"/>
          <w:caps w:val="0"/>
          <w:color w:val="auto"/>
          <w:spacing w:val="0"/>
          <w:sz w:val="24"/>
          <w:szCs w:val="24"/>
          <w:shd w:val="clear" w:fill="FFFFFF"/>
          <w:lang w:eastAsia="zh-CN"/>
        </w:rPr>
        <w:t>陕西众鼎互联项目管理有限公司</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eastAsia="zh-CN"/>
        </w:rPr>
        <w:t>陕西省榆林市府谷县政通路普宇集团B1层办公室</w:t>
      </w:r>
      <w:r>
        <w:rPr>
          <w:rFonts w:hint="eastAsia" w:asciiTheme="minorEastAsia" w:hAnsiTheme="minorEastAsia" w:eastAsiaTheme="minorEastAsia" w:cstheme="minorEastAsia"/>
          <w:i w:val="0"/>
          <w:iCs w:val="0"/>
          <w:caps w:val="0"/>
          <w:color w:val="auto"/>
          <w:spacing w:val="0"/>
          <w:sz w:val="24"/>
          <w:szCs w:val="24"/>
          <w:shd w:val="clear" w:fill="FFFFFF"/>
        </w:rPr>
        <w:t>）进行线下报名，线上与线下报名信息须一致，否则视为报名无效</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报名时间：2022年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rPr>
        <w:t>日至2022年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16</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eastAsia="zh-CN"/>
        </w:rPr>
        <w:t>上午09:00-12:00,下午15：00-18：00（谢绝邮寄）。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2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 办理CA锁方式（仅供参考）：榆林市市民大厦四楼窗口,电话：0912-3515031。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4、请供应商按照陕西省财政厅关于政府采购供应商注册登记有关事项的通知中的要求，通过陕西省政府采购网（http://www.ccgp-shaanxi.gov.cn/）注册登记加入陕西省政府采购供应商库。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5、各投标供应商需严格遵守投标供应商所在地及府谷县疫情防控规定，做好防护措施，积极配合相关部门做好疫情防控工作，因疫情原因，一个投标单位只允许一位投标供应商代表进场参加投标活动。参与开标的人员必须携带身份证原件且全程佩戴口罩，并持绿色健康陕西二维码，</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各</w:t>
      </w:r>
      <w:r>
        <w:rPr>
          <w:rFonts w:hint="eastAsia" w:asciiTheme="minorEastAsia" w:hAnsiTheme="minorEastAsia" w:eastAsiaTheme="minorEastAsia" w:cstheme="minorEastAsia"/>
          <w:i w:val="0"/>
          <w:iCs w:val="0"/>
          <w:caps w:val="0"/>
          <w:color w:val="auto"/>
          <w:spacing w:val="0"/>
          <w:sz w:val="24"/>
          <w:szCs w:val="24"/>
          <w:shd w:val="clear" w:fill="FFFFFF"/>
        </w:rPr>
        <w:t>投标企业人员需提供48小时之内核酸检测阴性证明方可进场，如因防护或配合不当造成不良后果的将追究其相关责任。</w:t>
      </w:r>
    </w:p>
    <w:p>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八、凡对本次采购提出询问，请按以下方式联系。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名称：</w:t>
      </w:r>
      <w:r>
        <w:rPr>
          <w:rFonts w:hint="eastAsia" w:asciiTheme="minorEastAsia" w:hAnsiTheme="minorEastAsia" w:eastAsiaTheme="minorEastAsia" w:cstheme="minorEastAsia"/>
          <w:i w:val="0"/>
          <w:iCs w:val="0"/>
          <w:caps w:val="0"/>
          <w:color w:val="auto"/>
          <w:spacing w:val="0"/>
          <w:sz w:val="24"/>
          <w:szCs w:val="24"/>
          <w:shd w:val="clear" w:fill="FFFFFF"/>
          <w:lang w:eastAsia="zh-CN"/>
        </w:rPr>
        <w:t>府谷县清水镇海则庙便民服务中心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地址：府谷县</w:t>
      </w:r>
      <w:r>
        <w:rPr>
          <w:rFonts w:hint="eastAsia" w:asciiTheme="minorEastAsia" w:hAnsiTheme="minorEastAsia" w:eastAsiaTheme="minorEastAsia" w:cstheme="minorEastAsia"/>
          <w:i w:val="0"/>
          <w:iCs w:val="0"/>
          <w:caps w:val="0"/>
          <w:color w:val="auto"/>
          <w:spacing w:val="0"/>
          <w:sz w:val="24"/>
          <w:szCs w:val="24"/>
          <w:shd w:val="clear" w:fill="FFFFFF"/>
          <w:lang w:eastAsia="zh-CN"/>
        </w:rPr>
        <w:t>清水镇海则庙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联系方式：</w:t>
      </w:r>
      <w:r>
        <w:rPr>
          <w:rFonts w:hint="eastAsia" w:hAnsi="楷体_GB2312" w:eastAsiaTheme="minorEastAsia"/>
          <w:sz w:val="24"/>
          <w:szCs w:val="24"/>
          <w:lang w:val="en-US" w:eastAsia="zh-CN"/>
        </w:rPr>
        <w:t>18992236360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名称：</w:t>
      </w:r>
      <w:r>
        <w:rPr>
          <w:rFonts w:hint="eastAsia" w:asciiTheme="minorEastAsia" w:hAnsiTheme="minorEastAsia" w:eastAsiaTheme="minorEastAsia" w:cstheme="minorEastAsia"/>
          <w:i w:val="0"/>
          <w:iCs w:val="0"/>
          <w:caps w:val="0"/>
          <w:color w:val="auto"/>
          <w:spacing w:val="0"/>
          <w:sz w:val="24"/>
          <w:szCs w:val="24"/>
          <w:shd w:val="clear" w:fill="FFFFFF"/>
          <w:lang w:eastAsia="zh-CN"/>
        </w:rPr>
        <w:t>陕西众鼎互联项目管理有限公司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地址：</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陕西省榆林市府谷县政通路普宇集团B1层办公室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联系方式：</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19929368528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项目联系人：</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韩工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电话：</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19929368528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color w:val="auto"/>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陕西众鼎互联项目管理有限公司</w:t>
      </w:r>
    </w:p>
    <w:p>
      <w:pPr>
        <w:jc w:val="right"/>
      </w:pPr>
      <w:r>
        <w:rPr>
          <w:rFonts w:hint="eastAsia" w:ascii="宋体" w:hAnsi="宋体" w:eastAsia="宋体" w:cs="宋体"/>
          <w:i w:val="0"/>
          <w:iCs w:val="0"/>
          <w:caps w:val="0"/>
          <w:color w:val="auto"/>
          <w:spacing w:val="0"/>
          <w:sz w:val="24"/>
          <w:szCs w:val="24"/>
          <w:shd w:val="clear" w:fill="FFFFFF"/>
          <w:vertAlign w:val="baseline"/>
        </w:rPr>
        <w:t>2022年</w:t>
      </w:r>
      <w:r>
        <w:rPr>
          <w:rFonts w:hint="eastAsia"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3"/>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A4ZDVjY2UxY2Y3NTg5N2Q5MzY3ODZjZThiYjQifQ=="/>
  </w:docVars>
  <w:rsids>
    <w:rsidRoot w:val="3CB81340"/>
    <w:rsid w:val="3CB81340"/>
    <w:rsid w:val="4614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spacing w:before="75" w:after="75"/>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2833</Words>
  <Characters>3230</Characters>
  <Lines>0</Lines>
  <Paragraphs>0</Paragraphs>
  <TotalTime>0</TotalTime>
  <ScaleCrop>false</ScaleCrop>
  <LinksUpToDate>false</LinksUpToDate>
  <CharactersWithSpaces>3246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2022-11-13T10:53:00Z</dcterms:created>
  <dc:creator>Lenovo</dc:creator>
  <cp:lastModifiedBy>Lenovo</cp:lastModifiedBy>
  <dcterms:modified xsi:type="dcterms:W3CDTF">2022-11-13T10:54:02Z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A840F6BBCA034AE79F67E9E226A47668</vt:lpwstr>
  </property>
</Properties>
</file>