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0000FF"/>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eastAsia="zh-CN"/>
        </w:rPr>
        <w:t>ZJHY-CG-20221008</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rPr>
          <w:rFonts w:hint="eastAsia"/>
          <w:lang w:eastAsia="zh-CN"/>
        </w:rPr>
      </w:pPr>
    </w:p>
    <w:p>
      <w:pPr>
        <w:pStyle w:val="2"/>
        <w:ind w:left="0" w:leftChars="0" w:firstLine="0" w:firstLineChars="0"/>
        <w:jc w:val="center"/>
        <w:rPr>
          <w:rFonts w:hint="eastAsia" w:ascii="宋体" w:hAnsi="宋体" w:eastAsia="宋体" w:cs="宋体"/>
          <w:b/>
          <w:bCs w:val="0"/>
          <w:color w:val="auto"/>
          <w:sz w:val="56"/>
          <w:szCs w:val="96"/>
          <w:lang w:val="en-US" w:eastAsia="zh-CN"/>
        </w:rPr>
      </w:pPr>
      <w:r>
        <w:rPr>
          <w:rFonts w:hint="eastAsia" w:hAnsi="宋体" w:cs="宋体"/>
          <w:b/>
          <w:bCs w:val="0"/>
          <w:color w:val="auto"/>
          <w:sz w:val="56"/>
          <w:szCs w:val="96"/>
          <w:lang w:val="en-US" w:eastAsia="zh-CN" w:bidi="ar-SA"/>
        </w:rPr>
        <w:t>庙沟门村集体联合社农产品物流服务产业园项目</w:t>
      </w: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17"/>
        <w:rPr>
          <w:rFonts w:hint="eastAsia" w:ascii="宋体" w:hAnsi="宋体" w:eastAsia="宋体" w:cs="宋体"/>
          <w:b/>
          <w:bCs w:val="0"/>
          <w:color w:val="auto"/>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府谷县庙沟门镇人民政府</w:t>
      </w:r>
      <w:r>
        <w:rPr>
          <w:rFonts w:hint="eastAsia" w:ascii="宋体" w:hAnsi="宋体" w:eastAsia="宋体" w:cs="宋体"/>
          <w:b/>
          <w:bCs w:val="0"/>
          <w:color w:val="auto"/>
          <w:sz w:val="28"/>
          <w:szCs w:val="28"/>
          <w:lang w:val="en-US" w:eastAsia="zh-CN"/>
        </w:rPr>
        <w:t xml:space="preserve"> </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中建华阳建设项目管理有限责任公司</w:t>
      </w:r>
    </w:p>
    <w:p>
      <w:pPr>
        <w:pStyle w:val="4"/>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十</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hAnsi="宋体" w:cs="宋体"/>
          <w:b/>
          <w:bCs/>
          <w:i w:val="0"/>
          <w:iCs w:val="0"/>
          <w:caps w:val="0"/>
          <w:color w:val="auto"/>
          <w:spacing w:val="0"/>
          <w:sz w:val="32"/>
          <w:szCs w:val="32"/>
          <w:shd w:val="clear" w:fill="FFFFFF"/>
          <w:vertAlign w:val="baseline"/>
          <w:lang w:val="en-US" w:eastAsia="zh-CN"/>
        </w:rPr>
      </w:pPr>
      <w:bookmarkStart w:id="1" w:name="_Toc3948"/>
      <w:bookmarkStart w:id="2" w:name="_Toc371"/>
      <w:bookmarkStart w:id="3" w:name="_Toc424636365"/>
      <w:bookmarkStart w:id="4" w:name="_Toc445306493"/>
      <w:r>
        <w:rPr>
          <w:rFonts w:hint="eastAsia" w:hAnsi="宋体" w:cs="宋体"/>
          <w:b/>
          <w:bCs/>
          <w:i w:val="0"/>
          <w:iCs w:val="0"/>
          <w:caps w:val="0"/>
          <w:color w:val="auto"/>
          <w:spacing w:val="0"/>
          <w:sz w:val="32"/>
          <w:szCs w:val="32"/>
          <w:shd w:val="clear" w:fill="FFFFFF"/>
          <w:vertAlign w:val="baseline"/>
          <w:lang w:val="en-US" w:eastAsia="zh-CN"/>
        </w:rPr>
        <w:t>庙沟门村集体联合社农产品物流服务产业园项目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项目概况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庙沟门村集体联合社农产品物流服务产业园项目</w:t>
      </w:r>
      <w:r>
        <w:rPr>
          <w:rFonts w:hint="eastAsia" w:ascii="宋体" w:hAnsi="宋体" w:eastAsia="宋体" w:cs="宋体"/>
          <w:i w:val="0"/>
          <w:iCs w:val="0"/>
          <w:caps w:val="0"/>
          <w:color w:val="333333"/>
          <w:spacing w:val="0"/>
          <w:sz w:val="24"/>
          <w:szCs w:val="24"/>
          <w:shd w:val="clear" w:fill="FFFFFF"/>
          <w:vertAlign w:val="baseline"/>
        </w:rPr>
        <w:t>采购项目的潜在供应商应在府谷县河滨东路金瑶典当行二楼获取采购文件，并于2022年</w:t>
      </w:r>
      <w:r>
        <w:rPr>
          <w:rFonts w:hint="eastAsia"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21</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15</w:t>
      </w:r>
      <w:r>
        <w:rPr>
          <w:rFonts w:hint="eastAsia" w:ascii="宋体" w:hAnsi="宋体" w:eastAsia="宋体" w:cs="宋体"/>
          <w:i w:val="0"/>
          <w:iCs w:val="0"/>
          <w:caps w:val="0"/>
          <w:color w:val="333333"/>
          <w:spacing w:val="0"/>
          <w:sz w:val="24"/>
          <w:szCs w:val="24"/>
          <w:shd w:val="clear" w:fill="FFFFFF"/>
          <w:vertAlign w:val="baseline"/>
        </w:rPr>
        <w:t>时</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0分（北京时间）前提交响应文件。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项目编号：</w:t>
      </w:r>
      <w:r>
        <w:rPr>
          <w:rFonts w:hint="eastAsia" w:cs="宋体"/>
          <w:i w:val="0"/>
          <w:iCs w:val="0"/>
          <w:caps w:val="0"/>
          <w:color w:val="auto"/>
          <w:spacing w:val="0"/>
          <w:sz w:val="24"/>
          <w:szCs w:val="24"/>
          <w:shd w:val="clear" w:fill="FFFFFF"/>
          <w:vertAlign w:val="baseline"/>
          <w:lang w:eastAsia="zh-CN"/>
        </w:rPr>
        <w:t>ZJHY-CG-20221008</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项目名称：</w:t>
      </w:r>
      <w:r>
        <w:rPr>
          <w:rFonts w:hint="eastAsia" w:cs="宋体"/>
          <w:i w:val="0"/>
          <w:iCs w:val="0"/>
          <w:caps w:val="0"/>
          <w:color w:val="333333"/>
          <w:spacing w:val="0"/>
          <w:sz w:val="24"/>
          <w:szCs w:val="24"/>
          <w:shd w:val="clear" w:fill="FFFFFF"/>
          <w:vertAlign w:val="baseline"/>
          <w:lang w:eastAsia="zh-CN"/>
        </w:rPr>
        <w:t>庙沟门村集体联合社农产品物流服务产业园项目</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采购方式：竞争性谈判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w:t>
      </w:r>
      <w:r>
        <w:rPr>
          <w:rFonts w:hint="eastAsia" w:cs="宋体"/>
          <w:i w:val="0"/>
          <w:iCs w:val="0"/>
          <w:caps w:val="0"/>
          <w:color w:val="333333"/>
          <w:spacing w:val="0"/>
          <w:sz w:val="24"/>
          <w:szCs w:val="24"/>
          <w:shd w:val="clear" w:fill="FFFFFF"/>
          <w:vertAlign w:val="baseline"/>
          <w:lang w:val="en-US" w:eastAsia="zh-CN"/>
        </w:rPr>
        <w:t>1909697.54</w:t>
      </w:r>
      <w:r>
        <w:rPr>
          <w:rFonts w:hint="eastAsia" w:ascii="宋体" w:hAnsi="宋体" w:eastAsia="宋体" w:cs="宋体"/>
          <w:i w:val="0"/>
          <w:iCs w:val="0"/>
          <w:caps w:val="0"/>
          <w:color w:val="333333"/>
          <w:spacing w:val="0"/>
          <w:sz w:val="24"/>
          <w:szCs w:val="24"/>
          <w:shd w:val="clear" w:fill="FFFFFF"/>
          <w:vertAlign w:val="baseline"/>
        </w:rPr>
        <w:t>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庙沟门村集体联合社农产品物流服务产业园项目</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w:t>
      </w:r>
      <w:r>
        <w:rPr>
          <w:rFonts w:hint="eastAsia" w:cs="宋体"/>
          <w:i w:val="0"/>
          <w:iCs w:val="0"/>
          <w:caps w:val="0"/>
          <w:color w:val="333333"/>
          <w:spacing w:val="0"/>
          <w:sz w:val="24"/>
          <w:szCs w:val="24"/>
          <w:shd w:val="clear" w:fill="FFFFFF"/>
          <w:vertAlign w:val="baseline"/>
          <w:lang w:val="en-US" w:eastAsia="zh-CN"/>
        </w:rPr>
        <w:t>1909697.54</w:t>
      </w:r>
      <w:r>
        <w:rPr>
          <w:rFonts w:hint="eastAsia" w:ascii="宋体" w:hAnsi="宋体" w:eastAsia="宋体" w:cs="宋体"/>
          <w:i w:val="0"/>
          <w:iCs w:val="0"/>
          <w:caps w:val="0"/>
          <w:color w:val="333333"/>
          <w:spacing w:val="0"/>
          <w:sz w:val="24"/>
          <w:szCs w:val="24"/>
          <w:shd w:val="clear" w:fill="FFFFFF"/>
          <w:vertAlign w:val="baseline"/>
        </w:rPr>
        <w:t>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w:t>
      </w:r>
      <w:r>
        <w:rPr>
          <w:rFonts w:hint="eastAsia" w:cs="宋体"/>
          <w:i w:val="0"/>
          <w:iCs w:val="0"/>
          <w:caps w:val="0"/>
          <w:color w:val="333333"/>
          <w:spacing w:val="0"/>
          <w:sz w:val="24"/>
          <w:szCs w:val="24"/>
          <w:shd w:val="clear" w:fill="FFFFFF"/>
          <w:vertAlign w:val="baseline"/>
          <w:lang w:val="en-US" w:eastAsia="zh-CN"/>
        </w:rPr>
        <w:t>1909697.54</w:t>
      </w:r>
      <w:r>
        <w:rPr>
          <w:rFonts w:hint="eastAsia" w:ascii="宋体" w:hAnsi="宋体" w:eastAsia="宋体" w:cs="宋体"/>
          <w:i w:val="0"/>
          <w:iCs w:val="0"/>
          <w:caps w:val="0"/>
          <w:color w:val="333333"/>
          <w:spacing w:val="0"/>
          <w:sz w:val="24"/>
          <w:szCs w:val="24"/>
          <w:shd w:val="clear" w:fill="FFFFFF"/>
          <w:vertAlign w:val="baseline"/>
        </w:rPr>
        <w:t>元</w:t>
      </w:r>
    </w:p>
    <w:tbl>
      <w:tblPr>
        <w:tblStyle w:val="25"/>
        <w:tblW w:w="87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64"/>
        <w:gridCol w:w="1323"/>
        <w:gridCol w:w="1652"/>
        <w:gridCol w:w="921"/>
        <w:gridCol w:w="1395"/>
        <w:gridCol w:w="1440"/>
        <w:gridCol w:w="1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blHeader/>
        </w:trPr>
        <w:tc>
          <w:tcPr>
            <w:tcW w:w="5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2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21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0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1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3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3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4"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eastAsia="zh-CN"/>
              </w:rPr>
            </w:pPr>
            <w:r>
              <w:rPr>
                <w:rFonts w:hint="eastAsia" w:hAnsi="宋体" w:cs="宋体"/>
                <w:sz w:val="24"/>
                <w:szCs w:val="24"/>
                <w:lang w:val="en-US" w:eastAsia="zh-CN"/>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eastAsia="zh-CN"/>
              </w:rPr>
            </w:pPr>
            <w:r>
              <w:rPr>
                <w:rFonts w:hint="eastAsia" w:hAnsi="宋体" w:cs="宋体"/>
                <w:sz w:val="24"/>
                <w:szCs w:val="24"/>
                <w:lang w:val="en-US" w:eastAsia="zh-CN"/>
              </w:rPr>
              <w:t>其他建筑工程</w:t>
            </w:r>
          </w:p>
        </w:tc>
        <w:tc>
          <w:tcPr>
            <w:tcW w:w="21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庙沟门村集体联合社农产品物流服务产业园项目</w:t>
            </w:r>
          </w:p>
        </w:tc>
        <w:tc>
          <w:tcPr>
            <w:tcW w:w="10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hAnsi="宋体" w:cs="宋体"/>
                <w:sz w:val="24"/>
                <w:szCs w:val="24"/>
                <w:lang w:val="en-US" w:eastAsia="zh-CN"/>
              </w:rPr>
              <w:t>1909697.54</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hAnsi="宋体" w:cs="宋体"/>
                <w:sz w:val="24"/>
                <w:szCs w:val="24"/>
                <w:lang w:val="en-US" w:eastAsia="zh-CN"/>
              </w:rPr>
              <w:t>1909697.54</w:t>
            </w:r>
          </w:p>
        </w:tc>
      </w:tr>
    </w:tbl>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本合同包不接受联合体投标</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合同履行期限：</w:t>
      </w:r>
      <w:r>
        <w:rPr>
          <w:rFonts w:hint="eastAsia" w:cs="宋体"/>
          <w:kern w:val="0"/>
          <w:sz w:val="24"/>
          <w:szCs w:val="24"/>
          <w:highlight w:val="none"/>
          <w:lang w:val="en-US" w:eastAsia="zh-CN" w:bidi="ar"/>
        </w:rPr>
        <w:t>30日历天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庙沟门村集体联合社农产品物流服务产业园项目</w:t>
      </w:r>
      <w:r>
        <w:rPr>
          <w:rFonts w:hint="eastAsia" w:ascii="宋体" w:hAnsi="宋体" w:eastAsia="宋体" w:cs="宋体"/>
          <w:i w:val="0"/>
          <w:iCs w:val="0"/>
          <w:caps w:val="0"/>
          <w:color w:val="333333"/>
          <w:spacing w:val="0"/>
          <w:sz w:val="24"/>
          <w:szCs w:val="24"/>
          <w:shd w:val="clear" w:fill="FFFFFF"/>
          <w:vertAlign w:val="baseline"/>
        </w:rPr>
        <w:t>)落实政府采购政策需满足的资格要求如下: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⑩、 落实其它相关政策。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庙沟门村集体联合社农产品物流服务产业园项目</w:t>
      </w:r>
      <w:r>
        <w:rPr>
          <w:rFonts w:hint="eastAsia" w:ascii="宋体" w:hAnsi="宋体" w:eastAsia="宋体" w:cs="宋体"/>
          <w:i w:val="0"/>
          <w:iCs w:val="0"/>
          <w:caps w:val="0"/>
          <w:color w:val="333333"/>
          <w:spacing w:val="0"/>
          <w:sz w:val="24"/>
          <w:szCs w:val="24"/>
          <w:shd w:val="clear" w:fill="FFFFFF"/>
          <w:vertAlign w:val="baseline"/>
        </w:rPr>
        <w:t>)特定资格要求如下:</w:t>
      </w:r>
    </w:p>
    <w:p>
      <w:pPr>
        <w:pStyle w:val="23"/>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供应商需具有独立承担民事责任能力的法人、其他组织。企业法人应提供合法有效的统一社会信用代码的营业执照（附营业执照的2021年企业年度报告书）；事业法人应提供事业单位法人证书；其他组织应提供合法登记证明文件；</w:t>
      </w:r>
    </w:p>
    <w:p>
      <w:pPr>
        <w:pStyle w:val="2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leftChars="0" w:right="0" w:rightChars="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2、供应商需具备</w:t>
      </w:r>
      <w:r>
        <w:rPr>
          <w:rFonts w:hint="eastAsia" w:cs="宋体"/>
          <w:i w:val="0"/>
          <w:iCs w:val="0"/>
          <w:caps w:val="0"/>
          <w:color w:val="333333"/>
          <w:spacing w:val="0"/>
          <w:sz w:val="24"/>
          <w:szCs w:val="24"/>
          <w:shd w:val="clear" w:fill="FFFFFF"/>
          <w:vertAlign w:val="baseline"/>
          <w:lang w:val="en-US" w:eastAsia="zh-CN"/>
        </w:rPr>
        <w:t>建筑工程</w:t>
      </w:r>
      <w:r>
        <w:rPr>
          <w:rFonts w:hint="eastAsia" w:ascii="宋体" w:hAnsi="宋体" w:eastAsia="宋体" w:cs="宋体"/>
          <w:i w:val="0"/>
          <w:iCs w:val="0"/>
          <w:caps w:val="0"/>
          <w:color w:val="333333"/>
          <w:spacing w:val="0"/>
          <w:sz w:val="24"/>
          <w:szCs w:val="24"/>
          <w:shd w:val="clear" w:fill="FFFFFF"/>
          <w:vertAlign w:val="baseline"/>
          <w:lang w:val="en-US" w:eastAsia="zh-CN"/>
        </w:rPr>
        <w:t>施工总</w:t>
      </w:r>
      <w:r>
        <w:rPr>
          <w:rFonts w:hint="eastAsia" w:ascii="宋体" w:hAnsi="宋体" w:eastAsia="宋体" w:cs="宋体"/>
          <w:i w:val="0"/>
          <w:iCs w:val="0"/>
          <w:caps w:val="0"/>
          <w:color w:val="333333"/>
          <w:spacing w:val="0"/>
          <w:sz w:val="24"/>
          <w:szCs w:val="24"/>
          <w:shd w:val="clear" w:fill="FFFFFF"/>
          <w:vertAlign w:val="baseline"/>
        </w:rPr>
        <w:t>承包</w:t>
      </w:r>
      <w:r>
        <w:rPr>
          <w:rFonts w:hint="eastAsia" w:ascii="宋体" w:hAnsi="宋体" w:eastAsia="宋体" w:cs="宋体"/>
          <w:i w:val="0"/>
          <w:iCs w:val="0"/>
          <w:caps w:val="0"/>
          <w:color w:val="333333"/>
          <w:spacing w:val="0"/>
          <w:sz w:val="24"/>
          <w:szCs w:val="24"/>
          <w:shd w:val="clear" w:fill="FFFFFF"/>
          <w:vertAlign w:val="baseline"/>
          <w:lang w:val="en-US" w:eastAsia="zh-CN"/>
        </w:rPr>
        <w:t>三</w:t>
      </w:r>
      <w:r>
        <w:rPr>
          <w:rFonts w:hint="eastAsia" w:ascii="宋体" w:hAnsi="宋体" w:eastAsia="宋体" w:cs="宋体"/>
          <w:i w:val="0"/>
          <w:iCs w:val="0"/>
          <w:caps w:val="0"/>
          <w:color w:val="333333"/>
          <w:spacing w:val="0"/>
          <w:sz w:val="24"/>
          <w:szCs w:val="24"/>
          <w:shd w:val="clear" w:fill="FFFFFF"/>
          <w:vertAlign w:val="baseline"/>
        </w:rPr>
        <w:t>级及其以上资质的独立企业法人，具备有效的安全生产许可证，并在人员、设备、资金等方面具有相应的施工能力；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3、项目负责人需具备</w:t>
      </w:r>
      <w:r>
        <w:rPr>
          <w:rFonts w:hint="eastAsia" w:cs="宋体"/>
          <w:i w:val="0"/>
          <w:iCs w:val="0"/>
          <w:caps w:val="0"/>
          <w:color w:val="333333"/>
          <w:spacing w:val="0"/>
          <w:sz w:val="24"/>
          <w:szCs w:val="24"/>
          <w:shd w:val="clear" w:fill="FFFFFF"/>
          <w:vertAlign w:val="baseline"/>
          <w:lang w:eastAsia="zh-CN"/>
        </w:rPr>
        <w:t>建筑工程专业二级及其以上注册建造师注册证书</w:t>
      </w:r>
      <w:r>
        <w:rPr>
          <w:rFonts w:hint="eastAsia" w:ascii="宋体" w:hAnsi="宋体" w:eastAsia="宋体" w:cs="宋体"/>
          <w:i w:val="0"/>
          <w:iCs w:val="0"/>
          <w:caps w:val="0"/>
          <w:color w:val="333333"/>
          <w:spacing w:val="0"/>
          <w:sz w:val="24"/>
          <w:szCs w:val="24"/>
          <w:shd w:val="clear" w:fill="FFFFFF"/>
          <w:vertAlign w:val="baseline"/>
        </w:rPr>
        <w:t>和有效的安全生产考核合格证书（B类），以及</w:t>
      </w:r>
      <w:r>
        <w:rPr>
          <w:rFonts w:hint="eastAsia" w:cs="宋体"/>
          <w:i w:val="0"/>
          <w:iCs w:val="0"/>
          <w:caps w:val="0"/>
          <w:color w:val="333333"/>
          <w:spacing w:val="0"/>
          <w:sz w:val="24"/>
          <w:szCs w:val="24"/>
          <w:shd w:val="clear" w:fill="FFFFFF"/>
          <w:vertAlign w:val="baseline"/>
          <w:lang w:val="en-US" w:eastAsia="zh-CN"/>
        </w:rPr>
        <w:t>2022年8月、9月或10月份</w:t>
      </w:r>
      <w:r>
        <w:rPr>
          <w:rFonts w:hint="eastAsia" w:ascii="宋体" w:hAnsi="宋体" w:eastAsia="宋体" w:cs="宋体"/>
          <w:i w:val="0"/>
          <w:iCs w:val="0"/>
          <w:caps w:val="0"/>
          <w:color w:val="333333"/>
          <w:spacing w:val="0"/>
          <w:sz w:val="24"/>
          <w:szCs w:val="24"/>
          <w:shd w:val="clear" w:fill="FFFFFF"/>
          <w:vertAlign w:val="baseline"/>
        </w:rPr>
        <w:t>至少一个月的社保经办机构出具的本企业社保缴纳证明材料（五险一金其中一项即可，应可查询），且未担任其他在建工程的项目负责人；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4、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5、税收缴纳证明：提供至投标截止时间已缴纳的至少三个月的纳税证明（银行缴费凭证）或完税证明，依法免税的单位应提供相关证明材料；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6、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333333"/>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9、书面声明：参加本次政府采购活动前三年内在经营活动中没有重大违法记录的声明函；</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10、拟投入项目管理人员情况应配备合理，包括但不限于：质量员、材料员、施工员、资料员、安全员（同时具备建安C证）。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333333"/>
          <w:spacing w:val="0"/>
          <w:kern w:val="0"/>
          <w:sz w:val="24"/>
          <w:szCs w:val="24"/>
          <w:highlight w:val="red"/>
          <w:shd w:val="clear" w:fill="FFFFFF"/>
          <w:vertAlign w:val="baseline"/>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2）安全员应持有岗位证书及安全考核合格证书C证。</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11、投标信用承诺书代替投标保证金，提供投标信用承诺书；</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highlight w:val="none"/>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highlight w:val="none"/>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0000FF"/>
          <w:spacing w:val="0"/>
          <w:kern w:val="0"/>
          <w:sz w:val="24"/>
          <w:szCs w:val="24"/>
          <w:highlight w:val="none"/>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highlight w:val="none"/>
          <w:shd w:val="clear" w:fill="FFFFFF"/>
          <w:vertAlign w:val="baseline"/>
          <w:lang w:val="en-US" w:eastAsia="zh-CN" w:bidi="ar-SA"/>
        </w:rPr>
        <w:t>1</w:t>
      </w:r>
      <w:r>
        <w:rPr>
          <w:rFonts w:hint="eastAsia" w:cs="宋体"/>
          <w:i w:val="0"/>
          <w:iCs w:val="0"/>
          <w:caps w:val="0"/>
          <w:color w:val="333333"/>
          <w:spacing w:val="0"/>
          <w:kern w:val="0"/>
          <w:sz w:val="24"/>
          <w:szCs w:val="24"/>
          <w:highlight w:val="none"/>
          <w:shd w:val="clear" w:fill="FFFFFF"/>
          <w:vertAlign w:val="baseline"/>
          <w:lang w:val="en-US" w:eastAsia="zh-CN" w:bidi="ar-SA"/>
        </w:rPr>
        <w:t>3</w:t>
      </w:r>
      <w:r>
        <w:rPr>
          <w:rFonts w:hint="eastAsia" w:ascii="宋体" w:hAnsi="宋体" w:eastAsia="宋体" w:cs="宋体"/>
          <w:i w:val="0"/>
          <w:iCs w:val="0"/>
          <w:caps w:val="0"/>
          <w:color w:val="333333"/>
          <w:spacing w:val="0"/>
          <w:kern w:val="0"/>
          <w:sz w:val="24"/>
          <w:szCs w:val="24"/>
          <w:highlight w:val="none"/>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highlight w:val="none"/>
        </w:rPr>
      </w:pPr>
      <w:r>
        <w:rPr>
          <w:rStyle w:val="27"/>
          <w:rFonts w:hint="eastAsia" w:ascii="宋体" w:hAnsi="宋体" w:eastAsia="宋体" w:cs="宋体"/>
          <w:b/>
          <w:bCs/>
          <w:i w:val="0"/>
          <w:iCs w:val="0"/>
          <w:caps w:val="0"/>
          <w:color w:val="333333"/>
          <w:spacing w:val="0"/>
          <w:sz w:val="24"/>
          <w:szCs w:val="24"/>
          <w:highlight w:val="none"/>
          <w:shd w:val="clear" w:fill="FFFFFF"/>
          <w:vertAlign w:val="baseline"/>
        </w:rPr>
        <w:t>三、获取招标文件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时间：2022年10月10日至2022年10月12日，每天上午09:00:00至11:30:00，下午14:30:00至17:30:00（北京时间）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途径：府谷县河滨东路金瑶典当行二楼</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方式：</w:t>
      </w:r>
      <w:r>
        <w:rPr>
          <w:rFonts w:hint="eastAsia" w:cs="宋体"/>
          <w:i w:val="0"/>
          <w:iCs w:val="0"/>
          <w:caps w:val="0"/>
          <w:color w:val="333333"/>
          <w:spacing w:val="0"/>
          <w:sz w:val="24"/>
          <w:szCs w:val="24"/>
          <w:highlight w:val="none"/>
          <w:shd w:val="clear" w:fill="FFFFFF"/>
          <w:vertAlign w:val="baseline"/>
          <w:lang w:val="en-US" w:eastAsia="zh-CN"/>
        </w:rPr>
        <w:t>现场</w:t>
      </w:r>
      <w:r>
        <w:rPr>
          <w:rFonts w:hint="eastAsia" w:ascii="宋体" w:hAnsi="宋体" w:eastAsia="宋体" w:cs="宋体"/>
          <w:i w:val="0"/>
          <w:iCs w:val="0"/>
          <w:caps w:val="0"/>
          <w:color w:val="333333"/>
          <w:spacing w:val="0"/>
          <w:sz w:val="24"/>
          <w:szCs w:val="24"/>
          <w:highlight w:val="none"/>
          <w:shd w:val="clear" w:fill="FFFFFF"/>
          <w:vertAlign w:val="baseline"/>
        </w:rPr>
        <w:t>获取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售价：0元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highlight w:val="none"/>
        </w:rPr>
      </w:pPr>
      <w:r>
        <w:rPr>
          <w:rStyle w:val="27"/>
          <w:rFonts w:hint="eastAsia" w:ascii="宋体" w:hAnsi="宋体" w:eastAsia="宋体" w:cs="宋体"/>
          <w:b/>
          <w:bCs/>
          <w:i w:val="0"/>
          <w:iCs w:val="0"/>
          <w:caps w:val="0"/>
          <w:color w:val="333333"/>
          <w:spacing w:val="0"/>
          <w:sz w:val="24"/>
          <w:szCs w:val="24"/>
          <w:highlight w:val="none"/>
          <w:shd w:val="clear" w:fill="FFFFFF"/>
          <w:vertAlign w:val="baseline"/>
        </w:rPr>
        <w:t>四、提交投标文件截止时间、开标时间和地点</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时间：</w:t>
      </w:r>
      <w:r>
        <w:rPr>
          <w:rFonts w:hint="eastAsia" w:ascii="宋体" w:hAnsi="宋体" w:eastAsia="宋体" w:cs="宋体"/>
          <w:i w:val="0"/>
          <w:iCs w:val="0"/>
          <w:caps w:val="0"/>
          <w:color w:val="333333"/>
          <w:spacing w:val="0"/>
          <w:sz w:val="24"/>
          <w:szCs w:val="24"/>
          <w:highlight w:val="none"/>
          <w:shd w:val="clear" w:fill="FFFFFF"/>
          <w:vertAlign w:val="baseline"/>
          <w:lang w:eastAsia="zh-CN"/>
        </w:rPr>
        <w:t>2022年</w:t>
      </w:r>
      <w:r>
        <w:rPr>
          <w:rFonts w:hint="eastAsia" w:ascii="宋体" w:hAnsi="宋体" w:eastAsia="宋体" w:cs="宋体"/>
          <w:i w:val="0"/>
          <w:iCs w:val="0"/>
          <w:caps w:val="0"/>
          <w:color w:val="333333"/>
          <w:spacing w:val="0"/>
          <w:sz w:val="24"/>
          <w:szCs w:val="24"/>
          <w:highlight w:val="none"/>
          <w:shd w:val="clear" w:fill="FFFFFF"/>
          <w:vertAlign w:val="baseline"/>
          <w:lang w:val="en-US" w:eastAsia="zh-CN"/>
        </w:rPr>
        <w:t>10</w:t>
      </w:r>
      <w:r>
        <w:rPr>
          <w:rFonts w:hint="eastAsia" w:ascii="宋体" w:hAnsi="宋体" w:eastAsia="宋体" w:cs="宋体"/>
          <w:i w:val="0"/>
          <w:iCs w:val="0"/>
          <w:caps w:val="0"/>
          <w:color w:val="333333"/>
          <w:spacing w:val="0"/>
          <w:sz w:val="24"/>
          <w:szCs w:val="24"/>
          <w:highlight w:val="none"/>
          <w:shd w:val="clear" w:fill="FFFFFF"/>
          <w:vertAlign w:val="baseline"/>
          <w:lang w:eastAsia="zh-CN"/>
        </w:rPr>
        <w:t>月</w:t>
      </w:r>
      <w:r>
        <w:rPr>
          <w:rFonts w:hint="eastAsia" w:ascii="宋体" w:hAnsi="宋体" w:eastAsia="宋体" w:cs="宋体"/>
          <w:i w:val="0"/>
          <w:iCs w:val="0"/>
          <w:caps w:val="0"/>
          <w:color w:val="333333"/>
          <w:spacing w:val="0"/>
          <w:sz w:val="24"/>
          <w:szCs w:val="24"/>
          <w:highlight w:val="none"/>
          <w:shd w:val="clear" w:fill="FFFFFF"/>
          <w:vertAlign w:val="baseline"/>
          <w:lang w:val="en-US" w:eastAsia="zh-CN"/>
        </w:rPr>
        <w:t>21</w:t>
      </w:r>
      <w:r>
        <w:rPr>
          <w:rFonts w:hint="eastAsia" w:ascii="宋体" w:hAnsi="宋体" w:eastAsia="宋体" w:cs="宋体"/>
          <w:i w:val="0"/>
          <w:iCs w:val="0"/>
          <w:caps w:val="0"/>
          <w:color w:val="333333"/>
          <w:spacing w:val="0"/>
          <w:sz w:val="24"/>
          <w:szCs w:val="24"/>
          <w:highlight w:val="none"/>
          <w:shd w:val="clear" w:fill="FFFFFF"/>
          <w:vertAlign w:val="baseline"/>
          <w:lang w:eastAsia="zh-CN"/>
        </w:rPr>
        <w:t>日1</w:t>
      </w:r>
      <w:r>
        <w:rPr>
          <w:rFonts w:hint="eastAsia" w:ascii="宋体" w:hAnsi="宋体" w:eastAsia="宋体" w:cs="宋体"/>
          <w:i w:val="0"/>
          <w:iCs w:val="0"/>
          <w:caps w:val="0"/>
          <w:color w:val="333333"/>
          <w:spacing w:val="0"/>
          <w:sz w:val="24"/>
          <w:szCs w:val="24"/>
          <w:highlight w:val="none"/>
          <w:shd w:val="clear" w:fill="FFFFFF"/>
          <w:vertAlign w:val="baseline"/>
          <w:lang w:val="en-US" w:eastAsia="zh-CN"/>
        </w:rPr>
        <w:t>5</w:t>
      </w:r>
      <w:r>
        <w:rPr>
          <w:rFonts w:hint="eastAsia" w:ascii="宋体" w:hAnsi="宋体" w:eastAsia="宋体" w:cs="宋体"/>
          <w:i w:val="0"/>
          <w:iCs w:val="0"/>
          <w:caps w:val="0"/>
          <w:color w:val="333333"/>
          <w:spacing w:val="0"/>
          <w:sz w:val="24"/>
          <w:szCs w:val="24"/>
          <w:highlight w:val="none"/>
          <w:shd w:val="clear" w:fill="FFFFFF"/>
          <w:vertAlign w:val="baseline"/>
          <w:lang w:eastAsia="zh-CN"/>
        </w:rPr>
        <w:t>时</w:t>
      </w:r>
      <w:r>
        <w:rPr>
          <w:rFonts w:hint="eastAsia" w:ascii="宋体" w:hAnsi="宋体" w:eastAsia="宋体" w:cs="宋体"/>
          <w:i w:val="0"/>
          <w:iCs w:val="0"/>
          <w:caps w:val="0"/>
          <w:color w:val="333333"/>
          <w:spacing w:val="0"/>
          <w:sz w:val="24"/>
          <w:szCs w:val="24"/>
          <w:highlight w:val="none"/>
          <w:shd w:val="clear" w:fill="FFFFFF"/>
          <w:vertAlign w:val="baseline"/>
          <w:lang w:val="en-US" w:eastAsia="zh-CN"/>
        </w:rPr>
        <w:t>3</w:t>
      </w:r>
      <w:r>
        <w:rPr>
          <w:rFonts w:hint="eastAsia" w:ascii="宋体" w:hAnsi="宋体" w:eastAsia="宋体" w:cs="宋体"/>
          <w:i w:val="0"/>
          <w:iCs w:val="0"/>
          <w:caps w:val="0"/>
          <w:color w:val="333333"/>
          <w:spacing w:val="0"/>
          <w:sz w:val="24"/>
          <w:szCs w:val="24"/>
          <w:highlight w:val="none"/>
          <w:shd w:val="clear" w:fill="FFFFFF"/>
          <w:vertAlign w:val="baseline"/>
          <w:lang w:eastAsia="zh-CN"/>
        </w:rPr>
        <w:t>0分00秒</w:t>
      </w:r>
      <w:r>
        <w:rPr>
          <w:rFonts w:hint="eastAsia" w:ascii="宋体" w:hAnsi="宋体" w:eastAsia="宋体" w:cs="宋体"/>
          <w:i w:val="0"/>
          <w:iCs w:val="0"/>
          <w:caps w:val="0"/>
          <w:color w:val="333333"/>
          <w:spacing w:val="0"/>
          <w:sz w:val="24"/>
          <w:szCs w:val="24"/>
          <w:highlight w:val="none"/>
          <w:shd w:val="clear" w:fill="FFFFFF"/>
          <w:vertAlign w:val="baseline"/>
        </w:rPr>
        <w:t>（北京时间）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lang w:val="en-US" w:eastAsia="zh-CN"/>
        </w:rPr>
      </w:pPr>
      <w:r>
        <w:rPr>
          <w:rFonts w:hint="eastAsia" w:ascii="宋体" w:hAnsi="宋体" w:eastAsia="宋体" w:cs="宋体"/>
          <w:i w:val="0"/>
          <w:iCs w:val="0"/>
          <w:caps w:val="0"/>
          <w:color w:val="333333"/>
          <w:spacing w:val="0"/>
          <w:sz w:val="24"/>
          <w:szCs w:val="24"/>
          <w:highlight w:val="none"/>
          <w:shd w:val="clear" w:fill="FFFFFF"/>
          <w:vertAlign w:val="baseline"/>
          <w:lang w:val="en-US" w:eastAsia="zh-CN"/>
        </w:rPr>
        <w:t>提交投标文件地点：府谷县天桥酒店七楼会议室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lang w:eastAsia="zh-CN"/>
        </w:rPr>
      </w:pPr>
      <w:r>
        <w:rPr>
          <w:rFonts w:hint="eastAsia" w:ascii="宋体" w:hAnsi="宋体" w:eastAsia="宋体" w:cs="宋体"/>
          <w:i w:val="0"/>
          <w:iCs w:val="0"/>
          <w:caps w:val="0"/>
          <w:color w:val="333333"/>
          <w:spacing w:val="0"/>
          <w:sz w:val="24"/>
          <w:szCs w:val="24"/>
          <w:highlight w:val="none"/>
          <w:shd w:val="clear" w:fill="FFFFFF"/>
          <w:vertAlign w:val="baseline"/>
          <w:lang w:eastAsia="zh-CN"/>
        </w:rPr>
        <w:t>开标地点：府谷县天桥酒店七楼会议室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highlight w:val="none"/>
        </w:rPr>
      </w:pPr>
      <w:r>
        <w:rPr>
          <w:rStyle w:val="27"/>
          <w:rFonts w:hint="eastAsia" w:ascii="宋体" w:hAnsi="宋体" w:cs="宋体"/>
          <w:b/>
          <w:bCs/>
          <w:i w:val="0"/>
          <w:iCs w:val="0"/>
          <w:caps w:val="0"/>
          <w:color w:val="333333"/>
          <w:spacing w:val="0"/>
          <w:sz w:val="24"/>
          <w:szCs w:val="24"/>
          <w:highlight w:val="none"/>
          <w:shd w:val="clear" w:fill="FFFFFF"/>
          <w:vertAlign w:val="baseline"/>
          <w:lang w:val="en-US" w:eastAsia="zh-CN"/>
        </w:rPr>
        <w:t>五</w:t>
      </w:r>
      <w:r>
        <w:rPr>
          <w:rStyle w:val="27"/>
          <w:rFonts w:hint="eastAsia" w:ascii="宋体" w:hAnsi="宋体" w:eastAsia="宋体" w:cs="宋体"/>
          <w:b/>
          <w:bCs/>
          <w:i w:val="0"/>
          <w:iCs w:val="0"/>
          <w:caps w:val="0"/>
          <w:color w:val="333333"/>
          <w:spacing w:val="0"/>
          <w:sz w:val="24"/>
          <w:szCs w:val="24"/>
          <w:highlight w:val="none"/>
          <w:shd w:val="clear" w:fill="FFFFFF"/>
          <w:vertAlign w:val="baseline"/>
        </w:rPr>
        <w:t>、公告期限</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自本公告发布之日起3个工作日。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highlight w:val="none"/>
        </w:rPr>
      </w:pPr>
      <w:r>
        <w:rPr>
          <w:rStyle w:val="27"/>
          <w:rFonts w:hint="eastAsia" w:ascii="宋体" w:hAnsi="宋体" w:cs="宋体"/>
          <w:b/>
          <w:bCs/>
          <w:i w:val="0"/>
          <w:iCs w:val="0"/>
          <w:caps w:val="0"/>
          <w:color w:val="333333"/>
          <w:spacing w:val="0"/>
          <w:sz w:val="24"/>
          <w:szCs w:val="24"/>
          <w:highlight w:val="none"/>
          <w:shd w:val="clear" w:fill="FFFFFF"/>
          <w:vertAlign w:val="baseline"/>
          <w:lang w:val="en-US" w:eastAsia="zh-CN"/>
        </w:rPr>
        <w:t>六</w:t>
      </w:r>
      <w:r>
        <w:rPr>
          <w:rStyle w:val="27"/>
          <w:rFonts w:hint="eastAsia" w:ascii="宋体" w:hAnsi="宋体" w:eastAsia="宋体" w:cs="宋体"/>
          <w:b/>
          <w:bCs/>
          <w:i w:val="0"/>
          <w:iCs w:val="0"/>
          <w:caps w:val="0"/>
          <w:color w:val="333333"/>
          <w:spacing w:val="0"/>
          <w:sz w:val="24"/>
          <w:szCs w:val="24"/>
          <w:highlight w:val="none"/>
          <w:shd w:val="clear" w:fill="FFFFFF"/>
          <w:vertAlign w:val="baseline"/>
        </w:rPr>
        <w:t>、其他补充事宜</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线上与线下需同时报名，二者缺一不可，否则视为报名无效</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1、供应商可登录全国公共资源交易中心平台（陕西省） （http://www.sxggzyjy.cn/）,选择“电子交易平台-政府采购交易系统-企业端进行登录，登录后选择“交易乙方”身份进入供应商界面进行报名。</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2、线上报名与线下报名需同时进行，线上报名成功后请携带网上报名回执单、管理办法规定的《中小企业声明函》、单位介绍信原件、经办人身份证原件、复印件及社保经办机构出具的</w:t>
      </w:r>
      <w:r>
        <w:rPr>
          <w:rFonts w:hint="eastAsia" w:cs="宋体"/>
          <w:i w:val="0"/>
          <w:iCs w:val="0"/>
          <w:caps w:val="0"/>
          <w:color w:val="333333"/>
          <w:spacing w:val="0"/>
          <w:sz w:val="24"/>
          <w:szCs w:val="24"/>
          <w:highlight w:val="none"/>
          <w:shd w:val="clear" w:fill="FFFFFF"/>
          <w:vertAlign w:val="baseline"/>
          <w:lang w:eastAsia="zh-CN"/>
        </w:rPr>
        <w:t>2022年8月、9月或10月份</w:t>
      </w:r>
      <w:r>
        <w:rPr>
          <w:rFonts w:hint="eastAsia" w:ascii="宋体" w:hAnsi="宋体" w:eastAsia="宋体" w:cs="宋体"/>
          <w:i w:val="0"/>
          <w:iCs w:val="0"/>
          <w:caps w:val="0"/>
          <w:color w:val="333333"/>
          <w:spacing w:val="0"/>
          <w:sz w:val="24"/>
          <w:szCs w:val="24"/>
          <w:highlight w:val="none"/>
          <w:shd w:val="clear" w:fill="FFFFFF"/>
          <w:vertAlign w:val="baseline"/>
        </w:rPr>
        <w:t>至少一个月的社保经办机构出具的本企业社保缴纳证明材料（五险一金其中一项即可，应可查询）复印件加盖公章到</w:t>
      </w:r>
      <w:r>
        <w:rPr>
          <w:rFonts w:hint="eastAsia" w:cs="宋体"/>
          <w:i w:val="0"/>
          <w:iCs w:val="0"/>
          <w:caps w:val="0"/>
          <w:color w:val="333333"/>
          <w:spacing w:val="0"/>
          <w:sz w:val="24"/>
          <w:szCs w:val="24"/>
          <w:highlight w:val="none"/>
          <w:shd w:val="clear" w:fill="FFFFFF"/>
          <w:vertAlign w:val="baseline"/>
          <w:lang w:eastAsia="zh-CN"/>
        </w:rPr>
        <w:t>中建华阳建设项目管理有限责任公司</w:t>
      </w:r>
      <w:r>
        <w:rPr>
          <w:rFonts w:hint="eastAsia" w:ascii="宋体" w:hAnsi="宋体" w:eastAsia="宋体" w:cs="宋体"/>
          <w:i w:val="0"/>
          <w:iCs w:val="0"/>
          <w:caps w:val="0"/>
          <w:color w:val="333333"/>
          <w:spacing w:val="0"/>
          <w:sz w:val="24"/>
          <w:szCs w:val="24"/>
          <w:highlight w:val="none"/>
          <w:shd w:val="clear" w:fill="FFFFFF"/>
          <w:vertAlign w:val="baseline"/>
        </w:rPr>
        <w:t>(</w:t>
      </w:r>
      <w:r>
        <w:rPr>
          <w:rFonts w:hint="eastAsia" w:cs="宋体"/>
          <w:i w:val="0"/>
          <w:iCs w:val="0"/>
          <w:caps w:val="0"/>
          <w:color w:val="333333"/>
          <w:spacing w:val="0"/>
          <w:sz w:val="24"/>
          <w:szCs w:val="24"/>
          <w:highlight w:val="none"/>
          <w:shd w:val="clear" w:fill="FFFFFF"/>
          <w:vertAlign w:val="baseline"/>
          <w:lang w:eastAsia="zh-CN"/>
        </w:rPr>
        <w:t>府谷县河滨东路金瑶典当行二楼</w:t>
      </w:r>
      <w:r>
        <w:rPr>
          <w:rFonts w:hint="eastAsia" w:ascii="宋体" w:hAnsi="宋体" w:eastAsia="宋体" w:cs="宋体"/>
          <w:i w:val="0"/>
          <w:iCs w:val="0"/>
          <w:caps w:val="0"/>
          <w:color w:val="333333"/>
          <w:spacing w:val="0"/>
          <w:sz w:val="24"/>
          <w:szCs w:val="24"/>
          <w:highlight w:val="none"/>
          <w:shd w:val="clear" w:fill="FFFFFF"/>
          <w:vertAlign w:val="baseline"/>
        </w:rPr>
        <w:t>）进行线下报名，线上与线下报名信息须一致，否则视为报名无效。报名时间：2022年</w:t>
      </w:r>
      <w:r>
        <w:rPr>
          <w:rFonts w:hint="eastAsia" w:cs="宋体"/>
          <w:i w:val="0"/>
          <w:iCs w:val="0"/>
          <w:caps w:val="0"/>
          <w:color w:val="333333"/>
          <w:spacing w:val="0"/>
          <w:sz w:val="24"/>
          <w:szCs w:val="24"/>
          <w:highlight w:val="none"/>
          <w:shd w:val="clear" w:fill="FFFFFF"/>
          <w:vertAlign w:val="baseline"/>
          <w:lang w:val="en-US" w:eastAsia="zh-CN"/>
        </w:rPr>
        <w:t>10</w:t>
      </w:r>
      <w:r>
        <w:rPr>
          <w:rFonts w:hint="eastAsia" w:ascii="宋体" w:hAnsi="宋体" w:eastAsia="宋体" w:cs="宋体"/>
          <w:i w:val="0"/>
          <w:iCs w:val="0"/>
          <w:caps w:val="0"/>
          <w:color w:val="333333"/>
          <w:spacing w:val="0"/>
          <w:sz w:val="24"/>
          <w:szCs w:val="24"/>
          <w:highlight w:val="none"/>
          <w:shd w:val="clear" w:fill="FFFFFF"/>
          <w:vertAlign w:val="baseline"/>
        </w:rPr>
        <w:t>月</w:t>
      </w:r>
      <w:r>
        <w:rPr>
          <w:rFonts w:hint="eastAsia" w:cs="宋体"/>
          <w:i w:val="0"/>
          <w:iCs w:val="0"/>
          <w:caps w:val="0"/>
          <w:color w:val="333333"/>
          <w:spacing w:val="0"/>
          <w:sz w:val="24"/>
          <w:szCs w:val="24"/>
          <w:highlight w:val="none"/>
          <w:shd w:val="clear" w:fill="FFFFFF"/>
          <w:vertAlign w:val="baseline"/>
          <w:lang w:val="en-US" w:eastAsia="zh-CN"/>
        </w:rPr>
        <w:t>10</w:t>
      </w:r>
      <w:r>
        <w:rPr>
          <w:rFonts w:hint="eastAsia" w:ascii="宋体" w:hAnsi="宋体" w:eastAsia="宋体" w:cs="宋体"/>
          <w:i w:val="0"/>
          <w:iCs w:val="0"/>
          <w:caps w:val="0"/>
          <w:color w:val="333333"/>
          <w:spacing w:val="0"/>
          <w:sz w:val="24"/>
          <w:szCs w:val="24"/>
          <w:highlight w:val="none"/>
          <w:shd w:val="clear" w:fill="FFFFFF"/>
          <w:vertAlign w:val="baseline"/>
        </w:rPr>
        <w:t>日至2022年</w:t>
      </w:r>
      <w:r>
        <w:rPr>
          <w:rFonts w:hint="eastAsia" w:cs="宋体"/>
          <w:i w:val="0"/>
          <w:iCs w:val="0"/>
          <w:caps w:val="0"/>
          <w:color w:val="333333"/>
          <w:spacing w:val="0"/>
          <w:sz w:val="24"/>
          <w:szCs w:val="24"/>
          <w:highlight w:val="none"/>
          <w:shd w:val="clear" w:fill="FFFFFF"/>
          <w:vertAlign w:val="baseline"/>
          <w:lang w:val="en-US" w:eastAsia="zh-CN"/>
        </w:rPr>
        <w:t>10</w:t>
      </w:r>
      <w:r>
        <w:rPr>
          <w:rFonts w:hint="eastAsia" w:ascii="宋体" w:hAnsi="宋体" w:eastAsia="宋体" w:cs="宋体"/>
          <w:i w:val="0"/>
          <w:iCs w:val="0"/>
          <w:caps w:val="0"/>
          <w:color w:val="333333"/>
          <w:spacing w:val="0"/>
          <w:sz w:val="24"/>
          <w:szCs w:val="24"/>
          <w:highlight w:val="none"/>
          <w:shd w:val="clear" w:fill="FFFFFF"/>
          <w:vertAlign w:val="baseline"/>
        </w:rPr>
        <w:t>月</w:t>
      </w:r>
      <w:r>
        <w:rPr>
          <w:rFonts w:hint="eastAsia" w:cs="宋体"/>
          <w:i w:val="0"/>
          <w:iCs w:val="0"/>
          <w:caps w:val="0"/>
          <w:color w:val="333333"/>
          <w:spacing w:val="0"/>
          <w:sz w:val="24"/>
          <w:szCs w:val="24"/>
          <w:highlight w:val="none"/>
          <w:shd w:val="clear" w:fill="FFFFFF"/>
          <w:vertAlign w:val="baseline"/>
          <w:lang w:val="en-US" w:eastAsia="zh-CN"/>
        </w:rPr>
        <w:t>12</w:t>
      </w:r>
      <w:r>
        <w:rPr>
          <w:rFonts w:hint="eastAsia" w:ascii="宋体" w:hAnsi="宋体" w:eastAsia="宋体" w:cs="宋体"/>
          <w:i w:val="0"/>
          <w:iCs w:val="0"/>
          <w:caps w:val="0"/>
          <w:color w:val="333333"/>
          <w:spacing w:val="0"/>
          <w:sz w:val="24"/>
          <w:szCs w:val="24"/>
          <w:highlight w:val="none"/>
          <w:shd w:val="clear" w:fill="FFFFFF"/>
          <w:vertAlign w:val="baseline"/>
        </w:rPr>
        <w:t>日上午09:00-1</w:t>
      </w:r>
      <w:r>
        <w:rPr>
          <w:rFonts w:hint="eastAsia" w:cs="宋体"/>
          <w:i w:val="0"/>
          <w:iCs w:val="0"/>
          <w:caps w:val="0"/>
          <w:color w:val="333333"/>
          <w:spacing w:val="0"/>
          <w:sz w:val="24"/>
          <w:szCs w:val="24"/>
          <w:highlight w:val="none"/>
          <w:shd w:val="clear" w:fill="FFFFFF"/>
          <w:vertAlign w:val="baseline"/>
          <w:lang w:val="en-US" w:eastAsia="zh-CN"/>
        </w:rPr>
        <w:t>1</w:t>
      </w:r>
      <w:r>
        <w:rPr>
          <w:rFonts w:hint="eastAsia" w:ascii="宋体" w:hAnsi="宋体" w:eastAsia="宋体" w:cs="宋体"/>
          <w:i w:val="0"/>
          <w:iCs w:val="0"/>
          <w:caps w:val="0"/>
          <w:color w:val="333333"/>
          <w:spacing w:val="0"/>
          <w:sz w:val="24"/>
          <w:szCs w:val="24"/>
          <w:highlight w:val="none"/>
          <w:shd w:val="clear" w:fill="FFFFFF"/>
          <w:vertAlign w:val="baseline"/>
        </w:rPr>
        <w:t>:</w:t>
      </w:r>
      <w:r>
        <w:rPr>
          <w:rFonts w:hint="eastAsia" w:cs="宋体"/>
          <w:i w:val="0"/>
          <w:iCs w:val="0"/>
          <w:caps w:val="0"/>
          <w:color w:val="333333"/>
          <w:spacing w:val="0"/>
          <w:sz w:val="24"/>
          <w:szCs w:val="24"/>
          <w:highlight w:val="none"/>
          <w:shd w:val="clear" w:fill="FFFFFF"/>
          <w:vertAlign w:val="baseline"/>
          <w:lang w:val="en-US" w:eastAsia="zh-CN"/>
        </w:rPr>
        <w:t>3</w:t>
      </w:r>
      <w:r>
        <w:rPr>
          <w:rFonts w:hint="eastAsia" w:ascii="宋体" w:hAnsi="宋体" w:eastAsia="宋体" w:cs="宋体"/>
          <w:i w:val="0"/>
          <w:iCs w:val="0"/>
          <w:caps w:val="0"/>
          <w:color w:val="333333"/>
          <w:spacing w:val="0"/>
          <w:sz w:val="24"/>
          <w:szCs w:val="24"/>
          <w:highlight w:val="none"/>
          <w:shd w:val="clear" w:fill="FFFFFF"/>
          <w:vertAlign w:val="baseline"/>
        </w:rPr>
        <w:t>0,下午1</w:t>
      </w:r>
      <w:r>
        <w:rPr>
          <w:rFonts w:hint="eastAsia" w:cs="宋体"/>
          <w:i w:val="0"/>
          <w:iCs w:val="0"/>
          <w:caps w:val="0"/>
          <w:color w:val="333333"/>
          <w:spacing w:val="0"/>
          <w:sz w:val="24"/>
          <w:szCs w:val="24"/>
          <w:highlight w:val="none"/>
          <w:shd w:val="clear" w:fill="FFFFFF"/>
          <w:vertAlign w:val="baseline"/>
          <w:lang w:val="en-US" w:eastAsia="zh-CN"/>
        </w:rPr>
        <w:t>4</w:t>
      </w:r>
      <w:r>
        <w:rPr>
          <w:rFonts w:hint="eastAsia" w:ascii="宋体" w:hAnsi="宋体" w:eastAsia="宋体" w:cs="宋体"/>
          <w:i w:val="0"/>
          <w:iCs w:val="0"/>
          <w:caps w:val="0"/>
          <w:color w:val="333333"/>
          <w:spacing w:val="0"/>
          <w:sz w:val="24"/>
          <w:szCs w:val="24"/>
          <w:highlight w:val="none"/>
          <w:shd w:val="clear" w:fill="FFFFFF"/>
          <w:vertAlign w:val="baseline"/>
        </w:rPr>
        <w:t>：</w:t>
      </w:r>
      <w:r>
        <w:rPr>
          <w:rFonts w:hint="eastAsia" w:cs="宋体"/>
          <w:i w:val="0"/>
          <w:iCs w:val="0"/>
          <w:caps w:val="0"/>
          <w:color w:val="333333"/>
          <w:spacing w:val="0"/>
          <w:sz w:val="24"/>
          <w:szCs w:val="24"/>
          <w:highlight w:val="none"/>
          <w:shd w:val="clear" w:fill="FFFFFF"/>
          <w:vertAlign w:val="baseline"/>
          <w:lang w:val="en-US" w:eastAsia="zh-CN"/>
        </w:rPr>
        <w:t>3</w:t>
      </w:r>
      <w:r>
        <w:rPr>
          <w:rFonts w:hint="eastAsia" w:ascii="宋体" w:hAnsi="宋体" w:eastAsia="宋体" w:cs="宋体"/>
          <w:i w:val="0"/>
          <w:iCs w:val="0"/>
          <w:caps w:val="0"/>
          <w:color w:val="333333"/>
          <w:spacing w:val="0"/>
          <w:sz w:val="24"/>
          <w:szCs w:val="24"/>
          <w:highlight w:val="none"/>
          <w:shd w:val="clear" w:fill="FFFFFF"/>
          <w:vertAlign w:val="baseline"/>
        </w:rPr>
        <w:t>0-1</w:t>
      </w:r>
      <w:r>
        <w:rPr>
          <w:rFonts w:hint="eastAsia" w:cs="宋体"/>
          <w:i w:val="0"/>
          <w:iCs w:val="0"/>
          <w:caps w:val="0"/>
          <w:color w:val="333333"/>
          <w:spacing w:val="0"/>
          <w:sz w:val="24"/>
          <w:szCs w:val="24"/>
          <w:highlight w:val="none"/>
          <w:shd w:val="clear" w:fill="FFFFFF"/>
          <w:vertAlign w:val="baseline"/>
          <w:lang w:val="en-US" w:eastAsia="zh-CN"/>
        </w:rPr>
        <w:t>7</w:t>
      </w:r>
      <w:r>
        <w:rPr>
          <w:rFonts w:hint="eastAsia" w:ascii="宋体" w:hAnsi="宋体" w:eastAsia="宋体" w:cs="宋体"/>
          <w:i w:val="0"/>
          <w:iCs w:val="0"/>
          <w:caps w:val="0"/>
          <w:color w:val="333333"/>
          <w:spacing w:val="0"/>
          <w:sz w:val="24"/>
          <w:szCs w:val="24"/>
          <w:highlight w:val="none"/>
          <w:shd w:val="clear" w:fill="FFFFFF"/>
          <w:vertAlign w:val="baseline"/>
        </w:rPr>
        <w:t>：</w:t>
      </w:r>
      <w:r>
        <w:rPr>
          <w:rFonts w:hint="eastAsia" w:cs="宋体"/>
          <w:i w:val="0"/>
          <w:iCs w:val="0"/>
          <w:caps w:val="0"/>
          <w:color w:val="333333"/>
          <w:spacing w:val="0"/>
          <w:sz w:val="24"/>
          <w:szCs w:val="24"/>
          <w:highlight w:val="none"/>
          <w:shd w:val="clear" w:fill="FFFFFF"/>
          <w:vertAlign w:val="baseline"/>
          <w:lang w:val="en-US" w:eastAsia="zh-CN"/>
        </w:rPr>
        <w:t>3</w:t>
      </w:r>
      <w:r>
        <w:rPr>
          <w:rFonts w:hint="eastAsia" w:ascii="宋体" w:hAnsi="宋体" w:eastAsia="宋体" w:cs="宋体"/>
          <w:i w:val="0"/>
          <w:iCs w:val="0"/>
          <w:caps w:val="0"/>
          <w:color w:val="333333"/>
          <w:spacing w:val="0"/>
          <w:sz w:val="24"/>
          <w:szCs w:val="24"/>
          <w:highlight w:val="none"/>
          <w:shd w:val="clear" w:fill="FFFFFF"/>
          <w:vertAlign w:val="baseline"/>
        </w:rPr>
        <w:t>0（谢绝邮寄）。</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3、 办理CA锁方式（仅供参考）：榆林市市民大厦四楼窗口,电话：0912-3515031。</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highlight w:val="none"/>
        </w:rPr>
      </w:pPr>
      <w:r>
        <w:rPr>
          <w:rStyle w:val="27"/>
          <w:rFonts w:hint="eastAsia" w:ascii="宋体" w:hAnsi="宋体" w:cs="宋体"/>
          <w:b/>
          <w:bCs/>
          <w:i w:val="0"/>
          <w:iCs w:val="0"/>
          <w:caps w:val="0"/>
          <w:color w:val="333333"/>
          <w:spacing w:val="0"/>
          <w:sz w:val="24"/>
          <w:szCs w:val="24"/>
          <w:highlight w:val="none"/>
          <w:shd w:val="clear" w:fill="FFFFFF"/>
          <w:vertAlign w:val="baseline"/>
          <w:lang w:val="en-US" w:eastAsia="zh-CN"/>
        </w:rPr>
        <w:t>七</w:t>
      </w:r>
      <w:r>
        <w:rPr>
          <w:rStyle w:val="27"/>
          <w:rFonts w:hint="eastAsia" w:ascii="宋体" w:hAnsi="宋体" w:eastAsia="宋体" w:cs="宋体"/>
          <w:b/>
          <w:bCs/>
          <w:i w:val="0"/>
          <w:iCs w:val="0"/>
          <w:caps w:val="0"/>
          <w:color w:val="333333"/>
          <w:spacing w:val="0"/>
          <w:sz w:val="24"/>
          <w:szCs w:val="24"/>
          <w:highlight w:val="none"/>
          <w:shd w:val="clear" w:fill="FFFFFF"/>
          <w:vertAlign w:val="baseline"/>
        </w:rPr>
        <w:t>、对本次招标提出询问，请按以下方式联系。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highlight w:val="none"/>
        </w:rPr>
      </w:pPr>
      <w:r>
        <w:rPr>
          <w:rFonts w:hint="eastAsia" w:ascii="宋体" w:hAnsi="宋体" w:eastAsia="宋体" w:cs="宋体"/>
          <w:b w:val="0"/>
          <w:bCs w:val="0"/>
          <w:i w:val="0"/>
          <w:iCs w:val="0"/>
          <w:caps w:val="0"/>
          <w:color w:val="333333"/>
          <w:spacing w:val="0"/>
          <w:sz w:val="24"/>
          <w:szCs w:val="24"/>
          <w:highlight w:val="none"/>
          <w:shd w:val="clear" w:fill="FFFFFF"/>
          <w:vertAlign w:val="baseline"/>
        </w:rPr>
        <w:t>1.采购人信息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highlight w:val="none"/>
          <w:shd w:val="clear" w:fill="FFFFFF"/>
          <w:vertAlign w:val="baseline"/>
          <w:lang w:eastAsia="zh-CN"/>
        </w:rPr>
      </w:pPr>
      <w:r>
        <w:rPr>
          <w:rFonts w:hint="eastAsia" w:ascii="宋体" w:hAnsi="宋体" w:eastAsia="宋体" w:cs="宋体"/>
          <w:b w:val="0"/>
          <w:bCs w:val="0"/>
          <w:i w:val="0"/>
          <w:iCs w:val="0"/>
          <w:caps w:val="0"/>
          <w:color w:val="333333"/>
          <w:spacing w:val="0"/>
          <w:sz w:val="24"/>
          <w:szCs w:val="24"/>
          <w:highlight w:val="none"/>
          <w:shd w:val="clear" w:fill="FFFFFF"/>
          <w:vertAlign w:val="baseline"/>
        </w:rPr>
        <w:t>名称：</w:t>
      </w:r>
      <w:r>
        <w:rPr>
          <w:rFonts w:hint="eastAsia" w:cs="宋体"/>
          <w:b w:val="0"/>
          <w:bCs w:val="0"/>
          <w:i w:val="0"/>
          <w:iCs w:val="0"/>
          <w:caps w:val="0"/>
          <w:color w:val="333333"/>
          <w:spacing w:val="0"/>
          <w:sz w:val="24"/>
          <w:szCs w:val="24"/>
          <w:highlight w:val="none"/>
          <w:shd w:val="clear" w:fill="FFFFFF"/>
          <w:vertAlign w:val="baseline"/>
          <w:lang w:eastAsia="zh-CN"/>
        </w:rPr>
        <w:t>府谷县庙沟门镇人民政府</w:t>
      </w:r>
      <w:r>
        <w:rPr>
          <w:rFonts w:hint="eastAsia" w:ascii="宋体" w:hAnsi="宋体" w:eastAsia="宋体" w:cs="宋体"/>
          <w:b w:val="0"/>
          <w:bCs w:val="0"/>
          <w:i w:val="0"/>
          <w:iCs w:val="0"/>
          <w:caps w:val="0"/>
          <w:color w:val="333333"/>
          <w:spacing w:val="0"/>
          <w:sz w:val="24"/>
          <w:szCs w:val="24"/>
          <w:highlight w:val="none"/>
          <w:shd w:val="clear" w:fill="FFFFFF"/>
          <w:vertAlign w:val="baseline"/>
          <w:lang w:eastAsia="zh-CN"/>
        </w:rPr>
        <w:t xml:space="preserve">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rPr>
      </w:pPr>
      <w:r>
        <w:rPr>
          <w:rFonts w:hint="eastAsia" w:ascii="宋体" w:hAnsi="宋体" w:eastAsia="宋体" w:cs="宋体"/>
          <w:b w:val="0"/>
          <w:bCs w:val="0"/>
          <w:i w:val="0"/>
          <w:iCs w:val="0"/>
          <w:caps w:val="0"/>
          <w:color w:val="333333"/>
          <w:spacing w:val="0"/>
          <w:sz w:val="24"/>
          <w:szCs w:val="24"/>
          <w:shd w:val="clear" w:fill="FFFFFF"/>
          <w:vertAlign w:val="baseline"/>
        </w:rPr>
        <w:t>地址：府谷县庙沟门镇一道街</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val="en-US" w:eastAsia="zh-CN"/>
        </w:rPr>
      </w:pPr>
      <w:r>
        <w:rPr>
          <w:rFonts w:hint="eastAsia" w:ascii="宋体" w:hAnsi="宋体" w:eastAsia="宋体" w:cs="宋体"/>
          <w:b w:val="0"/>
          <w:bCs w:val="0"/>
          <w:i w:val="0"/>
          <w:iCs w:val="0"/>
          <w:caps w:val="0"/>
          <w:color w:val="333333"/>
          <w:spacing w:val="0"/>
          <w:sz w:val="24"/>
          <w:szCs w:val="24"/>
          <w:shd w:val="clear" w:fill="FFFFFF"/>
          <w:vertAlign w:val="baseline"/>
        </w:rPr>
        <w:t>联系方式：</w:t>
      </w:r>
      <w:r>
        <w:rPr>
          <w:rFonts w:hint="eastAsia" w:cs="宋体"/>
          <w:b w:val="0"/>
          <w:bCs w:val="0"/>
          <w:i w:val="0"/>
          <w:iCs w:val="0"/>
          <w:caps w:val="0"/>
          <w:color w:val="333333"/>
          <w:spacing w:val="0"/>
          <w:sz w:val="24"/>
          <w:szCs w:val="24"/>
          <w:shd w:val="clear" w:fill="FFFFFF"/>
          <w:vertAlign w:val="baseline"/>
          <w:lang w:eastAsia="zh-CN"/>
        </w:rPr>
        <w:t>0912-8961191</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cs="宋体"/>
          <w:i w:val="0"/>
          <w:iCs w:val="0"/>
          <w:caps w:val="0"/>
          <w:color w:val="333333"/>
          <w:spacing w:val="0"/>
          <w:sz w:val="24"/>
          <w:szCs w:val="24"/>
          <w:shd w:val="clear" w:fill="FFFFFF"/>
          <w:vertAlign w:val="baseline"/>
          <w:lang w:eastAsia="zh-CN"/>
        </w:rPr>
        <w:t>中建华阳建设项目管理有限责任公司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cs="宋体"/>
          <w:i w:val="0"/>
          <w:iCs w:val="0"/>
          <w:caps w:val="0"/>
          <w:color w:val="333333"/>
          <w:spacing w:val="0"/>
          <w:sz w:val="24"/>
          <w:szCs w:val="24"/>
          <w:shd w:val="clear" w:fill="FFFFFF"/>
          <w:vertAlign w:val="baseline"/>
          <w:lang w:eastAsia="zh-CN"/>
        </w:rPr>
        <w:t>府谷县河滨东路金瑶典当行二楼</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联系方式：</w:t>
      </w:r>
      <w:r>
        <w:rPr>
          <w:rFonts w:hint="eastAsia" w:cs="宋体"/>
          <w:i w:val="0"/>
          <w:iCs w:val="0"/>
          <w:caps w:val="0"/>
          <w:color w:val="333333"/>
          <w:spacing w:val="0"/>
          <w:sz w:val="24"/>
          <w:szCs w:val="24"/>
          <w:shd w:val="clear" w:fill="FFFFFF"/>
          <w:vertAlign w:val="baseline"/>
          <w:lang w:eastAsia="zh-CN"/>
        </w:rPr>
        <w:t>0912-8810198</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项目联系人：</w:t>
      </w:r>
      <w:r>
        <w:rPr>
          <w:rFonts w:hint="eastAsia" w:cs="宋体"/>
          <w:i w:val="0"/>
          <w:iCs w:val="0"/>
          <w:caps w:val="0"/>
          <w:color w:val="333333"/>
          <w:spacing w:val="0"/>
          <w:sz w:val="24"/>
          <w:szCs w:val="24"/>
          <w:shd w:val="clear" w:fill="FFFFFF"/>
          <w:vertAlign w:val="baseline"/>
          <w:lang w:val="en-US" w:eastAsia="zh-CN"/>
        </w:rPr>
        <w:t>刘工</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电话：</w:t>
      </w:r>
      <w:r>
        <w:rPr>
          <w:rFonts w:hint="eastAsia" w:cs="宋体"/>
          <w:i w:val="0"/>
          <w:iCs w:val="0"/>
          <w:caps w:val="0"/>
          <w:color w:val="333333"/>
          <w:spacing w:val="0"/>
          <w:sz w:val="24"/>
          <w:szCs w:val="24"/>
          <w:shd w:val="clear" w:fill="FFFFFF"/>
          <w:vertAlign w:val="baseline"/>
          <w:lang w:val="en-US" w:eastAsia="zh-CN"/>
        </w:rPr>
        <w:t>18291238361</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lang w:eastAsia="zh-CN"/>
        </w:rPr>
      </w:pPr>
      <w:r>
        <w:rPr>
          <w:rFonts w:hint="eastAsia" w:cs="宋体"/>
          <w:i w:val="0"/>
          <w:iCs w:val="0"/>
          <w:caps w:val="0"/>
          <w:color w:val="333333"/>
          <w:spacing w:val="0"/>
          <w:sz w:val="24"/>
          <w:szCs w:val="24"/>
          <w:shd w:val="clear" w:fill="FFFFFF"/>
          <w:vertAlign w:val="baseline"/>
          <w:lang w:eastAsia="zh-CN"/>
        </w:rPr>
        <w:t>中建华阳建设项目管理有限责任公司</w:t>
      </w:r>
    </w:p>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5"/>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庙沟门村集体联合社农产品物流服务产业园项目</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1.2项目编号：ZJHY-CG-20221008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府谷县庙沟门镇人民政府</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中建华阳建设项目管理有限责任公司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64"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供应商需具有独立承担民事责任能力的法人、其他组织。企业法人应提供合法有效的统一社会信用代码的营业执照（附营业执照的2021年企业年度报告书）；事业法人应提供事业单位法人证书；其他组织应提供合法登记证明文件；</w:t>
            </w:r>
          </w:p>
          <w:p>
            <w:pPr>
              <w:pStyle w:val="2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供应商需具备</w:t>
            </w:r>
            <w:r>
              <w:rPr>
                <w:rFonts w:hint="eastAsia" w:cs="宋体"/>
                <w:i w:val="0"/>
                <w:iCs w:val="0"/>
                <w:caps w:val="0"/>
                <w:color w:val="333333"/>
                <w:spacing w:val="0"/>
                <w:sz w:val="24"/>
                <w:szCs w:val="24"/>
                <w:shd w:val="clear" w:fill="FFFFFF"/>
                <w:vertAlign w:val="baseline"/>
                <w:lang w:eastAsia="zh-CN"/>
              </w:rPr>
              <w:t>建筑工程施工总承包三级</w:t>
            </w:r>
            <w:r>
              <w:rPr>
                <w:rFonts w:hint="eastAsia" w:ascii="宋体" w:hAnsi="宋体" w:eastAsia="宋体" w:cs="宋体"/>
                <w:i w:val="0"/>
                <w:iCs w:val="0"/>
                <w:caps w:val="0"/>
                <w:color w:val="333333"/>
                <w:spacing w:val="0"/>
                <w:sz w:val="24"/>
                <w:szCs w:val="24"/>
                <w:shd w:val="clear" w:fill="FFFFFF"/>
                <w:vertAlign w:val="baseline"/>
              </w:rPr>
              <w:t>及其以上资质的独立企业法人，具备有效的安全生产许可证，并在人员、设备、资金等方面具有相应的施工能力；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项目负责人需具备</w:t>
            </w:r>
            <w:r>
              <w:rPr>
                <w:rFonts w:hint="eastAsia" w:cs="宋体"/>
                <w:i w:val="0"/>
                <w:iCs w:val="0"/>
                <w:caps w:val="0"/>
                <w:color w:val="333333"/>
                <w:spacing w:val="0"/>
                <w:sz w:val="24"/>
                <w:szCs w:val="24"/>
                <w:shd w:val="clear" w:fill="FFFFFF"/>
                <w:vertAlign w:val="baseline"/>
                <w:lang w:eastAsia="zh-CN"/>
              </w:rPr>
              <w:t>建筑工程专业二级及其以上注册建造师注册证书</w:t>
            </w:r>
            <w:r>
              <w:rPr>
                <w:rFonts w:hint="eastAsia" w:ascii="宋体" w:hAnsi="宋体" w:eastAsia="宋体" w:cs="宋体"/>
                <w:i w:val="0"/>
                <w:iCs w:val="0"/>
                <w:caps w:val="0"/>
                <w:color w:val="333333"/>
                <w:spacing w:val="0"/>
                <w:sz w:val="24"/>
                <w:szCs w:val="24"/>
                <w:shd w:val="clear" w:fill="FFFFFF"/>
                <w:vertAlign w:val="baseline"/>
              </w:rPr>
              <w:t>和有效的安全生产考核合格证书（B类），以及</w:t>
            </w:r>
            <w:r>
              <w:rPr>
                <w:rFonts w:hint="eastAsia" w:cs="宋体"/>
                <w:i w:val="0"/>
                <w:iCs w:val="0"/>
                <w:caps w:val="0"/>
                <w:color w:val="333333"/>
                <w:spacing w:val="0"/>
                <w:sz w:val="24"/>
                <w:szCs w:val="24"/>
                <w:shd w:val="clear" w:fill="FFFFFF"/>
                <w:vertAlign w:val="baseline"/>
                <w:lang w:val="en-US" w:eastAsia="zh-CN"/>
              </w:rPr>
              <w:t>2022年8月、9月或10月份</w:t>
            </w:r>
            <w:r>
              <w:rPr>
                <w:rFonts w:hint="eastAsia" w:ascii="宋体" w:hAnsi="宋体" w:eastAsia="宋体" w:cs="宋体"/>
                <w:i w:val="0"/>
                <w:iCs w:val="0"/>
                <w:caps w:val="0"/>
                <w:color w:val="333333"/>
                <w:spacing w:val="0"/>
                <w:sz w:val="24"/>
                <w:szCs w:val="24"/>
                <w:shd w:val="clear" w:fill="FFFFFF"/>
                <w:vertAlign w:val="baseline"/>
              </w:rPr>
              <w:t>至少一个月的社保经办机构出具的本企业社保缴纳证明材料（五险一金其中一项即可，应可查询），且未担任其他在建工程的项目负责人；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税收缴纳证明：提供至投标截止时间已缴纳的至少三个月的纳税证明（银行缴费凭证）或完税证明，依法免税的单位应提供相关证明材料；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拟投入项目管理人员情况应配备合理，包括但不限于：质量员、材料员、施工员、资料员、安全员（同时具备建安C证）。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hAnsi="宋体" w:cs="宋体"/>
                <w:i w:val="0"/>
                <w:iCs w:val="0"/>
                <w:caps w:val="0"/>
                <w:color w:val="333333"/>
                <w:spacing w:val="0"/>
                <w:kern w:val="0"/>
                <w:sz w:val="24"/>
                <w:szCs w:val="24"/>
                <w:highlight w:val="red"/>
                <w:shd w:val="clear" w:fill="FFFFFF"/>
                <w:vertAlign w:val="baseline"/>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2）安全员应持有岗位证书及安全考核合格证书C证。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11</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r>
              <w:rPr>
                <w:rFonts w:hint="eastAsia" w:hAnsi="宋体" w:cs="宋体"/>
                <w:color w:val="auto"/>
                <w:sz w:val="24"/>
                <w:szCs w:val="22"/>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bookmarkStart w:id="237" w:name="_GoBack"/>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30日历天</w:t>
            </w:r>
            <w:r>
              <w:rPr>
                <w:rFonts w:hint="eastAsia" w:ascii="宋体" w:hAnsi="宋体" w:eastAsia="宋体" w:cs="宋体"/>
                <w:color w:val="auto"/>
                <w:sz w:val="24"/>
                <w:szCs w:val="24"/>
                <w:highlight w:val="none"/>
                <w:lang w:val="en-US" w:eastAsia="zh-CN"/>
              </w:rPr>
              <w:t>。</w:t>
            </w:r>
          </w:p>
          <w:bookmarkEnd w:id="237"/>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6.2付款方式及条件：甲方按照乙方完成的实际工程量进行决算，根据工程进度给予拨付工程款，待工程竣工验收合格后拨付至工程总价款的85%，审计完成后拨付总工程款的15%。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hAnsi="宋体" w:cs="宋体"/>
                <w:i w:val="0"/>
                <w:iCs w:val="0"/>
                <w:caps w:val="0"/>
                <w:color w:val="333333"/>
                <w:spacing w:val="0"/>
                <w:sz w:val="24"/>
                <w:szCs w:val="24"/>
                <w:highlight w:val="none"/>
                <w:shd w:val="clear" w:fill="FFFFFF"/>
                <w:vertAlign w:val="baseline"/>
                <w:lang w:eastAsia="zh-CN"/>
              </w:rPr>
              <w:t>2022年10月21日15时30分00秒</w:t>
            </w:r>
            <w:r>
              <w:rPr>
                <w:rFonts w:hint="eastAsia" w:ascii="宋体" w:hAnsi="宋体" w:eastAsia="宋体" w:cs="宋体"/>
                <w:color w:val="0000FF"/>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hAnsi="宋体" w:cs="宋体"/>
                <w:color w:val="auto"/>
                <w:sz w:val="24"/>
                <w:szCs w:val="24"/>
                <w:highlight w:val="none"/>
                <w:lang w:val="en-US" w:eastAsia="zh-CN"/>
              </w:rPr>
              <w:t>府谷县天桥酒店七楼会议室</w:t>
            </w:r>
            <w:r>
              <w:rPr>
                <w:rFonts w:hint="eastAsia" w:ascii="宋体" w:hAnsi="宋体" w:eastAsia="宋体" w:cs="宋体"/>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1909697.54</w:t>
            </w:r>
            <w:r>
              <w:rPr>
                <w:rFonts w:hint="eastAsia" w:ascii="宋体" w:hAnsi="宋体" w:eastAsia="宋体" w:cs="宋体"/>
                <w:b/>
                <w:bCs/>
                <w:color w:val="auto"/>
                <w:sz w:val="24"/>
                <w:szCs w:val="24"/>
                <w:highlight w:val="none"/>
                <w:lang w:val="en-US" w:eastAsia="zh-CN"/>
              </w:rPr>
              <w:t>元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color w:val="auto"/>
                <w:kern w:val="2"/>
                <w:sz w:val="24"/>
                <w:szCs w:val="24"/>
                <w:highlight w:val="none"/>
                <w:lang w:val="en-US" w:eastAsia="zh-CN" w:bidi="ar-SA"/>
              </w:rPr>
              <w:t>2022年8月、9月或10月份</w:t>
            </w:r>
            <w:r>
              <w:rPr>
                <w:rFonts w:hint="eastAsia" w:ascii="宋体" w:hAnsi="宋体" w:eastAsia="宋体" w:cs="宋体"/>
                <w:color w:val="auto"/>
                <w:kern w:val="2"/>
                <w:sz w:val="24"/>
                <w:szCs w:val="24"/>
                <w:highlight w:val="none"/>
                <w:lang w:val="en-US" w:eastAsia="zh-CN" w:bidi="ar-SA"/>
              </w:rPr>
              <w:t>至少一个月的本企业社保缴纳证明材料（五险一金其中一项即可，应可查询）复印件加盖公章。复印件均需加盖企业原始印章，未提供或身份核验不合格者按无效响应处理。</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5" w:name="_Toc14490"/>
      <w:bookmarkStart w:id="6" w:name="_Toc25276"/>
      <w:bookmarkStart w:id="7" w:name="_Toc20762"/>
      <w:bookmarkStart w:id="8" w:name="_Toc317063964"/>
      <w:bookmarkStart w:id="9" w:name="_Toc32441"/>
      <w:bookmarkStart w:id="10" w:name="_Toc313435089"/>
      <w:bookmarkStart w:id="11" w:name="_Toc302465479"/>
      <w:bookmarkStart w:id="12" w:name="_Toc307319708"/>
      <w:bookmarkStart w:id="13" w:name="_Toc307476822"/>
      <w:bookmarkStart w:id="14" w:name="_Toc294650191"/>
      <w:bookmarkStart w:id="15" w:name="_Toc294649607"/>
      <w:bookmarkStart w:id="16" w:name="_Toc294650433"/>
      <w:bookmarkStart w:id="17" w:name="_Toc294650331"/>
      <w:bookmarkStart w:id="18" w:name="_Toc294689028"/>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4"/>
        <w:pageBreakBefore w:val="0"/>
        <w:widowControl w:val="0"/>
        <w:numPr>
          <w:ilvl w:val="0"/>
          <w:numId w:val="4"/>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22916"/>
      <w:bookmarkStart w:id="20" w:name="_Toc998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15837"/>
      <w:bookmarkStart w:id="22"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府谷县庙沟门镇人民政府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中建华阳建设项目管理有限责任公司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color w:val="auto"/>
          <w:kern w:val="2"/>
          <w:sz w:val="24"/>
          <w:szCs w:val="24"/>
          <w:highlight w:val="none"/>
          <w:lang w:val="en-US" w:eastAsia="zh-CN" w:bidi="ar-SA"/>
        </w:rPr>
        <w:t>2022年8月、9月或10月份</w:t>
      </w:r>
      <w:r>
        <w:rPr>
          <w:rFonts w:hint="eastAsia" w:ascii="宋体" w:hAnsi="宋体" w:eastAsia="宋体" w:cs="宋体"/>
          <w:color w:val="auto"/>
          <w:kern w:val="2"/>
          <w:sz w:val="24"/>
          <w:szCs w:val="24"/>
          <w:highlight w:val="none"/>
          <w:lang w:val="en-US" w:eastAsia="zh-CN" w:bidi="ar-SA"/>
        </w:rPr>
        <w:t>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7"/>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14265"/>
      <w:bookmarkStart w:id="24" w:name="_Toc307476823"/>
      <w:bookmarkStart w:id="25" w:name="_Toc313435090"/>
      <w:bookmarkStart w:id="26" w:name="_Toc12296"/>
      <w:bookmarkStart w:id="27" w:name="_Toc302465480"/>
      <w:bookmarkStart w:id="28" w:name="_Toc317063965"/>
      <w:bookmarkStart w:id="29" w:name="_Toc307319709"/>
    </w:p>
    <w:p>
      <w:pPr>
        <w:pStyle w:val="4"/>
        <w:bidi w:val="0"/>
        <w:jc w:val="center"/>
        <w:rPr>
          <w:rFonts w:hint="eastAsia" w:ascii="宋体" w:hAnsi="宋体" w:eastAsia="宋体" w:cs="宋体"/>
          <w:color w:val="auto"/>
          <w:sz w:val="28"/>
          <w:szCs w:val="28"/>
          <w:lang w:val="en-US" w:eastAsia="zh-CN"/>
        </w:rPr>
      </w:pPr>
      <w:bookmarkStart w:id="30" w:name="_Toc12922"/>
      <w:bookmarkStart w:id="31" w:name="_Toc6320"/>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5"/>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rPr>
          <w:rFonts w:hint="eastAsia" w:ascii="宋体" w:hAnsi="宋体" w:eastAsia="宋体" w:cs="宋体"/>
          <w:color w:val="auto"/>
          <w:sz w:val="30"/>
          <w:szCs w:val="30"/>
          <w:highlight w:val="none"/>
        </w:rPr>
      </w:pPr>
      <w:bookmarkStart w:id="32" w:name="_Toc21940"/>
      <w:bookmarkStart w:id="33" w:name="_Toc313435091"/>
      <w:bookmarkStart w:id="34" w:name="_Toc302465481"/>
      <w:bookmarkStart w:id="35" w:name="_Toc307476824"/>
      <w:bookmarkStart w:id="36" w:name="_Toc15555"/>
      <w:bookmarkStart w:id="37" w:name="_Toc317063966"/>
      <w:bookmarkStart w:id="38" w:name="_Toc307319710"/>
      <w:bookmarkStart w:id="39" w:name="_Toc1775"/>
    </w:p>
    <w:p>
      <w:pPr>
        <w:pStyle w:val="4"/>
        <w:bidi w:val="0"/>
        <w:jc w:val="center"/>
        <w:rPr>
          <w:rFonts w:hint="eastAsia" w:ascii="宋体" w:hAnsi="宋体" w:eastAsia="宋体" w:cs="宋体"/>
          <w:color w:val="auto"/>
          <w:sz w:val="28"/>
          <w:szCs w:val="28"/>
          <w:lang w:eastAsia="zh-CN"/>
        </w:rPr>
      </w:pPr>
      <w:bookmarkStart w:id="40" w:name="_Toc15495"/>
      <w:bookmarkStart w:id="41" w:name="_Toc10762"/>
      <w:r>
        <w:rPr>
          <w:rFonts w:hint="eastAsia" w:ascii="宋体" w:hAnsi="宋体" w:eastAsia="宋体" w:cs="宋体"/>
          <w:color w:val="auto"/>
          <w:sz w:val="28"/>
          <w:szCs w:val="28"/>
        </w:rPr>
        <w:t>第三章 响应文件的编写</w:t>
      </w:r>
      <w:bookmarkEnd w:id="32"/>
      <w:bookmarkEnd w:id="40"/>
      <w:bookmarkEnd w:id="41"/>
      <w:bookmarkStart w:id="42" w:name="_Toc22398"/>
      <w:bookmarkStart w:id="43" w:name="_Toc643"/>
      <w:bookmarkStart w:id="44" w:name="_Toc347478684"/>
    </w:p>
    <w:p>
      <w:pPr>
        <w:pStyle w:val="5"/>
        <w:numPr>
          <w:ilvl w:val="0"/>
          <w:numId w:val="6"/>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347478685"/>
      <w:bookmarkStart w:id="46" w:name="_Toc17600"/>
      <w:bookmarkStart w:id="47" w:name="_Toc1545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10"/>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347478686"/>
      <w:bookmarkStart w:id="49"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14873"/>
      <w:bookmarkStart w:id="52" w:name="_Toc6896"/>
      <w:bookmarkStart w:id="53"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17927"/>
      <w:bookmarkStart w:id="55" w:name="_Toc22581"/>
      <w:bookmarkStart w:id="56"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30437"/>
      <w:bookmarkStart w:id="58" w:name="_Toc14908"/>
      <w:bookmarkStart w:id="59"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21322"/>
      <w:bookmarkStart w:id="61" w:name="_Toc347478690"/>
      <w:bookmarkStart w:id="62" w:name="_Toc22226"/>
    </w:p>
    <w:p>
      <w:pPr>
        <w:pStyle w:val="5"/>
        <w:pageBreakBefore w:val="0"/>
        <w:widowControl w:val="0"/>
        <w:numPr>
          <w:ilvl w:val="0"/>
          <w:numId w:val="6"/>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4578"/>
      <w:bookmarkStart w:id="64" w:name="_Toc8428"/>
      <w:bookmarkStart w:id="65"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4"/>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8550"/>
      <w:bookmarkStart w:id="67" w:name="_Toc23324"/>
      <w:bookmarkStart w:id="68" w:name="_Toc347478693"/>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4"/>
        <w:rPr>
          <w:rFonts w:hint="eastAsia" w:ascii="宋体" w:hAnsi="宋体" w:eastAsia="宋体" w:cs="宋体"/>
          <w:lang w:val="en-US" w:eastAsia="zh-CN"/>
        </w:rPr>
      </w:pPr>
    </w:p>
    <w:p>
      <w:pPr>
        <w:pStyle w:val="5"/>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0501"/>
      <w:bookmarkStart w:id="70" w:name="_Toc3797"/>
      <w:bookmarkStart w:id="71" w:name="_Toc347478694"/>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4"/>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347478695"/>
      <w:bookmarkStart w:id="73" w:name="_Toc9859"/>
      <w:bookmarkStart w:id="74" w:name="_Toc17448"/>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w:t>
      </w:r>
      <w:r>
        <w:rPr>
          <w:rFonts w:hint="eastAsia" w:ascii="宋体" w:hAnsi="宋体" w:cs="宋体"/>
          <w:b w:val="0"/>
          <w:bCs w:val="0"/>
          <w:color w:val="auto"/>
          <w:sz w:val="24"/>
          <w:szCs w:val="24"/>
          <w:highlight w:val="none"/>
          <w:lang w:val="en-US" w:eastAsia="zh-CN" w:bidi="ar-SA"/>
        </w:rPr>
        <w:t>副本叁份</w:t>
      </w:r>
      <w:r>
        <w:rPr>
          <w:rFonts w:hint="eastAsia" w:ascii="宋体" w:hAnsi="宋体" w:eastAsia="宋体" w:cs="宋体"/>
          <w:b w:val="0"/>
          <w:bCs w:val="0"/>
          <w:color w:val="auto"/>
          <w:sz w:val="24"/>
          <w:szCs w:val="24"/>
          <w:highlight w:val="none"/>
          <w:lang w:val="en-US" w:eastAsia="zh-CN" w:bidi="ar-SA"/>
        </w:rPr>
        <w:t>，电子版谈判响应文件（U盘）</w:t>
      </w:r>
      <w:r>
        <w:rPr>
          <w:rFonts w:hint="eastAsia" w:ascii="宋体" w:hAnsi="宋体" w:cs="宋体"/>
          <w:b w:val="0"/>
          <w:bCs w:val="0"/>
          <w:color w:val="auto"/>
          <w:sz w:val="24"/>
          <w:szCs w:val="24"/>
          <w:highlight w:val="none"/>
          <w:lang w:val="en-US" w:eastAsia="zh-CN" w:bidi="ar-SA"/>
        </w:rPr>
        <w:t>贰</w:t>
      </w:r>
      <w:r>
        <w:rPr>
          <w:rFonts w:hint="eastAsia" w:ascii="宋体" w:hAnsi="宋体" w:eastAsia="宋体" w:cs="宋体"/>
          <w:b w:val="0"/>
          <w:bCs w:val="0"/>
          <w:color w:val="auto"/>
          <w:sz w:val="24"/>
          <w:szCs w:val="24"/>
          <w:highlight w:val="none"/>
          <w:lang w:val="en-US" w:eastAsia="zh-CN" w:bidi="ar-SA"/>
        </w:rPr>
        <w:t>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4"/>
        <w:spacing w:line="480" w:lineRule="exact"/>
        <w:jc w:val="both"/>
        <w:rPr>
          <w:rFonts w:hint="eastAsia" w:ascii="宋体" w:hAnsi="宋体" w:eastAsia="宋体" w:cs="宋体"/>
          <w:b/>
          <w:bCs/>
          <w:color w:val="auto"/>
          <w:sz w:val="30"/>
          <w:szCs w:val="30"/>
          <w:highlight w:val="none"/>
        </w:rPr>
      </w:pPr>
    </w:p>
    <w:p>
      <w:pPr>
        <w:pStyle w:val="4"/>
        <w:spacing w:line="480" w:lineRule="exact"/>
        <w:jc w:val="center"/>
        <w:rPr>
          <w:rFonts w:hint="eastAsia" w:ascii="宋体" w:hAnsi="宋体" w:eastAsia="宋体" w:cs="宋体"/>
          <w:b/>
          <w:bCs/>
          <w:color w:val="auto"/>
          <w:highlight w:val="none"/>
        </w:rPr>
      </w:pPr>
      <w:bookmarkStart w:id="75" w:name="_Toc9296"/>
      <w:bookmarkStart w:id="76" w:name="_Toc27743"/>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347478696"/>
      <w:bookmarkStart w:id="78" w:name="_Toc13582"/>
      <w:bookmarkStart w:id="79" w:name="_Toc21610"/>
    </w:p>
    <w:p>
      <w:pPr>
        <w:pStyle w:val="5"/>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5"/>
        <w:spacing w:line="480" w:lineRule="exact"/>
        <w:ind w:left="420"/>
        <w:jc w:val="both"/>
        <w:rPr>
          <w:rFonts w:hint="eastAsia" w:ascii="宋体" w:hAnsi="宋体" w:eastAsia="宋体" w:cs="宋体"/>
          <w:b/>
          <w:color w:val="auto"/>
          <w:sz w:val="24"/>
        </w:rPr>
      </w:pPr>
      <w:bookmarkStart w:id="80" w:name="_Toc26669"/>
      <w:bookmarkStart w:id="81" w:name="_Toc28132"/>
      <w:bookmarkStart w:id="82" w:name="_Toc347478697"/>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hAnsi="宋体" w:cs="宋体"/>
          <w:color w:val="auto"/>
          <w:sz w:val="24"/>
          <w:szCs w:val="24"/>
          <w:lang w:val="en-US" w:eastAsia="zh-CN"/>
        </w:rPr>
        <w:t>二</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rPr>
          <w:rFonts w:hint="eastAsia" w:ascii="宋体" w:hAnsi="宋体" w:eastAsia="宋体" w:cs="宋体"/>
          <w:color w:val="auto"/>
          <w:lang w:val="en-US" w:eastAsia="zh-CN"/>
        </w:rPr>
      </w:pPr>
    </w:p>
    <w:p>
      <w:pPr>
        <w:pStyle w:val="5"/>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4"/>
        <w:spacing w:line="480" w:lineRule="exact"/>
        <w:jc w:val="center"/>
        <w:rPr>
          <w:rFonts w:hint="eastAsia" w:ascii="宋体" w:hAnsi="宋体" w:eastAsia="宋体" w:cs="宋体"/>
          <w:color w:val="auto"/>
          <w:highlight w:val="none"/>
        </w:rPr>
      </w:pPr>
      <w:bookmarkStart w:id="83" w:name="_Toc8651"/>
      <w:bookmarkStart w:id="84" w:name="_Toc29152"/>
      <w:bookmarkStart w:id="85" w:name="_Toc22001"/>
      <w:bookmarkStart w:id="86" w:name="_Toc14167"/>
      <w:bookmarkStart w:id="87" w:name="_Toc307319717"/>
      <w:bookmarkStart w:id="88" w:name="_Toc307476831"/>
      <w:bookmarkStart w:id="89" w:name="_Toc302465488"/>
      <w:bookmarkStart w:id="90" w:name="_Toc313435098"/>
      <w:bookmarkStart w:id="91" w:name="_Toc317063973"/>
      <w:bookmarkStart w:id="92" w:name="_Toc25888"/>
      <w:r>
        <w:rPr>
          <w:rFonts w:hint="eastAsia" w:ascii="宋体" w:hAnsi="宋体" w:eastAsia="宋体" w:cs="宋体"/>
          <w:color w:val="auto"/>
          <w:sz w:val="28"/>
          <w:szCs w:val="28"/>
          <w:highlight w:val="none"/>
        </w:rPr>
        <w:t>第五章 谈判会议/评审</w:t>
      </w:r>
      <w:bookmarkEnd w:id="83"/>
      <w:bookmarkEnd w:id="84"/>
      <w:bookmarkEnd w:id="85"/>
      <w:bookmarkStart w:id="93" w:name="_Toc347478699"/>
      <w:bookmarkStart w:id="94" w:name="_Toc22692"/>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164"/>
      <w:bookmarkStart w:id="97" w:name="_Toc23906"/>
      <w:bookmarkStart w:id="98" w:name="_Toc48834094"/>
      <w:bookmarkStart w:id="99" w:name="_Toc48834532"/>
      <w:bookmarkStart w:id="100" w:name="_Toc48834291"/>
      <w:bookmarkStart w:id="101" w:name="_Toc48834453"/>
      <w:bookmarkStart w:id="102" w:name="_Toc48834292"/>
      <w:bookmarkStart w:id="103" w:name="_Toc48834533"/>
      <w:bookmarkStart w:id="104" w:name="_Toc48834165"/>
      <w:bookmarkStart w:id="105" w:name="_Toc48834454"/>
      <w:bookmarkStart w:id="106" w:name="_Toc14917"/>
      <w:bookmarkStart w:id="107" w:name="_Toc4883409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31809"/>
      <w:bookmarkStart w:id="109" w:name="_Toc9950"/>
      <w:bookmarkStart w:id="110" w:name="_Toc19349"/>
      <w:bookmarkStart w:id="111" w:name="_Toc30503"/>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21732"/>
      <w:bookmarkStart w:id="113" w:name="_Toc27001"/>
      <w:bookmarkStart w:id="114" w:name="_Toc14136"/>
      <w:bookmarkStart w:id="115" w:name="_Toc6679"/>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932"/>
      <w:bookmarkStart w:id="117" w:name="_Toc4434"/>
      <w:bookmarkStart w:id="118" w:name="_Toc4951"/>
      <w:bookmarkStart w:id="119" w:name="_Toc2903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19340"/>
      <w:bookmarkStart w:id="121" w:name="_Toc3980"/>
      <w:bookmarkStart w:id="122" w:name="_Toc23735"/>
      <w:bookmarkStart w:id="123" w:name="_Toc21681"/>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spacing w:line="500" w:lineRule="exact"/>
        <w:ind w:firstLine="480" w:firstLineChars="200"/>
        <w:outlineLvl w:val="1"/>
        <w:rPr>
          <w:rFonts w:hint="eastAsia" w:ascii="宋体" w:hAnsi="宋体" w:eastAsia="宋体" w:cs="宋体"/>
          <w:b w:val="0"/>
          <w:bCs/>
          <w:color w:val="auto"/>
          <w:sz w:val="24"/>
          <w:szCs w:val="24"/>
        </w:rPr>
      </w:pPr>
      <w:bookmarkStart w:id="124" w:name="_Toc26078"/>
      <w:bookmarkStart w:id="125"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4"/>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14588"/>
      <w:bookmarkStart w:id="127" w:name="_Toc4881"/>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48834534"/>
      <w:bookmarkStart w:id="130" w:name="_Toc48834293"/>
      <w:bookmarkStart w:id="131" w:name="_Toc48834096"/>
      <w:bookmarkStart w:id="132" w:name="_Toc48834166"/>
      <w:bookmarkStart w:id="133" w:name="_Toc10388"/>
      <w:bookmarkStart w:id="134" w:name="_Toc48834455"/>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48834535"/>
      <w:bookmarkStart w:id="136" w:name="_Toc48834167"/>
      <w:bookmarkStart w:id="137" w:name="_Toc48834294"/>
      <w:bookmarkStart w:id="138" w:name="_Toc48834097"/>
      <w:bookmarkStart w:id="139" w:name="_Toc31345"/>
      <w:bookmarkStart w:id="140" w:name="_Toc48834456"/>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4945"/>
      <w:bookmarkStart w:id="142" w:name="_Toc4661"/>
      <w:bookmarkStart w:id="143" w:name="_Toc30404"/>
      <w:bookmarkStart w:id="144" w:name="_Toc15976"/>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16492"/>
      <w:bookmarkStart w:id="146" w:name="_Toc1993"/>
      <w:bookmarkStart w:id="147" w:name="_Toc22982"/>
      <w:bookmarkStart w:id="148" w:name="_Toc16749"/>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府谷县庙沟门镇人民政府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hAnsi="宋体" w:cs="宋体"/>
          <w:color w:val="auto"/>
          <w:sz w:val="24"/>
          <w:szCs w:val="24"/>
          <w:lang w:eastAsia="zh-CN"/>
        </w:rPr>
        <w:t>0912-8961191</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 xml:space="preserve">  联系电话：</w:t>
      </w:r>
      <w:r>
        <w:rPr>
          <w:rFonts w:hint="eastAsia" w:hAnsi="宋体" w:cs="宋体"/>
          <w:color w:val="auto"/>
          <w:sz w:val="24"/>
          <w:szCs w:val="24"/>
          <w:lang w:eastAsia="zh-CN"/>
        </w:rPr>
        <w:t>0912-8810198</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hAnsi="宋体" w:cs="宋体"/>
          <w:color w:val="auto"/>
          <w:sz w:val="24"/>
          <w:szCs w:val="24"/>
          <w:lang w:eastAsia="zh-CN"/>
        </w:rPr>
        <w:t>府谷县河滨东路金瑶典当行二楼</w:t>
      </w: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cols w:space="720" w:num="1"/>
          <w:rtlGutter w:val="0"/>
          <w:docGrid w:linePitch="381" w:charSpace="0"/>
        </w:sectPr>
      </w:pPr>
      <w:bookmarkStart w:id="149" w:name="_Toc15247"/>
      <w:bookmarkStart w:id="150"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highlight w:val="none"/>
          <w:lang w:eastAsia="zh-CN"/>
        </w:rPr>
        <w:t>第三部分</w:t>
      </w:r>
      <w:r>
        <w:rPr>
          <w:rFonts w:hint="eastAsia" w:ascii="宋体" w:hAnsi="宋体" w:eastAsia="宋体" w:cs="宋体"/>
          <w:color w:val="auto"/>
          <w:sz w:val="28"/>
          <w:szCs w:val="40"/>
          <w:highlight w:val="none"/>
          <w:lang w:val="en-US" w:eastAsia="zh-CN"/>
        </w:rPr>
        <w:t xml:space="preserve"> </w:t>
      </w:r>
      <w:r>
        <w:rPr>
          <w:rFonts w:hint="eastAsia" w:ascii="宋体" w:hAnsi="宋体" w:eastAsia="宋体" w:cs="宋体"/>
          <w:color w:val="auto"/>
          <w:sz w:val="28"/>
          <w:szCs w:val="40"/>
          <w:highlight w:val="none"/>
        </w:rPr>
        <w:t>采购内容及技术要求</w:t>
      </w:r>
      <w:bookmarkEnd w:id="149"/>
      <w:bookmarkEnd w:id="150"/>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一、项目名称：</w:t>
      </w:r>
      <w:r>
        <w:rPr>
          <w:rFonts w:hint="eastAsia" w:hAnsi="宋体" w:cs="宋体"/>
          <w:color w:val="auto"/>
          <w:sz w:val="24"/>
          <w:szCs w:val="24"/>
          <w:highlight w:val="none"/>
          <w:lang w:val="en-US" w:eastAsia="zh-CN"/>
        </w:rPr>
        <w:t>庙沟门村集体联合社农产品物流服务产业园项目</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1、采购项目明细：详见工程量清单</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2、资金来源：财政</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三、项目实施地点、工程概况、履行期限及方式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1、项目实施地点：府谷县庙沟门镇庙沟门行政村沙洼自然村。</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2、项目概况：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hAnsi="宋体" w:cs="宋体"/>
          <w:b w:val="0"/>
          <w:bCs w:val="0"/>
          <w:color w:val="000000"/>
          <w:sz w:val="24"/>
          <w:szCs w:val="24"/>
          <w:highlight w:val="none"/>
          <w:lang w:val="en-US" w:eastAsia="zh-CN"/>
        </w:rPr>
        <w:t>庙沟门村集体联合社农产品物流服务产业园项目</w:t>
      </w:r>
      <w:r>
        <w:rPr>
          <w:rFonts w:hint="eastAsia" w:ascii="宋体" w:hAnsi="宋体" w:eastAsia="宋体" w:cs="宋体"/>
          <w:b w:val="0"/>
          <w:bCs w:val="0"/>
          <w:color w:val="000000"/>
          <w:sz w:val="24"/>
          <w:szCs w:val="24"/>
          <w:highlight w:val="none"/>
          <w:lang w:val="en-US" w:eastAsia="zh-CN"/>
        </w:rPr>
        <w:t>包括：1、场平土方：挖土方、场平回填、土地共计26亩。2、200厚级配碎石铺装，20厚砂砾垫层。3、围墙大门，铁丝网围栏。4、砌筑工程，12间房，长42米，宽7米，配套有水电管网污水管道等设备等。</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hAnsi="宋体" w:cs="宋体"/>
          <w:b w:val="0"/>
          <w:bCs w:val="0"/>
          <w:color w:val="000000"/>
          <w:sz w:val="24"/>
          <w:szCs w:val="24"/>
          <w:highlight w:val="none"/>
          <w:lang w:val="en-US" w:eastAsia="zh-CN"/>
        </w:rPr>
        <w:t>3</w:t>
      </w:r>
      <w:r>
        <w:rPr>
          <w:rFonts w:hint="eastAsia" w:ascii="宋体" w:hAnsi="宋体" w:eastAsia="宋体" w:cs="宋体"/>
          <w:b w:val="0"/>
          <w:bCs w:val="0"/>
          <w:color w:val="000000"/>
          <w:sz w:val="24"/>
          <w:szCs w:val="24"/>
          <w:highlight w:val="none"/>
          <w:lang w:val="en-US" w:eastAsia="zh-CN"/>
        </w:rPr>
        <w:t>、履行期限及方式：本工程为新建工程，庙沟门村集体联合社农产品物流服务产业园项目，涉及庙沟门村委沙洼自然村。工程项目须于签订合同后完成开工。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hAnsi="宋体" w:cs="宋体"/>
          <w:b w:val="0"/>
          <w:bCs w:val="0"/>
          <w:color w:val="000000"/>
          <w:sz w:val="24"/>
          <w:szCs w:val="24"/>
          <w:highlight w:val="none"/>
          <w:lang w:val="zh-CN" w:eastAsia="zh-CN"/>
        </w:rPr>
      </w:pPr>
      <w:r>
        <w:rPr>
          <w:rFonts w:hint="eastAsia" w:hAnsi="宋体" w:cs="宋体"/>
          <w:b w:val="0"/>
          <w:bCs w:val="0"/>
          <w:color w:val="000000"/>
          <w:sz w:val="24"/>
          <w:szCs w:val="24"/>
          <w:highlight w:val="none"/>
          <w:lang w:val="zh-CN" w:eastAsia="zh-CN"/>
        </w:rPr>
        <w:t>1、履约验收时间：2023年11月11日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hAnsi="宋体" w:cs="宋体"/>
          <w:b w:val="0"/>
          <w:bCs w:val="0"/>
          <w:color w:val="000000"/>
          <w:sz w:val="24"/>
          <w:szCs w:val="24"/>
          <w:highlight w:val="none"/>
          <w:lang w:val="zh-CN" w:eastAsia="zh-CN"/>
        </w:rPr>
      </w:pPr>
      <w:r>
        <w:rPr>
          <w:rFonts w:hint="eastAsia" w:hAnsi="宋体" w:cs="宋体"/>
          <w:b w:val="0"/>
          <w:bCs w:val="0"/>
          <w:color w:val="000000"/>
          <w:sz w:val="24"/>
          <w:szCs w:val="24"/>
          <w:highlight w:val="none"/>
          <w:lang w:val="zh-CN" w:eastAsia="zh-CN"/>
        </w:rPr>
        <w:t>2、履约验收主体及内容：场平土方：挖土方、场平回填、土地共计26亩。200厚级配碎石铺装，20厚砂砾垫层。围墙大门，铁丝网围栏。砌筑工程，12间房，长42米，宽7米，配套有水电管网污水管道等设备等情况。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hAnsi="宋体" w:cs="宋体"/>
          <w:b w:val="0"/>
          <w:bCs w:val="0"/>
          <w:color w:val="000000"/>
          <w:sz w:val="24"/>
          <w:szCs w:val="24"/>
          <w:highlight w:val="none"/>
          <w:lang w:val="zh-CN" w:eastAsia="zh-CN"/>
        </w:rPr>
      </w:pPr>
      <w:r>
        <w:rPr>
          <w:rFonts w:hint="eastAsia" w:hAnsi="宋体" w:cs="宋体"/>
          <w:b w:val="0"/>
          <w:bCs w:val="0"/>
          <w:color w:val="000000"/>
          <w:sz w:val="24"/>
          <w:szCs w:val="24"/>
          <w:highlight w:val="none"/>
          <w:lang w:val="zh-CN" w:eastAsia="zh-CN"/>
        </w:rPr>
        <w:t>3、验收程序：乙方应当严格按合同约定的内容提供货物或服务。对供应商所提供的货物或服务组织相关人员进行测试，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hAnsi="宋体" w:cs="宋体"/>
          <w:b w:val="0"/>
          <w:bCs w:val="0"/>
          <w:color w:val="000000"/>
          <w:sz w:val="24"/>
          <w:szCs w:val="24"/>
          <w:highlight w:val="none"/>
          <w:lang w:val="zh-CN" w:eastAsia="zh-CN"/>
        </w:rPr>
      </w:pPr>
      <w:r>
        <w:rPr>
          <w:rFonts w:hint="eastAsia" w:hAnsi="宋体" w:cs="宋体"/>
          <w:b w:val="0"/>
          <w:bCs w:val="0"/>
          <w:color w:val="000000"/>
          <w:sz w:val="24"/>
          <w:szCs w:val="24"/>
          <w:highlight w:val="none"/>
          <w:lang w:val="zh-CN" w:eastAsia="zh-CN"/>
        </w:rPr>
        <w:t>4、履约验收标准：甲方组织相关人员到现场组织验收，通过使用定位仪、测量仪、红外设备对该工程的土方开挖、土石方回填、灰土垫层、砂砾石平整、管道排水管、房屋建设等方量进行实地测量，最终以测量数据作为本次工程总方量，确保工程质量符合标准。</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hAnsi="宋体" w:cs="宋体"/>
          <w:b w:val="0"/>
          <w:bCs w:val="0"/>
          <w:color w:val="000000"/>
          <w:sz w:val="24"/>
          <w:szCs w:val="24"/>
          <w:highlight w:val="none"/>
          <w:lang w:val="zh-CN" w:eastAsia="zh-CN"/>
        </w:rPr>
      </w:pPr>
      <w:r>
        <w:rPr>
          <w:rFonts w:hint="eastAsia" w:hAnsi="宋体" w:cs="宋体"/>
          <w:b w:val="0"/>
          <w:bCs w:val="0"/>
          <w:color w:val="000000"/>
          <w:sz w:val="24"/>
          <w:szCs w:val="24"/>
          <w:highlight w:val="none"/>
          <w:lang w:val="zh-CN" w:eastAsia="zh-CN"/>
        </w:rPr>
        <w:t>5、验收方式：由采购单位组织有关专业人员按相关的国家标准、质量标准和采购文件所列的各项要求进行验收。</w:t>
      </w:r>
    </w:p>
    <w:p>
      <w:pPr>
        <w:numPr>
          <w:ilvl w:val="0"/>
          <w:numId w:val="7"/>
        </w:numPr>
        <w:bidi w:val="0"/>
        <w:ind w:firstLine="482" w:firstLineChars="200"/>
        <w:jc w:val="center"/>
        <w:rPr>
          <w:rStyle w:val="39"/>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088"/>
      <w:bookmarkStart w:id="152" w:name="_Toc6130"/>
      <w:r>
        <w:rPr>
          <w:rStyle w:val="39"/>
          <w:rFonts w:hint="eastAsia" w:ascii="宋体" w:hAnsi="宋体" w:eastAsia="宋体" w:cs="宋体"/>
          <w:color w:val="auto"/>
          <w:sz w:val="32"/>
          <w:szCs w:val="32"/>
          <w:highlight w:val="none"/>
          <w:lang w:val="zh-CN" w:eastAsia="zh-CN"/>
        </w:rPr>
        <w:t>工程量清单</w:t>
      </w:r>
      <w:bookmarkEnd w:id="151"/>
      <w:bookmarkEnd w:id="152"/>
      <w:bookmarkStart w:id="153" w:name="_Toc31662"/>
      <w:bookmarkStart w:id="154" w:name="_Toc12128"/>
      <w:bookmarkStart w:id="155" w:name="_Toc4197"/>
    </w:p>
    <w:p>
      <w:pPr>
        <w:pStyle w:val="2"/>
        <w:rPr>
          <w:rStyle w:val="39"/>
          <w:rFonts w:hint="eastAsia" w:ascii="宋体" w:hAnsi="宋体" w:eastAsia="宋体" w:cs="宋体"/>
          <w:color w:val="auto"/>
          <w:sz w:val="32"/>
          <w:szCs w:val="32"/>
          <w:highlight w:val="none"/>
          <w:lang w:val="zh-CN" w:eastAsia="zh-CN"/>
        </w:rPr>
      </w:pPr>
    </w:p>
    <w:p>
      <w:pPr>
        <w:pStyle w:val="2"/>
        <w:ind w:left="0" w:leftChars="0" w:firstLine="0" w:firstLineChars="0"/>
        <w:rPr>
          <w:rStyle w:val="39"/>
          <w:rFonts w:hint="eastAsia" w:ascii="宋体" w:hAnsi="宋体" w:eastAsia="宋体" w:cs="宋体"/>
          <w:color w:val="auto"/>
          <w:sz w:val="32"/>
          <w:szCs w:val="32"/>
          <w:highlight w:val="none"/>
          <w:lang w:val="zh-CN" w:eastAsia="zh-CN"/>
        </w:rPr>
      </w:pP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49" name="图片 49" descr="工程预算，庙沟门村集体联合社农产品物流服务产业园项目_2022100411024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工程预算，庙沟门村集体联合社农产品物流服务产业园项目_20221004110240_01"/>
                    <pic:cNvPicPr>
                      <a:picLocks noChangeAspect="1"/>
                    </pic:cNvPicPr>
                  </pic:nvPicPr>
                  <pic:blipFill>
                    <a:blip r:embed="rId21"/>
                    <a:stretch>
                      <a:fillRect/>
                    </a:stretch>
                  </pic:blipFill>
                  <pic:spPr>
                    <a:xfrm>
                      <a:off x="0" y="0"/>
                      <a:ext cx="5905500" cy="8333740"/>
                    </a:xfrm>
                    <a:prstGeom prst="rect">
                      <a:avLst/>
                    </a:prstGeom>
                  </pic:spPr>
                </pic:pic>
              </a:graphicData>
            </a:graphic>
          </wp:inline>
        </w:drawing>
      </w: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48" name="图片 48" descr="工程预算，庙沟门村集体联合社农产品物流服务产业园项目_2022100411024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工程预算，庙沟门村集体联合社农产品物流服务产业园项目_20221004110240_02"/>
                    <pic:cNvPicPr>
                      <a:picLocks noChangeAspect="1"/>
                    </pic:cNvPicPr>
                  </pic:nvPicPr>
                  <pic:blipFill>
                    <a:blip r:embed="rId22"/>
                    <a:stretch>
                      <a:fillRect/>
                    </a:stretch>
                  </pic:blipFill>
                  <pic:spPr>
                    <a:xfrm>
                      <a:off x="0" y="0"/>
                      <a:ext cx="5905500" cy="8333740"/>
                    </a:xfrm>
                    <a:prstGeom prst="rect">
                      <a:avLst/>
                    </a:prstGeom>
                  </pic:spPr>
                </pic:pic>
              </a:graphicData>
            </a:graphic>
          </wp:inline>
        </w:drawing>
      </w: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47" name="图片 47" descr="工程预算，庙沟门村集体联合社农产品物流服务产业园项目_2022100411024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工程预算，庙沟门村集体联合社农产品物流服务产业园项目_20221004110240_03"/>
                    <pic:cNvPicPr>
                      <a:picLocks noChangeAspect="1"/>
                    </pic:cNvPicPr>
                  </pic:nvPicPr>
                  <pic:blipFill>
                    <a:blip r:embed="rId23"/>
                    <a:stretch>
                      <a:fillRect/>
                    </a:stretch>
                  </pic:blipFill>
                  <pic:spPr>
                    <a:xfrm>
                      <a:off x="0" y="0"/>
                      <a:ext cx="5905500" cy="8333740"/>
                    </a:xfrm>
                    <a:prstGeom prst="rect">
                      <a:avLst/>
                    </a:prstGeom>
                  </pic:spPr>
                </pic:pic>
              </a:graphicData>
            </a:graphic>
          </wp:inline>
        </w:drawing>
      </w: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46" name="图片 46" descr="工程预算，庙沟门村集体联合社农产品物流服务产业园项目_2022100411024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工程预算，庙沟门村集体联合社农产品物流服务产业园项目_20221004110240_04"/>
                    <pic:cNvPicPr>
                      <a:picLocks noChangeAspect="1"/>
                    </pic:cNvPicPr>
                  </pic:nvPicPr>
                  <pic:blipFill>
                    <a:blip r:embed="rId24"/>
                    <a:stretch>
                      <a:fillRect/>
                    </a:stretch>
                  </pic:blipFill>
                  <pic:spPr>
                    <a:xfrm>
                      <a:off x="0" y="0"/>
                      <a:ext cx="5905500" cy="8333740"/>
                    </a:xfrm>
                    <a:prstGeom prst="rect">
                      <a:avLst/>
                    </a:prstGeom>
                  </pic:spPr>
                </pic:pic>
              </a:graphicData>
            </a:graphic>
          </wp:inline>
        </w:drawing>
      </w: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45" name="图片 45" descr="工程预算，庙沟门村集体联合社农产品物流服务产业园项目_2022100411024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工程预算，庙沟门村集体联合社农产品物流服务产业园项目_20221004110240_05"/>
                    <pic:cNvPicPr>
                      <a:picLocks noChangeAspect="1"/>
                    </pic:cNvPicPr>
                  </pic:nvPicPr>
                  <pic:blipFill>
                    <a:blip r:embed="rId25"/>
                    <a:stretch>
                      <a:fillRect/>
                    </a:stretch>
                  </pic:blipFill>
                  <pic:spPr>
                    <a:xfrm>
                      <a:off x="0" y="0"/>
                      <a:ext cx="5905500" cy="8333740"/>
                    </a:xfrm>
                    <a:prstGeom prst="rect">
                      <a:avLst/>
                    </a:prstGeom>
                  </pic:spPr>
                </pic:pic>
              </a:graphicData>
            </a:graphic>
          </wp:inline>
        </w:drawing>
      </w: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44" name="图片 44" descr="工程预算，庙沟门村集体联合社农产品物流服务产业园项目_2022100411024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工程预算，庙沟门村集体联合社农产品物流服务产业园项目_20221004110240_06"/>
                    <pic:cNvPicPr>
                      <a:picLocks noChangeAspect="1"/>
                    </pic:cNvPicPr>
                  </pic:nvPicPr>
                  <pic:blipFill>
                    <a:blip r:embed="rId26"/>
                    <a:stretch>
                      <a:fillRect/>
                    </a:stretch>
                  </pic:blipFill>
                  <pic:spPr>
                    <a:xfrm>
                      <a:off x="0" y="0"/>
                      <a:ext cx="5905500" cy="8333740"/>
                    </a:xfrm>
                    <a:prstGeom prst="rect">
                      <a:avLst/>
                    </a:prstGeom>
                  </pic:spPr>
                </pic:pic>
              </a:graphicData>
            </a:graphic>
          </wp:inline>
        </w:drawing>
      </w: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43" name="图片 43" descr="工程预算，庙沟门村集体联合社农产品物流服务产业园项目_20221004110240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工程预算，庙沟门村集体联合社农产品物流服务产业园项目_20221004110240_07"/>
                    <pic:cNvPicPr>
                      <a:picLocks noChangeAspect="1"/>
                    </pic:cNvPicPr>
                  </pic:nvPicPr>
                  <pic:blipFill>
                    <a:blip r:embed="rId27"/>
                    <a:stretch>
                      <a:fillRect/>
                    </a:stretch>
                  </pic:blipFill>
                  <pic:spPr>
                    <a:xfrm>
                      <a:off x="0" y="0"/>
                      <a:ext cx="5905500" cy="8333740"/>
                    </a:xfrm>
                    <a:prstGeom prst="rect">
                      <a:avLst/>
                    </a:prstGeom>
                  </pic:spPr>
                </pic:pic>
              </a:graphicData>
            </a:graphic>
          </wp:inline>
        </w:drawing>
      </w: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42" name="图片 42" descr="工程预算，庙沟门村集体联合社农产品物流服务产业园项目_20221004110240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工程预算，庙沟门村集体联合社农产品物流服务产业园项目_20221004110240_08"/>
                    <pic:cNvPicPr>
                      <a:picLocks noChangeAspect="1"/>
                    </pic:cNvPicPr>
                  </pic:nvPicPr>
                  <pic:blipFill>
                    <a:blip r:embed="rId28"/>
                    <a:stretch>
                      <a:fillRect/>
                    </a:stretch>
                  </pic:blipFill>
                  <pic:spPr>
                    <a:xfrm>
                      <a:off x="0" y="0"/>
                      <a:ext cx="5905500" cy="8333740"/>
                    </a:xfrm>
                    <a:prstGeom prst="rect">
                      <a:avLst/>
                    </a:prstGeom>
                  </pic:spPr>
                </pic:pic>
              </a:graphicData>
            </a:graphic>
          </wp:inline>
        </w:drawing>
      </w: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41" name="图片 41" descr="工程预算，庙沟门村集体联合社农产品物流服务产业园项目_20221004110240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工程预算，庙沟门村集体联合社农产品物流服务产业园项目_20221004110240_09"/>
                    <pic:cNvPicPr>
                      <a:picLocks noChangeAspect="1"/>
                    </pic:cNvPicPr>
                  </pic:nvPicPr>
                  <pic:blipFill>
                    <a:blip r:embed="rId29"/>
                    <a:stretch>
                      <a:fillRect/>
                    </a:stretch>
                  </pic:blipFill>
                  <pic:spPr>
                    <a:xfrm>
                      <a:off x="0" y="0"/>
                      <a:ext cx="5905500" cy="8333740"/>
                    </a:xfrm>
                    <a:prstGeom prst="rect">
                      <a:avLst/>
                    </a:prstGeom>
                  </pic:spPr>
                </pic:pic>
              </a:graphicData>
            </a:graphic>
          </wp:inline>
        </w:drawing>
      </w: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40" name="图片 40" descr="工程预算，庙沟门村集体联合社农产品物流服务产业园项目_2022100411024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工程预算，庙沟门村集体联合社农产品物流服务产业园项目_20221004110240_10"/>
                    <pic:cNvPicPr>
                      <a:picLocks noChangeAspect="1"/>
                    </pic:cNvPicPr>
                  </pic:nvPicPr>
                  <pic:blipFill>
                    <a:blip r:embed="rId30"/>
                    <a:stretch>
                      <a:fillRect/>
                    </a:stretch>
                  </pic:blipFill>
                  <pic:spPr>
                    <a:xfrm>
                      <a:off x="0" y="0"/>
                      <a:ext cx="5905500" cy="8333740"/>
                    </a:xfrm>
                    <a:prstGeom prst="rect">
                      <a:avLst/>
                    </a:prstGeom>
                  </pic:spPr>
                </pic:pic>
              </a:graphicData>
            </a:graphic>
          </wp:inline>
        </w:drawing>
      </w: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39" name="图片 39" descr="工程预算，庙沟门村集体联合社农产品物流服务产业园项目_20221004110240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工程预算，庙沟门村集体联合社农产品物流服务产业园项目_20221004110240_11"/>
                    <pic:cNvPicPr>
                      <a:picLocks noChangeAspect="1"/>
                    </pic:cNvPicPr>
                  </pic:nvPicPr>
                  <pic:blipFill>
                    <a:blip r:embed="rId31"/>
                    <a:stretch>
                      <a:fillRect/>
                    </a:stretch>
                  </pic:blipFill>
                  <pic:spPr>
                    <a:xfrm>
                      <a:off x="0" y="0"/>
                      <a:ext cx="5905500" cy="8333740"/>
                    </a:xfrm>
                    <a:prstGeom prst="rect">
                      <a:avLst/>
                    </a:prstGeom>
                  </pic:spPr>
                </pic:pic>
              </a:graphicData>
            </a:graphic>
          </wp:inline>
        </w:drawing>
      </w: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38" name="图片 38" descr="工程预算，庙沟门村集体联合社农产品物流服务产业园项目_20221004110240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工程预算，庙沟门村集体联合社农产品物流服务产业园项目_20221004110240_12"/>
                    <pic:cNvPicPr>
                      <a:picLocks noChangeAspect="1"/>
                    </pic:cNvPicPr>
                  </pic:nvPicPr>
                  <pic:blipFill>
                    <a:blip r:embed="rId32"/>
                    <a:stretch>
                      <a:fillRect/>
                    </a:stretch>
                  </pic:blipFill>
                  <pic:spPr>
                    <a:xfrm>
                      <a:off x="0" y="0"/>
                      <a:ext cx="5905500" cy="8333740"/>
                    </a:xfrm>
                    <a:prstGeom prst="rect">
                      <a:avLst/>
                    </a:prstGeom>
                  </pic:spPr>
                </pic:pic>
              </a:graphicData>
            </a:graphic>
          </wp:inline>
        </w:drawing>
      </w: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37" name="图片 37" descr="工程预算，庙沟门村集体联合社农产品物流服务产业园项目_20221004110240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工程预算，庙沟门村集体联合社农产品物流服务产业园项目_20221004110240_13"/>
                    <pic:cNvPicPr>
                      <a:picLocks noChangeAspect="1"/>
                    </pic:cNvPicPr>
                  </pic:nvPicPr>
                  <pic:blipFill>
                    <a:blip r:embed="rId33"/>
                    <a:stretch>
                      <a:fillRect/>
                    </a:stretch>
                  </pic:blipFill>
                  <pic:spPr>
                    <a:xfrm>
                      <a:off x="0" y="0"/>
                      <a:ext cx="5905500" cy="8333740"/>
                    </a:xfrm>
                    <a:prstGeom prst="rect">
                      <a:avLst/>
                    </a:prstGeom>
                  </pic:spPr>
                </pic:pic>
              </a:graphicData>
            </a:graphic>
          </wp:inline>
        </w:drawing>
      </w: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36" name="图片 36" descr="工程预算，庙沟门村集体联合社农产品物流服务产业园项目_20221004110240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工程预算，庙沟门村集体联合社农产品物流服务产业园项目_20221004110240_14"/>
                    <pic:cNvPicPr>
                      <a:picLocks noChangeAspect="1"/>
                    </pic:cNvPicPr>
                  </pic:nvPicPr>
                  <pic:blipFill>
                    <a:blip r:embed="rId34"/>
                    <a:stretch>
                      <a:fillRect/>
                    </a:stretch>
                  </pic:blipFill>
                  <pic:spPr>
                    <a:xfrm>
                      <a:off x="0" y="0"/>
                      <a:ext cx="5905500" cy="8333740"/>
                    </a:xfrm>
                    <a:prstGeom prst="rect">
                      <a:avLst/>
                    </a:prstGeom>
                  </pic:spPr>
                </pic:pic>
              </a:graphicData>
            </a:graphic>
          </wp:inline>
        </w:drawing>
      </w: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35" name="图片 35" descr="工程预算，庙沟门村集体联合社农产品物流服务产业园项目_20221004110240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工程预算，庙沟门村集体联合社农产品物流服务产业园项目_20221004110240_15"/>
                    <pic:cNvPicPr>
                      <a:picLocks noChangeAspect="1"/>
                    </pic:cNvPicPr>
                  </pic:nvPicPr>
                  <pic:blipFill>
                    <a:blip r:embed="rId35"/>
                    <a:stretch>
                      <a:fillRect/>
                    </a:stretch>
                  </pic:blipFill>
                  <pic:spPr>
                    <a:xfrm>
                      <a:off x="0" y="0"/>
                      <a:ext cx="5905500" cy="8333740"/>
                    </a:xfrm>
                    <a:prstGeom prst="rect">
                      <a:avLst/>
                    </a:prstGeom>
                  </pic:spPr>
                </pic:pic>
              </a:graphicData>
            </a:graphic>
          </wp:inline>
        </w:drawing>
      </w: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34" name="图片 34" descr="工程预算，庙沟门村集体联合社农产品物流服务产业园项目_20221004110240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工程预算，庙沟门村集体联合社农产品物流服务产业园项目_20221004110240_16"/>
                    <pic:cNvPicPr>
                      <a:picLocks noChangeAspect="1"/>
                    </pic:cNvPicPr>
                  </pic:nvPicPr>
                  <pic:blipFill>
                    <a:blip r:embed="rId36"/>
                    <a:stretch>
                      <a:fillRect/>
                    </a:stretch>
                  </pic:blipFill>
                  <pic:spPr>
                    <a:xfrm>
                      <a:off x="0" y="0"/>
                      <a:ext cx="5905500" cy="8333740"/>
                    </a:xfrm>
                    <a:prstGeom prst="rect">
                      <a:avLst/>
                    </a:prstGeom>
                  </pic:spPr>
                </pic:pic>
              </a:graphicData>
            </a:graphic>
          </wp:inline>
        </w:drawing>
      </w: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33" name="图片 33" descr="工程预算，庙沟门村集体联合社农产品物流服务产业园项目_20221004110240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工程预算，庙沟门村集体联合社农产品物流服务产业园项目_20221004110240_17"/>
                    <pic:cNvPicPr>
                      <a:picLocks noChangeAspect="1"/>
                    </pic:cNvPicPr>
                  </pic:nvPicPr>
                  <pic:blipFill>
                    <a:blip r:embed="rId37"/>
                    <a:stretch>
                      <a:fillRect/>
                    </a:stretch>
                  </pic:blipFill>
                  <pic:spPr>
                    <a:xfrm>
                      <a:off x="0" y="0"/>
                      <a:ext cx="5905500" cy="8333740"/>
                    </a:xfrm>
                    <a:prstGeom prst="rect">
                      <a:avLst/>
                    </a:prstGeom>
                  </pic:spPr>
                </pic:pic>
              </a:graphicData>
            </a:graphic>
          </wp:inline>
        </w:drawing>
      </w: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32" name="图片 32" descr="工程预算，庙沟门村集体联合社农产品物流服务产业园项目_20221004110240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工程预算，庙沟门村集体联合社农产品物流服务产业园项目_20221004110240_18"/>
                    <pic:cNvPicPr>
                      <a:picLocks noChangeAspect="1"/>
                    </pic:cNvPicPr>
                  </pic:nvPicPr>
                  <pic:blipFill>
                    <a:blip r:embed="rId38"/>
                    <a:stretch>
                      <a:fillRect/>
                    </a:stretch>
                  </pic:blipFill>
                  <pic:spPr>
                    <a:xfrm>
                      <a:off x="0" y="0"/>
                      <a:ext cx="5905500" cy="8333740"/>
                    </a:xfrm>
                    <a:prstGeom prst="rect">
                      <a:avLst/>
                    </a:prstGeom>
                  </pic:spPr>
                </pic:pic>
              </a:graphicData>
            </a:graphic>
          </wp:inline>
        </w:drawing>
      </w: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31" name="图片 31" descr="工程预算，庙沟门村集体联合社农产品物流服务产业园项目_20221004110240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工程预算，庙沟门村集体联合社农产品物流服务产业园项目_20221004110240_19"/>
                    <pic:cNvPicPr>
                      <a:picLocks noChangeAspect="1"/>
                    </pic:cNvPicPr>
                  </pic:nvPicPr>
                  <pic:blipFill>
                    <a:blip r:embed="rId39"/>
                    <a:stretch>
                      <a:fillRect/>
                    </a:stretch>
                  </pic:blipFill>
                  <pic:spPr>
                    <a:xfrm>
                      <a:off x="0" y="0"/>
                      <a:ext cx="5905500" cy="8333740"/>
                    </a:xfrm>
                    <a:prstGeom prst="rect">
                      <a:avLst/>
                    </a:prstGeom>
                  </pic:spPr>
                </pic:pic>
              </a:graphicData>
            </a:graphic>
          </wp:inline>
        </w:drawing>
      </w: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29" name="图片 29" descr="工程预算，庙沟门村集体联合社农产品物流服务产业园项目_20221004110240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工程预算，庙沟门村集体联合社农产品物流服务产业园项目_20221004110240_20"/>
                    <pic:cNvPicPr>
                      <a:picLocks noChangeAspect="1"/>
                    </pic:cNvPicPr>
                  </pic:nvPicPr>
                  <pic:blipFill>
                    <a:blip r:embed="rId40"/>
                    <a:stretch>
                      <a:fillRect/>
                    </a:stretch>
                  </pic:blipFill>
                  <pic:spPr>
                    <a:xfrm>
                      <a:off x="0" y="0"/>
                      <a:ext cx="5905500" cy="8333740"/>
                    </a:xfrm>
                    <a:prstGeom prst="rect">
                      <a:avLst/>
                    </a:prstGeom>
                  </pic:spPr>
                </pic:pic>
              </a:graphicData>
            </a:graphic>
          </wp:inline>
        </w:drawing>
      </w: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28" name="图片 28" descr="工程预算，庙沟门村集体联合社农产品物流服务产业园项目_20221004110240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工程预算，庙沟门村集体联合社农产品物流服务产业园项目_20221004110240_21"/>
                    <pic:cNvPicPr>
                      <a:picLocks noChangeAspect="1"/>
                    </pic:cNvPicPr>
                  </pic:nvPicPr>
                  <pic:blipFill>
                    <a:blip r:embed="rId41"/>
                    <a:stretch>
                      <a:fillRect/>
                    </a:stretch>
                  </pic:blipFill>
                  <pic:spPr>
                    <a:xfrm>
                      <a:off x="0" y="0"/>
                      <a:ext cx="5905500" cy="8333740"/>
                    </a:xfrm>
                    <a:prstGeom prst="rect">
                      <a:avLst/>
                    </a:prstGeom>
                  </pic:spPr>
                </pic:pic>
              </a:graphicData>
            </a:graphic>
          </wp:inline>
        </w:drawing>
      </w:r>
      <w:r>
        <w:rPr>
          <w:rStyle w:val="39"/>
          <w:rFonts w:hint="eastAsia" w:ascii="宋体" w:hAnsi="宋体" w:eastAsia="宋体" w:cs="宋体"/>
          <w:color w:val="auto"/>
          <w:sz w:val="32"/>
          <w:szCs w:val="32"/>
          <w:highlight w:val="none"/>
          <w:lang w:val="zh-CN" w:eastAsia="zh-CN"/>
        </w:rPr>
        <w:drawing>
          <wp:inline distT="0" distB="0" distL="114300" distR="114300">
            <wp:extent cx="5905500" cy="8333740"/>
            <wp:effectExtent l="0" t="0" r="7620" b="2540"/>
            <wp:docPr id="27" name="图片 27" descr="工程预算，庙沟门村集体联合社农产品物流服务产业园项目_20221004110240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工程预算，庙沟门村集体联合社农产品物流服务产业园项目_20221004110240_22"/>
                    <pic:cNvPicPr>
                      <a:picLocks noChangeAspect="1"/>
                    </pic:cNvPicPr>
                  </pic:nvPicPr>
                  <pic:blipFill>
                    <a:blip r:embed="rId42"/>
                    <a:stretch>
                      <a:fillRect/>
                    </a:stretch>
                  </pic:blipFill>
                  <pic:spPr>
                    <a:xfrm>
                      <a:off x="0" y="0"/>
                      <a:ext cx="5905500" cy="8333740"/>
                    </a:xfrm>
                    <a:prstGeom prst="rect">
                      <a:avLst/>
                    </a:prstGeom>
                  </pic:spPr>
                </pic:pic>
              </a:graphicData>
            </a:graphic>
          </wp:inline>
        </w:drawing>
      </w:r>
    </w:p>
    <w:p>
      <w:pPr>
        <w:pStyle w:val="2"/>
        <w:rPr>
          <w:rStyle w:val="39"/>
          <w:rFonts w:hint="eastAsia" w:ascii="宋体" w:hAnsi="宋体" w:eastAsia="宋体" w:cs="宋体"/>
          <w:color w:val="auto"/>
          <w:sz w:val="32"/>
          <w:szCs w:val="32"/>
          <w:highlight w:val="none"/>
          <w:lang w:val="zh-CN" w:eastAsia="zh-CN"/>
        </w:rPr>
      </w:pPr>
    </w:p>
    <w:p>
      <w:pPr>
        <w:pStyle w:val="2"/>
        <w:rPr>
          <w:rStyle w:val="39"/>
          <w:rFonts w:hint="eastAsia" w:ascii="宋体" w:hAnsi="宋体" w:eastAsia="宋体" w:cs="宋体"/>
          <w:color w:val="auto"/>
          <w:sz w:val="32"/>
          <w:szCs w:val="32"/>
          <w:highlight w:val="none"/>
          <w:lang w:val="zh-CN" w:eastAsia="zh-CN"/>
        </w:rPr>
      </w:pPr>
    </w:p>
    <w:p>
      <w:pPr>
        <w:pStyle w:val="3"/>
        <w:bidi w:val="0"/>
        <w:jc w:val="center"/>
        <w:rPr>
          <w:rStyle w:val="39"/>
          <w:rFonts w:hint="eastAsia" w:ascii="宋体" w:hAnsi="宋体" w:eastAsia="宋体" w:cs="宋体"/>
          <w:b/>
          <w:bCs/>
          <w:color w:val="auto"/>
          <w:szCs w:val="32"/>
          <w:lang w:val="zh-CN" w:eastAsia="zh-CN" w:bidi="ar-SA"/>
        </w:rPr>
      </w:pPr>
      <w:r>
        <w:rPr>
          <w:rStyle w:val="39"/>
          <w:rFonts w:hint="eastAsia" w:ascii="宋体" w:hAnsi="宋体" w:eastAsia="宋体" w:cs="宋体"/>
          <w:b/>
          <w:bCs/>
          <w:color w:val="auto"/>
          <w:szCs w:val="32"/>
          <w:lang w:val="zh-CN" w:eastAsia="zh-CN" w:bidi="ar-SA"/>
        </w:rPr>
        <w:t>第五部分 评审办法</w:t>
      </w:r>
      <w:bookmarkEnd w:id="153"/>
      <w:bookmarkEnd w:id="154"/>
      <w:bookmarkEnd w:id="155"/>
    </w:p>
    <w:p>
      <w:pPr>
        <w:pStyle w:val="4"/>
        <w:spacing w:line="480" w:lineRule="exact"/>
        <w:ind w:firstLine="482"/>
        <w:rPr>
          <w:rFonts w:hint="eastAsia" w:ascii="宋体" w:hAnsi="宋体" w:eastAsia="宋体" w:cs="宋体"/>
          <w:color w:val="auto"/>
          <w:sz w:val="24"/>
          <w:szCs w:val="24"/>
          <w:highlight w:val="none"/>
        </w:rPr>
      </w:pPr>
      <w:bookmarkStart w:id="156" w:name="_Toc31644"/>
      <w:bookmarkStart w:id="157" w:name="_Toc20491"/>
      <w:bookmarkStart w:id="158" w:name="_Toc31247"/>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6"/>
      <w:bookmarkEnd w:id="157"/>
      <w:bookmarkEnd w:id="158"/>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58"/>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具有独立承担民事责任能力的法人、其他组织。企业法人应提供合法有效的标识有统一社会信用代码的营业执照原件（附营业执照的2021年企业年度报告书复印件加盖企业原色印章）；事业法人应提供事业单位法人证书原件；其他组织应提供合法登记证明文件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rPr>
            </w:pPr>
            <w:r>
              <w:rPr>
                <w:rFonts w:hint="default" w:ascii="宋体" w:hAnsi="宋体" w:eastAsia="宋体" w:cs="宋体"/>
                <w:color w:val="000000"/>
                <w:sz w:val="24"/>
                <w:szCs w:val="24"/>
                <w:lang w:val="en-US" w:eastAsia="zh-CN"/>
              </w:rPr>
              <w:t>供应商需具备</w:t>
            </w:r>
            <w:r>
              <w:rPr>
                <w:rFonts w:hint="eastAsia" w:hAnsi="宋体" w:cs="宋体"/>
                <w:color w:val="000000"/>
                <w:sz w:val="24"/>
                <w:szCs w:val="24"/>
                <w:lang w:val="en-US" w:eastAsia="zh-CN"/>
              </w:rPr>
              <w:t>建筑工程施工总承包三级</w:t>
            </w:r>
            <w:r>
              <w:rPr>
                <w:rFonts w:hint="default" w:ascii="宋体" w:hAnsi="宋体" w:eastAsia="宋体" w:cs="宋体"/>
                <w:color w:val="000000"/>
                <w:sz w:val="24"/>
                <w:szCs w:val="24"/>
                <w:lang w:val="en-US" w:eastAsia="zh-CN"/>
              </w:rPr>
              <w:t>及其以上资质（提供原件或加盖企业原色印章的复印件）的独立企业法人，具备有效的安全生产许可证原件</w:t>
            </w:r>
            <w:r>
              <w:rPr>
                <w:rFonts w:hint="default" w:ascii="宋体" w:hAnsi="宋体" w:eastAsia="宋体" w:cs="宋体"/>
                <w:color w:val="000000"/>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0"/>
                <w:rFonts w:hint="eastAsia" w:ascii="宋体" w:hAnsi="宋体" w:eastAsia="宋体" w:cs="宋体"/>
                <w:kern w:val="2"/>
                <w:sz w:val="24"/>
                <w:szCs w:val="24"/>
                <w:lang w:val="en-US" w:eastAsia="zh-CN" w:bidi="ar-SA"/>
              </w:rPr>
              <w:t>项目负责人</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拟派往本项目的项目负责人必须为本单位的建造师，需具备</w:t>
            </w:r>
            <w:r>
              <w:rPr>
                <w:rFonts w:hint="eastAsia" w:hAnsi="宋体" w:cs="宋体"/>
                <w:color w:val="000000"/>
                <w:sz w:val="24"/>
                <w:szCs w:val="24"/>
                <w:lang w:val="en-US" w:eastAsia="zh-CN"/>
              </w:rPr>
              <w:t>建筑工程专业</w:t>
            </w:r>
            <w:r>
              <w:rPr>
                <w:rFonts w:hint="default" w:ascii="宋体" w:hAnsi="宋体" w:eastAsia="宋体" w:cs="宋体"/>
                <w:color w:val="000000"/>
                <w:sz w:val="24"/>
                <w:szCs w:val="24"/>
                <w:lang w:val="en-US" w:eastAsia="zh-CN"/>
              </w:rPr>
              <w:t>二级及其以上注册建造师注册证书原件和有效的安全生产考核合格证书原件（B证），并提供社保经办机构出具的</w:t>
            </w:r>
            <w:r>
              <w:rPr>
                <w:rFonts w:hint="eastAsia" w:hAnsi="宋体" w:cs="宋体"/>
                <w:color w:val="000000"/>
                <w:sz w:val="24"/>
                <w:szCs w:val="24"/>
                <w:lang w:val="en-US" w:eastAsia="zh-CN"/>
              </w:rPr>
              <w:t>2022年8月、9月或10月份</w:t>
            </w:r>
            <w:r>
              <w:rPr>
                <w:rFonts w:hint="default" w:ascii="宋体" w:hAnsi="宋体" w:eastAsia="宋体" w:cs="宋体"/>
                <w:color w:val="000000"/>
                <w:sz w:val="24"/>
                <w:szCs w:val="24"/>
                <w:lang w:val="en-US" w:eastAsia="zh-CN"/>
              </w:rPr>
              <w:t>至少一个月的本企业社保缴纳证明材料复印件加盖企业原色印章（五险一金其中一项即可，应可查询），且未担任其他在建工程项目的项目负责人承诺书原件；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财务状况报告：提供2019年—2021年度财务审计报告原件（公司成立不足三年的需提供已出年份的审计报告，不足一年的需提供开标时间前六个月内其基本存款账户开户银行出具的资信证明原件）</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税收缴纳证明：提供至投标截止时间已缴纳的至少三个月的纳税证明（银行缴费凭证）或完税证明，依法免税的单位应提供相关证明材料；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305"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color w:val="000000"/>
                <w:sz w:val="24"/>
                <w:szCs w:val="24"/>
                <w:lang w:eastAsia="zh-CN"/>
              </w:rPr>
              <w:t>提</w:t>
            </w:r>
            <w:r>
              <w:rPr>
                <w:rFonts w:hint="eastAsia" w:cs="宋体"/>
                <w:color w:val="000000"/>
                <w:sz w:val="24"/>
                <w:szCs w:val="24"/>
                <w:lang w:val="en-US" w:eastAsia="zh-CN"/>
              </w:rPr>
              <w:t>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参加本次政府采购活动前三年内在经营活动中没有重大违法记录的声明函原件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305"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拟投入项目管理人员情况应配备合理，包括但不限于：质量员、材料员、施工员、资料员、安全员（同时具备建安C证）。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1）质量员、材料员、施工员、资料员应持有岗位证书原件；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2）安全员应持有岗位证书原件及安全考核合格证书C证原件。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 xml:space="preserve">本项目专门面向中小企业采购。不满足中小企业政策规定的，将被拒绝参与本项目政府采购投标活动。满足要求的中小企业须提供管理办法规定的《中小企业声明函》；满足要求的监狱企业（提供声明 </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305" w:type="dxa"/>
            <w:noWrap w:val="0"/>
            <w:vAlign w:val="center"/>
          </w:tcPr>
          <w:p>
            <w:pPr>
              <w:pStyle w:val="4"/>
              <w:pageBreakBefore w:val="0"/>
              <w:wordWrap/>
              <w:overflowPunct/>
              <w:bidi w:val="0"/>
              <w:snapToGrid/>
              <w:spacing w:line="432" w:lineRule="auto"/>
              <w:textAlignment w:val="auto"/>
              <w:rPr>
                <w:rFonts w:hint="eastAsia" w:ascii="宋体" w:hAnsi="宋体" w:eastAsia="宋体" w:cs="宋体"/>
                <w:color w:val="000000"/>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305" w:type="dxa"/>
            <w:noWrap w:val="0"/>
            <w:vAlign w:val="center"/>
          </w:tcPr>
          <w:p>
            <w:pPr>
              <w:keepNext w:val="0"/>
              <w:keepLines w:val="0"/>
              <w:widowControl/>
              <w:suppressLineNumbers w:val="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lang w:val="en-US" w:eastAsia="zh-CN" w:bidi="ar"/>
              </w:rPr>
              <w:t>投标信用承诺书代替投标保证金，</w:t>
            </w:r>
            <w:r>
              <w:rPr>
                <w:rFonts w:hint="eastAsia" w:ascii="宋体" w:hAnsi="宋体" w:eastAsia="宋体" w:cs="宋体"/>
                <w:color w:val="000000"/>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rPr>
          <w:rFonts w:hint="eastAsia" w:ascii="宋体" w:hAnsi="宋体" w:eastAsia="宋体" w:cs="宋体"/>
          <w:b/>
          <w:bCs/>
          <w:sz w:val="24"/>
          <w:szCs w:val="24"/>
          <w:highlight w:val="none"/>
        </w:rPr>
      </w:pPr>
    </w:p>
    <w:p>
      <w:pPr>
        <w:pStyle w:val="2"/>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2"/>
        <w:rPr>
          <w:rFonts w:hint="eastAsia" w:hAnsi="宋体" w:cs="宋体"/>
          <w:b/>
          <w:bCs/>
          <w:sz w:val="24"/>
          <w:szCs w:val="24"/>
          <w:highlight w:val="none"/>
          <w:lang w:val="en-US" w:eastAsia="zh-CN"/>
        </w:rPr>
      </w:pP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5"/>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59"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59"/>
      <w:bookmarkStart w:id="160" w:name="_Toc15325"/>
      <w:bookmarkStart w:id="161" w:name="_Toc23178"/>
    </w:p>
    <w:p>
      <w:pPr>
        <w:pStyle w:val="2"/>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rPr>
          <w:rStyle w:val="39"/>
          <w:rFonts w:hint="eastAsia" w:ascii="宋体" w:hAnsi="宋体" w:eastAsia="宋体" w:cs="宋体"/>
          <w:color w:val="auto"/>
          <w:sz w:val="28"/>
          <w:szCs w:val="40"/>
          <w:lang w:eastAsia="zh-CN"/>
        </w:rPr>
      </w:pPr>
      <w:r>
        <w:rPr>
          <w:rStyle w:val="39"/>
          <w:rFonts w:hint="eastAsia" w:ascii="宋体" w:hAnsi="宋体" w:eastAsia="宋体" w:cs="宋体"/>
          <w:color w:val="auto"/>
          <w:sz w:val="28"/>
          <w:szCs w:val="40"/>
          <w:lang w:eastAsia="zh-CN"/>
        </w:rPr>
        <w:br w:type="page"/>
      </w:r>
    </w:p>
    <w:p>
      <w:pPr>
        <w:numPr>
          <w:ilvl w:val="0"/>
          <w:numId w:val="7"/>
        </w:numPr>
        <w:adjustRightInd w:val="0"/>
        <w:snapToGrid w:val="0"/>
        <w:spacing w:before="120" w:beforeLines="50" w:line="360" w:lineRule="auto"/>
        <w:ind w:left="0" w:leftChars="0" w:right="37" w:rightChars="11" w:firstLine="562" w:firstLineChars="200"/>
        <w:jc w:val="center"/>
        <w:rPr>
          <w:rFonts w:hint="eastAsia" w:ascii="宋体" w:hAnsi="宋体" w:eastAsia="宋体" w:cs="宋体"/>
          <w:b/>
          <w:bCs/>
          <w:color w:val="auto"/>
          <w:sz w:val="28"/>
          <w:szCs w:val="28"/>
          <w:highlight w:val="none"/>
          <w:lang w:eastAsia="zh-CN"/>
        </w:rPr>
      </w:pPr>
      <w:r>
        <w:rPr>
          <w:rStyle w:val="39"/>
          <w:rFonts w:hint="eastAsia" w:ascii="宋体" w:hAnsi="宋体" w:eastAsia="宋体" w:cs="宋体"/>
          <w:color w:val="auto"/>
          <w:sz w:val="28"/>
          <w:szCs w:val="40"/>
          <w:highlight w:val="none"/>
          <w:lang w:val="en-US" w:eastAsia="zh-CN"/>
        </w:rPr>
        <w:t xml:space="preserve">  </w:t>
      </w:r>
      <w:r>
        <w:rPr>
          <w:rStyle w:val="39"/>
          <w:rFonts w:hint="eastAsia" w:ascii="宋体" w:hAnsi="宋体" w:eastAsia="宋体" w:cs="宋体"/>
          <w:color w:val="auto"/>
          <w:sz w:val="28"/>
          <w:szCs w:val="40"/>
          <w:highlight w:val="none"/>
        </w:rPr>
        <w:t>合同</w:t>
      </w:r>
      <w:r>
        <w:rPr>
          <w:rStyle w:val="39"/>
          <w:rFonts w:hint="eastAsia" w:ascii="宋体" w:hAnsi="宋体" w:eastAsia="宋体" w:cs="宋体"/>
          <w:color w:val="auto"/>
          <w:sz w:val="28"/>
          <w:szCs w:val="40"/>
          <w:highlight w:val="none"/>
          <w:lang w:eastAsia="zh-CN"/>
        </w:rPr>
        <w:t>主要</w:t>
      </w:r>
      <w:r>
        <w:rPr>
          <w:rStyle w:val="39"/>
          <w:rFonts w:hint="eastAsia" w:ascii="宋体" w:hAnsi="宋体" w:eastAsia="宋体" w:cs="宋体"/>
          <w:color w:val="auto"/>
          <w:sz w:val="28"/>
          <w:szCs w:val="40"/>
          <w:highlight w:val="none"/>
        </w:rPr>
        <w:t>条款</w:t>
      </w:r>
      <w:bookmarkEnd w:id="160"/>
      <w:bookmarkEnd w:id="161"/>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2" w:name="_Toc13560"/>
    </w:p>
    <w:p>
      <w:pPr>
        <w:spacing w:after="312" w:afterLines="100" w:line="360" w:lineRule="auto"/>
        <w:jc w:val="center"/>
        <w:rPr>
          <w:rFonts w:hint="eastAsia" w:ascii="楷体" w:hAnsi="楷体" w:eastAsia="楷体" w:cs="楷体"/>
          <w:sz w:val="44"/>
          <w:szCs w:val="44"/>
        </w:rPr>
      </w:pPr>
      <w:r>
        <w:rPr>
          <w:rFonts w:hint="eastAsia" w:ascii="楷体" w:hAnsi="楷体" w:eastAsia="楷体" w:cs="楷体"/>
          <w:sz w:val="44"/>
          <w:szCs w:val="44"/>
          <w:lang w:val="en-US" w:eastAsia="zh-CN"/>
        </w:rPr>
        <w:t>庙沟门村集体联合社农产品物流服务产业园项目工程</w:t>
      </w:r>
      <w:r>
        <w:rPr>
          <w:rFonts w:hint="eastAsia" w:ascii="楷体" w:hAnsi="楷体" w:eastAsia="楷体" w:cs="楷体"/>
          <w:sz w:val="44"/>
          <w:szCs w:val="44"/>
        </w:rPr>
        <w:t>合同</w:t>
      </w:r>
    </w:p>
    <w:p>
      <w:pPr>
        <w:spacing w:line="560" w:lineRule="exact"/>
        <w:rPr>
          <w:rFonts w:hint="eastAsia" w:ascii="仿宋" w:hAnsi="仿宋" w:eastAsia="仿宋" w:cs="仿宋"/>
          <w:sz w:val="28"/>
          <w:szCs w:val="28"/>
        </w:rPr>
      </w:pPr>
      <w:r>
        <w:rPr>
          <w:rFonts w:hint="eastAsia" w:ascii="宋体" w:hAnsi="宋体" w:cs="仿宋"/>
          <w:b/>
          <w:sz w:val="28"/>
          <w:szCs w:val="28"/>
        </w:rPr>
        <w:t>甲方：</w:t>
      </w:r>
      <w:r>
        <w:rPr>
          <w:rFonts w:hint="eastAsia" w:ascii="仿宋" w:hAnsi="仿宋" w:eastAsia="仿宋" w:cs="仿宋"/>
          <w:sz w:val="28"/>
          <w:szCs w:val="28"/>
        </w:rPr>
        <w:t>府谷县庙沟门镇人民政府</w:t>
      </w:r>
    </w:p>
    <w:p>
      <w:pPr>
        <w:spacing w:line="560" w:lineRule="exact"/>
        <w:rPr>
          <w:rFonts w:hint="eastAsia" w:ascii="仿宋" w:hAnsi="仿宋" w:eastAsia="仿宋" w:cs="仿宋"/>
          <w:sz w:val="28"/>
          <w:szCs w:val="28"/>
        </w:rPr>
      </w:pPr>
      <w:r>
        <w:rPr>
          <w:rFonts w:hint="eastAsia" w:ascii="宋体" w:hAnsi="宋体" w:cs="仿宋"/>
          <w:b/>
          <w:sz w:val="28"/>
          <w:szCs w:val="28"/>
        </w:rPr>
        <w:t>乙方：</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经甲、乙双方平等协商一致后共同达成如下协议，以便遵照执行。</w:t>
      </w:r>
    </w:p>
    <w:p>
      <w:pPr>
        <w:spacing w:line="560" w:lineRule="exact"/>
        <w:ind w:firstLine="570"/>
        <w:rPr>
          <w:rFonts w:hint="eastAsia" w:ascii="宋体" w:hAnsi="宋体" w:cs="仿宋"/>
          <w:b/>
          <w:sz w:val="32"/>
          <w:szCs w:val="32"/>
        </w:rPr>
      </w:pPr>
      <w:r>
        <w:rPr>
          <w:rFonts w:hint="eastAsia" w:ascii="仿宋" w:hAnsi="仿宋" w:eastAsia="仿宋" w:cs="仿宋"/>
          <w:b/>
          <w:sz w:val="28"/>
          <w:szCs w:val="28"/>
        </w:rPr>
        <w:t>一、甲乙双方一致同意乙方承包甲方的项目：</w:t>
      </w:r>
    </w:p>
    <w:p>
      <w:pPr>
        <w:spacing w:line="560" w:lineRule="exact"/>
        <w:ind w:firstLine="570"/>
        <w:rPr>
          <w:rFonts w:hint="eastAsia" w:ascii="仿宋" w:hAnsi="仿宋" w:eastAsia="仿宋" w:cs="仿宋"/>
          <w:b/>
          <w:sz w:val="28"/>
          <w:szCs w:val="28"/>
        </w:rPr>
      </w:pPr>
      <w:r>
        <w:rPr>
          <w:rFonts w:hint="eastAsia" w:ascii="仿宋" w:hAnsi="仿宋" w:eastAsia="仿宋" w:cs="仿宋"/>
          <w:b/>
          <w:sz w:val="28"/>
          <w:szCs w:val="28"/>
        </w:rPr>
        <w:t>1、甲方的项目情况：</w:t>
      </w:r>
    </w:p>
    <w:p>
      <w:pPr>
        <w:spacing w:line="560" w:lineRule="exact"/>
        <w:ind w:left="915" w:leftChars="269"/>
        <w:rPr>
          <w:rFonts w:hint="eastAsia" w:ascii="仿宋" w:hAnsi="仿宋" w:eastAsia="仿宋" w:cs="仿宋"/>
          <w:b/>
          <w:sz w:val="28"/>
          <w:szCs w:val="28"/>
          <w:lang w:val="en-US" w:eastAsia="zh-CN"/>
        </w:rPr>
      </w:pPr>
      <w:r>
        <w:rPr>
          <w:rFonts w:hint="eastAsia" w:ascii="仿宋" w:hAnsi="仿宋" w:eastAsia="仿宋" w:cs="仿宋"/>
          <w:b/>
          <w:sz w:val="28"/>
          <w:szCs w:val="28"/>
        </w:rPr>
        <w:t>1.1、项目范围：</w:t>
      </w:r>
      <w:r>
        <w:rPr>
          <w:rFonts w:hint="eastAsia" w:ascii="仿宋" w:hAnsi="仿宋" w:eastAsia="仿宋" w:cs="仿宋"/>
          <w:b w:val="0"/>
          <w:bCs/>
          <w:sz w:val="28"/>
          <w:szCs w:val="28"/>
          <w:lang w:val="en-US" w:eastAsia="zh-CN"/>
        </w:rPr>
        <w:t>1、场平土方：挖土方、场平回填、土地共计26亩。2、200厚级配碎石铺装，20厚砂砾垫层。3、围墙大门，铁丝网围栏。4、砌筑工程，12间房，长42米，宽7米，配套有水电管网污水管道等设备等。</w:t>
      </w:r>
    </w:p>
    <w:p>
      <w:pPr>
        <w:spacing w:line="560" w:lineRule="exact"/>
        <w:ind w:left="915" w:leftChars="269"/>
        <w:rPr>
          <w:rFonts w:hint="eastAsia" w:ascii="仿宋" w:hAnsi="仿宋" w:eastAsia="仿宋" w:cs="仿宋"/>
          <w:sz w:val="28"/>
          <w:szCs w:val="28"/>
        </w:rPr>
      </w:pPr>
      <w:r>
        <w:rPr>
          <w:rFonts w:hint="eastAsia" w:ascii="仿宋" w:hAnsi="仿宋" w:eastAsia="仿宋" w:cs="仿宋"/>
          <w:b/>
          <w:sz w:val="28"/>
          <w:szCs w:val="28"/>
        </w:rPr>
        <w:t>1.2、乙方承包的工作内容：</w:t>
      </w:r>
      <w:r>
        <w:rPr>
          <w:rFonts w:hint="eastAsia" w:ascii="仿宋" w:hAnsi="仿宋" w:eastAsia="仿宋" w:cs="仿宋"/>
          <w:b w:val="0"/>
          <w:bCs/>
          <w:sz w:val="28"/>
          <w:szCs w:val="28"/>
          <w:lang w:val="en-US" w:eastAsia="zh-CN"/>
        </w:rPr>
        <w:t>平整土地26亩，房屋建设备水电管路等配套实施</w:t>
      </w:r>
      <w:r>
        <w:rPr>
          <w:rFonts w:hint="eastAsia" w:ascii="仿宋" w:hAnsi="仿宋" w:eastAsia="仿宋" w:cs="仿宋"/>
          <w:b w:val="0"/>
          <w:bCs/>
          <w:sz w:val="28"/>
          <w:szCs w:val="28"/>
        </w:rPr>
        <w:t>。</w:t>
      </w:r>
    </w:p>
    <w:p>
      <w:pPr>
        <w:spacing w:line="560" w:lineRule="exact"/>
        <w:ind w:left="915" w:leftChars="269"/>
        <w:rPr>
          <w:rFonts w:hint="eastAsia" w:ascii="仿宋" w:hAnsi="仿宋" w:eastAsia="仿宋" w:cs="仿宋"/>
          <w:sz w:val="28"/>
          <w:szCs w:val="28"/>
        </w:rPr>
      </w:pPr>
      <w:r>
        <w:rPr>
          <w:rFonts w:hint="eastAsia" w:ascii="仿宋" w:hAnsi="仿宋" w:eastAsia="仿宋" w:cs="仿宋"/>
          <w:sz w:val="28"/>
          <w:szCs w:val="28"/>
        </w:rPr>
        <w:t>甲方对乙方的基本要求：</w:t>
      </w:r>
    </w:p>
    <w:p>
      <w:pPr>
        <w:spacing w:line="560" w:lineRule="exact"/>
        <w:ind w:firstLine="570"/>
        <w:rPr>
          <w:rFonts w:hint="eastAsia" w:ascii="仿宋" w:hAnsi="仿宋" w:eastAsia="仿宋" w:cs="仿宋"/>
          <w:sz w:val="28"/>
          <w:szCs w:val="28"/>
        </w:rPr>
      </w:pPr>
      <w:r>
        <w:rPr>
          <w:rFonts w:hint="eastAsia" w:ascii="仿宋" w:hAnsi="仿宋" w:eastAsia="仿宋" w:cs="仿宋"/>
          <w:sz w:val="28"/>
          <w:szCs w:val="28"/>
        </w:rPr>
        <w:t>（1）乙方须保</w:t>
      </w:r>
      <w:r>
        <w:rPr>
          <w:rFonts w:hint="eastAsia" w:ascii="仿宋" w:hAnsi="仿宋" w:eastAsia="仿宋" w:cs="仿宋"/>
          <w:sz w:val="28"/>
          <w:szCs w:val="28"/>
          <w:lang w:val="en-US" w:eastAsia="zh-CN"/>
        </w:rPr>
        <w:t>证工程质量、按照预算量完成</w:t>
      </w:r>
      <w:r>
        <w:rPr>
          <w:rFonts w:hint="eastAsia" w:ascii="仿宋" w:hAnsi="仿宋" w:eastAsia="仿宋" w:cs="仿宋"/>
          <w:sz w:val="28"/>
          <w:szCs w:val="28"/>
        </w:rPr>
        <w:t>。</w:t>
      </w:r>
    </w:p>
    <w:p>
      <w:pPr>
        <w:spacing w:line="560" w:lineRule="exact"/>
        <w:ind w:left="904" w:leftChars="266" w:firstLine="5" w:firstLineChars="2"/>
        <w:rPr>
          <w:rFonts w:hint="eastAsia" w:ascii="仿宋" w:hAnsi="仿宋" w:eastAsia="仿宋" w:cs="仿宋"/>
          <w:sz w:val="28"/>
          <w:szCs w:val="28"/>
        </w:rPr>
      </w:pPr>
      <w:r>
        <w:rPr>
          <w:rFonts w:hint="eastAsia" w:ascii="仿宋" w:hAnsi="仿宋" w:eastAsia="仿宋" w:cs="仿宋"/>
          <w:sz w:val="28"/>
          <w:szCs w:val="28"/>
        </w:rPr>
        <w:t>（2）乙方须按照国家和行业质量评定标准，施工技术验收标准及甲方相关要求。</w:t>
      </w:r>
    </w:p>
    <w:p>
      <w:pPr>
        <w:spacing w:line="560" w:lineRule="exact"/>
        <w:ind w:left="904" w:leftChars="266" w:firstLine="5" w:firstLineChars="2"/>
        <w:rPr>
          <w:rFonts w:hint="eastAsia" w:ascii="仿宋" w:hAnsi="仿宋" w:eastAsia="仿宋" w:cs="仿宋"/>
          <w:sz w:val="28"/>
          <w:szCs w:val="28"/>
        </w:rPr>
      </w:pPr>
      <w:r>
        <w:rPr>
          <w:rFonts w:hint="eastAsia" w:ascii="仿宋" w:hAnsi="仿宋" w:eastAsia="仿宋" w:cs="仿宋"/>
          <w:sz w:val="28"/>
          <w:szCs w:val="28"/>
        </w:rPr>
        <w:t>（3）乙方随时接受甲方派人监督检查，如发现问题，乙方须立</w:t>
      </w:r>
    </w:p>
    <w:p>
      <w:pPr>
        <w:spacing w:line="560" w:lineRule="exact"/>
        <w:ind w:firstLine="5" w:firstLineChars="2"/>
        <w:rPr>
          <w:rFonts w:hint="eastAsia" w:ascii="仿宋" w:hAnsi="仿宋" w:eastAsia="仿宋" w:cs="仿宋"/>
          <w:sz w:val="28"/>
          <w:szCs w:val="28"/>
        </w:rPr>
      </w:pPr>
      <w:r>
        <w:rPr>
          <w:rFonts w:hint="eastAsia" w:ascii="仿宋" w:hAnsi="仿宋" w:eastAsia="仿宋" w:cs="仿宋"/>
          <w:sz w:val="28"/>
          <w:szCs w:val="28"/>
        </w:rPr>
        <w:t>即整改，甲方可记入考核内容。</w:t>
      </w:r>
    </w:p>
    <w:p>
      <w:pPr>
        <w:spacing w:line="560" w:lineRule="exact"/>
        <w:ind w:firstLine="565" w:firstLineChars="202"/>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4</w:t>
      </w:r>
      <w:r>
        <w:rPr>
          <w:rFonts w:hint="eastAsia" w:ascii="仿宋" w:hAnsi="仿宋" w:eastAsia="仿宋" w:cs="仿宋"/>
          <w:sz w:val="28"/>
          <w:szCs w:val="28"/>
        </w:rPr>
        <w:t>）其他的合理要求内容。</w:t>
      </w:r>
    </w:p>
    <w:p>
      <w:pPr>
        <w:spacing w:line="560" w:lineRule="exact"/>
        <w:ind w:left="4263" w:leftChars="303" w:hanging="3233" w:hangingChars="1150"/>
        <w:rPr>
          <w:rFonts w:hint="eastAsia" w:ascii="仿宋" w:hAnsi="仿宋" w:eastAsia="仿宋" w:cs="仿宋"/>
          <w:b/>
          <w:sz w:val="28"/>
          <w:szCs w:val="28"/>
        </w:rPr>
      </w:pPr>
      <w:r>
        <w:rPr>
          <w:rFonts w:hint="eastAsia" w:ascii="仿宋" w:hAnsi="仿宋" w:eastAsia="仿宋" w:cs="仿宋"/>
          <w:b/>
          <w:sz w:val="28"/>
          <w:szCs w:val="28"/>
        </w:rPr>
        <w:t>2、乙方承包项目期限：</w:t>
      </w:r>
    </w:p>
    <w:p>
      <w:pPr>
        <w:spacing w:line="560" w:lineRule="exact"/>
        <w:ind w:left="3735" w:leftChars="268" w:hanging="2824" w:hangingChars="1177"/>
        <w:rPr>
          <w:rFonts w:hint="eastAsia" w:ascii="仿宋" w:hAnsi="仿宋" w:eastAsia="仿宋" w:cs="仿宋"/>
          <w:sz w:val="28"/>
          <w:szCs w:val="28"/>
        </w:rPr>
      </w:pPr>
      <w:r>
        <w:rPr>
          <w:rFonts w:hint="eastAsia" w:ascii="宋体" w:hAnsi="宋体" w:eastAsia="宋体" w:cs="宋体"/>
          <w:sz w:val="24"/>
          <w:szCs w:val="24"/>
        </w:rPr>
        <w:t>从</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日起至</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日止。</w:t>
      </w:r>
    </w:p>
    <w:p>
      <w:pPr>
        <w:spacing w:line="560" w:lineRule="exact"/>
        <w:ind w:firstLine="640"/>
        <w:rPr>
          <w:rFonts w:hint="eastAsia" w:ascii="仿宋" w:hAnsi="仿宋" w:eastAsia="仿宋" w:cs="仿宋"/>
          <w:sz w:val="28"/>
          <w:szCs w:val="28"/>
        </w:rPr>
      </w:pPr>
      <w:r>
        <w:rPr>
          <w:rFonts w:hint="eastAsia" w:ascii="仿宋" w:hAnsi="仿宋" w:eastAsia="仿宋" w:cs="仿宋"/>
          <w:b/>
          <w:sz w:val="28"/>
          <w:szCs w:val="28"/>
        </w:rPr>
        <w:t>3、项目服务费用：</w:t>
      </w:r>
      <w:r>
        <w:rPr>
          <w:rFonts w:hint="eastAsia" w:ascii="宋体" w:hAnsi="宋体" w:eastAsia="宋体" w:cs="宋体"/>
          <w:b w:val="0"/>
          <w:bCs/>
          <w:sz w:val="24"/>
          <w:szCs w:val="24"/>
        </w:rPr>
        <w:t>甲方向乙方支付项目服务费用（含应缴税费款）。</w:t>
      </w:r>
    </w:p>
    <w:p>
      <w:pPr>
        <w:spacing w:line="560" w:lineRule="exact"/>
        <w:ind w:firstLine="562" w:firstLineChars="200"/>
        <w:rPr>
          <w:rFonts w:hint="eastAsia" w:ascii="仿宋" w:hAnsi="仿宋" w:eastAsia="仿宋" w:cs="仿宋"/>
          <w:b/>
          <w:sz w:val="28"/>
          <w:szCs w:val="28"/>
        </w:rPr>
      </w:pPr>
      <w:r>
        <w:rPr>
          <w:rFonts w:hint="eastAsia" w:ascii="仿宋" w:hAnsi="仿宋" w:eastAsia="仿宋" w:cs="仿宋"/>
          <w:b/>
          <w:sz w:val="28"/>
          <w:szCs w:val="28"/>
        </w:rPr>
        <w:t>4.1、项目服务费用为全包费用，包括但不限于以下费用内容：</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（1）乙方聘用或雇佣人员工资及工伤保险等社会保险费用；</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（2）乙方办公等合理费用；</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（3）乙方合理采购</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平整土地、场平</w:t>
      </w:r>
      <w:r>
        <w:rPr>
          <w:rFonts w:hint="eastAsia" w:ascii="仿宋" w:hAnsi="仿宋" w:eastAsia="仿宋" w:cs="仿宋"/>
          <w:sz w:val="28"/>
          <w:szCs w:val="28"/>
        </w:rPr>
        <w:t>的费用；</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（4）车辆燃油费用、车辆检测及维修费用；</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（5）乙方向甲方开据发票时应缴税费款；</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（6）其他依法、依约定应由乙方承担支付的费用。</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但是，因自然灾害等不可抗力原因造成</w:t>
      </w:r>
      <w:r>
        <w:rPr>
          <w:rFonts w:hint="eastAsia" w:ascii="仿宋" w:hAnsi="仿宋" w:eastAsia="仿宋" w:cs="仿宋"/>
          <w:sz w:val="28"/>
          <w:szCs w:val="28"/>
          <w:lang w:val="en-US" w:eastAsia="zh-CN"/>
        </w:rPr>
        <w:t>工程延误的</w:t>
      </w:r>
      <w:r>
        <w:rPr>
          <w:rFonts w:hint="eastAsia" w:ascii="仿宋" w:hAnsi="仿宋" w:eastAsia="仿宋" w:cs="仿宋"/>
          <w:sz w:val="28"/>
          <w:szCs w:val="28"/>
        </w:rPr>
        <w:t>，由甲</w:t>
      </w:r>
      <w:r>
        <w:rPr>
          <w:rFonts w:hint="eastAsia" w:ascii="仿宋" w:hAnsi="仿宋" w:eastAsia="仿宋" w:cs="仿宋"/>
          <w:sz w:val="28"/>
          <w:szCs w:val="28"/>
          <w:lang w:eastAsia="zh-CN"/>
        </w:rPr>
        <w:t>乙双</w:t>
      </w:r>
      <w:r>
        <w:rPr>
          <w:rFonts w:hint="eastAsia" w:ascii="仿宋" w:hAnsi="仿宋" w:eastAsia="仿宋" w:cs="仿宋"/>
          <w:sz w:val="28"/>
          <w:szCs w:val="28"/>
        </w:rPr>
        <w:t>方</w:t>
      </w:r>
      <w:r>
        <w:rPr>
          <w:rFonts w:hint="eastAsia" w:ascii="仿宋" w:hAnsi="仿宋" w:eastAsia="仿宋" w:cs="仿宋"/>
          <w:sz w:val="28"/>
          <w:szCs w:val="28"/>
          <w:lang w:eastAsia="zh-CN"/>
        </w:rPr>
        <w:t>协商解决</w:t>
      </w:r>
      <w:r>
        <w:rPr>
          <w:rFonts w:hint="eastAsia" w:ascii="仿宋" w:hAnsi="仿宋" w:eastAsia="仿宋" w:cs="仿宋"/>
          <w:sz w:val="28"/>
          <w:szCs w:val="28"/>
        </w:rPr>
        <w:t>。</w:t>
      </w:r>
    </w:p>
    <w:p>
      <w:pPr>
        <w:spacing w:line="560" w:lineRule="exact"/>
        <w:ind w:firstLine="640"/>
        <w:rPr>
          <w:rFonts w:hint="eastAsia" w:ascii="仿宋" w:hAnsi="仿宋" w:eastAsia="仿宋" w:cs="仿宋"/>
          <w:b/>
          <w:sz w:val="28"/>
          <w:szCs w:val="28"/>
        </w:rPr>
      </w:pPr>
      <w:r>
        <w:rPr>
          <w:rFonts w:hint="eastAsia" w:ascii="仿宋" w:hAnsi="仿宋" w:eastAsia="仿宋" w:cs="仿宋"/>
          <w:b/>
          <w:sz w:val="28"/>
          <w:szCs w:val="28"/>
        </w:rPr>
        <w:t>4.2、项目服务费用支付：</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在本合同</w:t>
      </w:r>
      <w:r>
        <w:rPr>
          <w:rFonts w:hint="eastAsia" w:ascii="仿宋" w:hAnsi="仿宋" w:eastAsia="仿宋" w:cs="仿宋"/>
          <w:sz w:val="28"/>
          <w:szCs w:val="28"/>
          <w:lang w:eastAsia="zh-CN"/>
        </w:rPr>
        <w:t>签字</w:t>
      </w:r>
      <w:r>
        <w:rPr>
          <w:rFonts w:hint="eastAsia" w:ascii="仿宋" w:hAnsi="仿宋" w:eastAsia="仿宋" w:cs="仿宋"/>
          <w:sz w:val="28"/>
          <w:szCs w:val="28"/>
        </w:rPr>
        <w:t>生效后，乙方向甲方提供</w:t>
      </w:r>
      <w:r>
        <w:rPr>
          <w:rFonts w:hint="eastAsia" w:ascii="仿宋" w:hAnsi="仿宋" w:eastAsia="仿宋" w:cs="仿宋"/>
          <w:sz w:val="28"/>
          <w:szCs w:val="28"/>
          <w:lang w:eastAsia="zh-CN"/>
        </w:rPr>
        <w:t>增值税普通</w:t>
      </w:r>
      <w:r>
        <w:rPr>
          <w:rFonts w:hint="eastAsia" w:ascii="仿宋" w:hAnsi="仿宋" w:eastAsia="仿宋" w:cs="仿宋"/>
          <w:sz w:val="28"/>
          <w:szCs w:val="28"/>
        </w:rPr>
        <w:t>发票后，</w:t>
      </w:r>
      <w:r>
        <w:rPr>
          <w:rFonts w:hint="eastAsia" w:ascii="仿宋" w:hAnsi="仿宋" w:eastAsia="仿宋" w:cs="仿宋"/>
          <w:sz w:val="28"/>
          <w:szCs w:val="28"/>
          <w:lang w:eastAsia="zh-CN"/>
        </w:rPr>
        <w:t>甲方一次性支付乙方此合同中全部服务费</w:t>
      </w:r>
      <w:r>
        <w:rPr>
          <w:rFonts w:hint="eastAsia" w:ascii="仿宋" w:hAnsi="仿宋" w:eastAsia="仿宋" w:cs="仿宋"/>
          <w:sz w:val="28"/>
          <w:szCs w:val="28"/>
        </w:rPr>
        <w:t>。</w:t>
      </w:r>
    </w:p>
    <w:p>
      <w:pPr>
        <w:spacing w:line="560" w:lineRule="exact"/>
        <w:ind w:firstLine="570"/>
        <w:rPr>
          <w:rFonts w:hint="eastAsia" w:ascii="仿宋" w:hAnsi="仿宋" w:eastAsia="仿宋" w:cs="仿宋"/>
          <w:b/>
          <w:sz w:val="28"/>
          <w:szCs w:val="28"/>
        </w:rPr>
      </w:pPr>
      <w:r>
        <w:rPr>
          <w:rFonts w:hint="eastAsia" w:ascii="仿宋" w:hAnsi="仿宋" w:eastAsia="仿宋" w:cs="仿宋"/>
          <w:b/>
          <w:sz w:val="28"/>
          <w:szCs w:val="28"/>
        </w:rPr>
        <w:t>二、权利及义务：</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1、乙方须按时向甲方提交项目服务费发票，甲方须依约向乙方支付项目服务费用。</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2、乙方自行聘用或雇佣工作人员，乙方须按时缴纳工作人员的工伤保险费等社会保险费用。</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3、在本合同有效期内发生的乙方工作人员人身损害、财产损失、车辆安全事故等，均由乙方负责处理并承担全部费用，甲方概不负责。</w:t>
      </w:r>
    </w:p>
    <w:p>
      <w:pPr>
        <w:spacing w:line="560" w:lineRule="exact"/>
        <w:ind w:firstLine="570"/>
        <w:rPr>
          <w:rFonts w:hint="eastAsia" w:ascii="仿宋" w:hAnsi="仿宋" w:eastAsia="仿宋" w:cs="仿宋"/>
          <w:b/>
          <w:sz w:val="28"/>
          <w:szCs w:val="28"/>
        </w:rPr>
      </w:pPr>
      <w:r>
        <w:rPr>
          <w:rFonts w:hint="eastAsia" w:ascii="仿宋" w:hAnsi="仿宋" w:eastAsia="仿宋" w:cs="仿宋"/>
          <w:b/>
          <w:sz w:val="28"/>
          <w:szCs w:val="28"/>
        </w:rPr>
        <w:t>三、合同解除：</w:t>
      </w:r>
    </w:p>
    <w:p>
      <w:pPr>
        <w:spacing w:line="560" w:lineRule="exact"/>
        <w:ind w:firstLine="570"/>
        <w:rPr>
          <w:rFonts w:hint="eastAsia" w:ascii="仿宋" w:hAnsi="仿宋" w:eastAsia="仿宋" w:cs="仿宋"/>
          <w:sz w:val="28"/>
          <w:szCs w:val="28"/>
        </w:rPr>
      </w:pPr>
      <w:r>
        <w:rPr>
          <w:rFonts w:hint="eastAsia" w:ascii="仿宋" w:hAnsi="仿宋" w:eastAsia="仿宋" w:cs="仿宋"/>
          <w:sz w:val="28"/>
          <w:szCs w:val="28"/>
        </w:rPr>
        <w:t>1、经甲乙双方协商一致后，可以解除本合同。</w:t>
      </w:r>
    </w:p>
    <w:p>
      <w:pPr>
        <w:spacing w:line="560" w:lineRule="exact"/>
        <w:ind w:firstLine="570"/>
        <w:rPr>
          <w:rFonts w:hint="eastAsia" w:ascii="仿宋" w:hAnsi="仿宋" w:eastAsia="仿宋" w:cs="仿宋"/>
          <w:sz w:val="28"/>
          <w:szCs w:val="28"/>
        </w:rPr>
      </w:pPr>
      <w:r>
        <w:rPr>
          <w:rFonts w:hint="eastAsia" w:ascii="仿宋" w:hAnsi="仿宋" w:eastAsia="仿宋" w:cs="仿宋"/>
          <w:sz w:val="28"/>
          <w:szCs w:val="28"/>
        </w:rPr>
        <w:t>2、乙方</w:t>
      </w:r>
      <w:r>
        <w:rPr>
          <w:rFonts w:hint="eastAsia" w:ascii="仿宋" w:hAnsi="仿宋" w:eastAsia="仿宋" w:cs="仿宋"/>
          <w:sz w:val="28"/>
          <w:szCs w:val="28"/>
          <w:lang w:eastAsia="zh-CN"/>
        </w:rPr>
        <w:t>应对产品的保管和保护负全部责任，按照合同约定的更换维修自行组织材料及人工，并及时向甲方反馈本工程的施工情况。</w:t>
      </w:r>
    </w:p>
    <w:p>
      <w:pPr>
        <w:spacing w:line="560" w:lineRule="exact"/>
        <w:ind w:firstLine="570"/>
        <w:rPr>
          <w:rFonts w:hint="eastAsia" w:ascii="仿宋" w:hAnsi="仿宋" w:eastAsia="仿宋" w:cs="仿宋"/>
          <w:sz w:val="28"/>
          <w:szCs w:val="28"/>
        </w:rPr>
      </w:pPr>
      <w:r>
        <w:rPr>
          <w:rFonts w:hint="eastAsia" w:ascii="仿宋" w:hAnsi="仿宋" w:eastAsia="仿宋" w:cs="仿宋"/>
          <w:sz w:val="28"/>
          <w:szCs w:val="28"/>
        </w:rPr>
        <w:t>3、甲方有权随时监督检查乙方承包项目并有权提出整改要求，乙方须随叫随到，积极配合整改；否则，甲方可随时单方解除本合同并且甲方不承担任何法律责任。如因乙方的违约行为给甲方造成损失，乙方须承担全部赔偿责任。</w:t>
      </w:r>
    </w:p>
    <w:p>
      <w:pPr>
        <w:spacing w:line="560" w:lineRule="exact"/>
        <w:ind w:firstLine="570"/>
        <w:rPr>
          <w:rFonts w:hint="eastAsia" w:ascii="仿宋" w:hAnsi="仿宋" w:eastAsia="仿宋" w:cs="仿宋"/>
          <w:sz w:val="28"/>
          <w:szCs w:val="28"/>
        </w:rPr>
      </w:pPr>
      <w:r>
        <w:rPr>
          <w:rFonts w:hint="eastAsia" w:ascii="仿宋" w:hAnsi="仿宋" w:eastAsia="仿宋" w:cs="仿宋"/>
          <w:sz w:val="28"/>
          <w:szCs w:val="28"/>
        </w:rPr>
        <w:t>4、如果甲方逾期三个月不向乙方支付项目服务费用，乙方可随时单方解除本合同</w:t>
      </w:r>
      <w:r>
        <w:rPr>
          <w:rFonts w:hint="eastAsia" w:ascii="仿宋" w:hAnsi="仿宋" w:eastAsia="仿宋" w:cs="仿宋"/>
          <w:sz w:val="28"/>
          <w:szCs w:val="28"/>
          <w:lang w:eastAsia="zh-CN"/>
        </w:rPr>
        <w:t>，</w:t>
      </w:r>
      <w:r>
        <w:rPr>
          <w:rFonts w:hint="eastAsia" w:ascii="仿宋" w:hAnsi="仿宋" w:eastAsia="仿宋" w:cs="仿宋"/>
          <w:sz w:val="28"/>
          <w:szCs w:val="28"/>
        </w:rPr>
        <w:t>并且甲方须承担全部赔偿责任。</w:t>
      </w:r>
    </w:p>
    <w:p>
      <w:pPr>
        <w:spacing w:line="560" w:lineRule="exact"/>
        <w:ind w:firstLine="555"/>
        <w:rPr>
          <w:rFonts w:hint="eastAsia" w:ascii="黑体" w:hAnsi="黑体" w:eastAsia="黑体" w:cs="仿宋"/>
          <w:b/>
          <w:sz w:val="28"/>
          <w:szCs w:val="28"/>
        </w:rPr>
      </w:pPr>
      <w:r>
        <w:rPr>
          <w:rFonts w:hint="eastAsia" w:ascii="黑体" w:hAnsi="黑体" w:eastAsia="黑体" w:cs="仿宋"/>
          <w:b/>
          <w:sz w:val="28"/>
          <w:szCs w:val="28"/>
        </w:rPr>
        <w:t>四、其他约定：</w:t>
      </w:r>
    </w:p>
    <w:p>
      <w:pPr>
        <w:spacing w:line="560" w:lineRule="exact"/>
        <w:ind w:firstLine="555"/>
        <w:rPr>
          <w:rFonts w:hint="eastAsia" w:ascii="仿宋" w:hAnsi="仿宋" w:eastAsia="仿宋" w:cs="仿宋"/>
          <w:sz w:val="28"/>
          <w:szCs w:val="28"/>
        </w:rPr>
      </w:pPr>
      <w:r>
        <w:rPr>
          <w:rFonts w:hint="eastAsia" w:ascii="仿宋" w:hAnsi="仿宋" w:eastAsia="仿宋" w:cs="仿宋"/>
          <w:sz w:val="28"/>
          <w:szCs w:val="28"/>
        </w:rPr>
        <w:t>1、本合同签订之后，甲乙双方同意自</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月</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日起生效；</w:t>
      </w:r>
    </w:p>
    <w:p>
      <w:pPr>
        <w:spacing w:line="560" w:lineRule="exact"/>
        <w:ind w:firstLine="551" w:firstLineChars="197"/>
        <w:rPr>
          <w:rFonts w:hint="eastAsia" w:ascii="仿宋" w:hAnsi="仿宋" w:eastAsia="仿宋" w:cs="仿宋"/>
          <w:sz w:val="28"/>
          <w:szCs w:val="28"/>
        </w:rPr>
      </w:pPr>
      <w:r>
        <w:rPr>
          <w:rFonts w:hint="eastAsia" w:ascii="仿宋" w:hAnsi="仿宋" w:eastAsia="仿宋" w:cs="仿宋"/>
          <w:sz w:val="28"/>
          <w:szCs w:val="28"/>
        </w:rPr>
        <w:t>2、本合同一式四份，甲、乙双方各执两份；未尽事宜，双方共同协商解决。</w:t>
      </w:r>
    </w:p>
    <w:p>
      <w:pPr>
        <w:spacing w:line="560" w:lineRule="exact"/>
        <w:rPr>
          <w:rFonts w:hint="eastAsia" w:ascii="仿宋" w:hAnsi="仿宋" w:eastAsia="仿宋" w:cs="仿宋"/>
          <w:sz w:val="28"/>
          <w:szCs w:val="28"/>
        </w:rPr>
      </w:pPr>
      <w:r>
        <w:rPr>
          <w:rFonts w:hint="eastAsia" w:ascii="仿宋" w:hAnsi="仿宋" w:eastAsia="仿宋" w:cs="仿宋"/>
          <w:sz w:val="28"/>
          <w:szCs w:val="28"/>
        </w:rPr>
        <w:t xml:space="preserve">    </w:t>
      </w:r>
    </w:p>
    <w:p>
      <w:pPr>
        <w:spacing w:line="560" w:lineRule="exact"/>
        <w:rPr>
          <w:rFonts w:hint="eastAsia" w:ascii="仿宋" w:hAnsi="仿宋" w:eastAsia="仿宋" w:cs="仿宋"/>
          <w:b/>
          <w:sz w:val="28"/>
          <w:szCs w:val="28"/>
        </w:rPr>
      </w:pPr>
      <w:r>
        <w:rPr>
          <w:rFonts w:hint="eastAsia" w:ascii="仿宋" w:hAnsi="仿宋" w:eastAsia="仿宋" w:cs="仿宋"/>
          <w:b/>
          <w:sz w:val="28"/>
          <w:szCs w:val="28"/>
        </w:rPr>
        <w:t>甲方（盖章）：                        乙方（盖章）：</w:t>
      </w:r>
    </w:p>
    <w:p>
      <w:pPr>
        <w:tabs>
          <w:tab w:val="left" w:pos="980"/>
        </w:tabs>
        <w:kinsoku w:val="0"/>
        <w:spacing w:line="500" w:lineRule="exact"/>
        <w:rPr>
          <w:rFonts w:hint="eastAsia" w:ascii="楷体" w:hAnsi="楷体" w:eastAsia="楷体" w:cs="楷体"/>
          <w:sz w:val="30"/>
          <w:szCs w:val="30"/>
        </w:rPr>
      </w:pPr>
      <w:r>
        <w:rPr>
          <w:rFonts w:hint="eastAsia" w:ascii="仿宋" w:hAnsi="仿宋" w:eastAsia="仿宋" w:cs="仿宋"/>
          <w:sz w:val="28"/>
          <w:szCs w:val="28"/>
        </w:rPr>
        <w:t xml:space="preserve">   </w:t>
      </w:r>
    </w:p>
    <w:p>
      <w:pPr>
        <w:spacing w:line="360" w:lineRule="auto"/>
        <w:ind w:firstLine="600" w:firstLineChars="200"/>
        <w:rPr>
          <w:rFonts w:hint="eastAsia" w:ascii="楷体" w:hAnsi="楷体" w:eastAsia="楷体" w:cs="楷体"/>
          <w:sz w:val="30"/>
          <w:szCs w:val="30"/>
        </w:rPr>
      </w:pPr>
    </w:p>
    <w:p>
      <w:pPr>
        <w:pStyle w:val="2"/>
        <w:ind w:firstLine="480"/>
        <w:rPr>
          <w:rFonts w:hint="eastAsia" w:ascii="楷体" w:hAnsi="楷体" w:eastAsia="楷体" w:cs="楷体"/>
          <w:sz w:val="30"/>
          <w:szCs w:val="30"/>
        </w:rPr>
      </w:pPr>
      <w:r>
        <w:rPr>
          <w:rFonts w:hint="eastAsia" w:ascii="楷体" w:hAnsi="楷体" w:eastAsia="楷体" w:cs="楷体"/>
          <w:sz w:val="30"/>
          <w:szCs w:val="30"/>
        </w:rPr>
        <w:t>甲方（盖章）                    乙方（</w:t>
      </w:r>
      <w:r>
        <w:rPr>
          <w:rFonts w:hint="eastAsia" w:ascii="楷体" w:hAnsi="楷体" w:eastAsia="楷体" w:cs="楷体"/>
          <w:sz w:val="30"/>
          <w:szCs w:val="30"/>
          <w:lang w:val="en-US" w:eastAsia="zh-CN"/>
        </w:rPr>
        <w:t>盖章</w:t>
      </w:r>
      <w:r>
        <w:rPr>
          <w:rFonts w:hint="eastAsia" w:ascii="楷体" w:hAnsi="楷体" w:eastAsia="楷体" w:cs="楷体"/>
          <w:sz w:val="30"/>
          <w:szCs w:val="30"/>
        </w:rPr>
        <w:t>）</w:t>
      </w:r>
    </w:p>
    <w:p>
      <w:pPr>
        <w:pStyle w:val="2"/>
        <w:ind w:firstLine="480"/>
        <w:rPr>
          <w:rFonts w:hint="eastAsia" w:ascii="楷体" w:hAnsi="楷体" w:eastAsia="楷体" w:cs="楷体"/>
          <w:sz w:val="30"/>
          <w:szCs w:val="30"/>
        </w:rPr>
      </w:pPr>
    </w:p>
    <w:p>
      <w:pPr>
        <w:pStyle w:val="2"/>
        <w:ind w:firstLine="480"/>
        <w:rPr>
          <w:rFonts w:hint="eastAsia" w:ascii="楷体" w:hAnsi="楷体" w:eastAsia="楷体" w:cs="楷体"/>
          <w:sz w:val="30"/>
          <w:szCs w:val="30"/>
        </w:rPr>
      </w:pPr>
    </w:p>
    <w:p>
      <w:pPr>
        <w:pStyle w:val="2"/>
        <w:ind w:firstLine="480"/>
        <w:rPr>
          <w:rFonts w:hint="eastAsia" w:ascii="楷体" w:hAnsi="楷体" w:eastAsia="楷体" w:cs="楷体"/>
          <w:sz w:val="30"/>
          <w:szCs w:val="30"/>
          <w:lang w:val="en-US" w:eastAsia="zh-CN"/>
        </w:rPr>
      </w:pPr>
      <w:r>
        <w:rPr>
          <w:rFonts w:hint="eastAsia" w:ascii="楷体" w:hAnsi="楷体" w:eastAsia="楷体" w:cs="楷体"/>
          <w:sz w:val="30"/>
          <w:szCs w:val="30"/>
        </w:rPr>
        <w:t xml:space="preserve">法定代表人                      </w:t>
      </w:r>
      <w:r>
        <w:rPr>
          <w:rFonts w:hint="eastAsia" w:ascii="楷体" w:hAnsi="楷体" w:eastAsia="楷体" w:cs="楷体"/>
          <w:sz w:val="30"/>
          <w:szCs w:val="30"/>
          <w:lang w:val="en-US" w:eastAsia="zh-CN"/>
        </w:rPr>
        <w:t>法定代表人</w:t>
      </w:r>
    </w:p>
    <w:p>
      <w:pPr>
        <w:pStyle w:val="2"/>
        <w:ind w:firstLine="480"/>
        <w:rPr>
          <w:rFonts w:hint="eastAsia" w:ascii="宋体" w:hAnsi="宋体" w:eastAsia="宋体" w:cs="宋体"/>
          <w:b/>
          <w:bCs/>
          <w:sz w:val="28"/>
          <w:szCs w:val="28"/>
          <w:lang w:val="en-US" w:eastAsia="zh-CN"/>
        </w:rPr>
      </w:pPr>
      <w:r>
        <w:rPr>
          <w:rFonts w:hint="eastAsia" w:ascii="楷体" w:hAnsi="楷体" w:eastAsia="楷体" w:cs="楷体"/>
          <w:sz w:val="30"/>
          <w:szCs w:val="30"/>
        </w:rPr>
        <w:t xml:space="preserve">或代理人签字： </w:t>
      </w:r>
      <w:r>
        <w:rPr>
          <w:rFonts w:hint="eastAsia" w:ascii="楷体" w:hAnsi="楷体" w:eastAsia="楷体" w:cs="楷体"/>
          <w:sz w:val="30"/>
          <w:szCs w:val="30"/>
          <w:lang w:val="en-US" w:eastAsia="zh-CN"/>
        </w:rPr>
        <w:t xml:space="preserve">                 或代理人签字 ：</w:t>
      </w:r>
    </w:p>
    <w:p>
      <w:pPr>
        <w:pStyle w:val="2"/>
        <w:widowControl w:val="0"/>
        <w:numPr>
          <w:ilvl w:val="0"/>
          <w:numId w:val="0"/>
        </w:numPr>
        <w:jc w:val="both"/>
        <w:rPr>
          <w:rFonts w:hint="eastAsia"/>
          <w:lang w:val="en-US" w:eastAsia="zh-CN"/>
        </w:rPr>
      </w:pPr>
    </w:p>
    <w:p>
      <w:pPr>
        <w:pStyle w:val="2"/>
        <w:widowControl w:val="0"/>
        <w:numPr>
          <w:ilvl w:val="0"/>
          <w:numId w:val="0"/>
        </w:numPr>
        <w:jc w:val="both"/>
        <w:rPr>
          <w:rFonts w:hint="eastAsia"/>
          <w:lang w:val="en-US" w:eastAsia="zh-CN"/>
        </w:rPr>
      </w:pPr>
    </w:p>
    <w:p>
      <w:pPr>
        <w:pStyle w:val="2"/>
        <w:widowControl w:val="0"/>
        <w:numPr>
          <w:ilvl w:val="0"/>
          <w:numId w:val="0"/>
        </w:numPr>
        <w:jc w:val="both"/>
        <w:rPr>
          <w:rFonts w:hint="eastAsia"/>
          <w:lang w:val="en-US" w:eastAsia="zh-CN"/>
        </w:rPr>
      </w:pPr>
    </w:p>
    <w:p>
      <w:pPr>
        <w:pStyle w:val="2"/>
        <w:widowControl w:val="0"/>
        <w:numPr>
          <w:ilvl w:val="0"/>
          <w:numId w:val="0"/>
        </w:numPr>
        <w:jc w:val="both"/>
        <w:rPr>
          <w:rFonts w:hint="eastAsia"/>
          <w:lang w:val="en-US" w:eastAsia="zh-CN"/>
        </w:rPr>
      </w:pPr>
    </w:p>
    <w:p>
      <w:pPr>
        <w:pStyle w:val="2"/>
        <w:widowControl w:val="0"/>
        <w:numPr>
          <w:ilvl w:val="0"/>
          <w:numId w:val="0"/>
        </w:numPr>
        <w:jc w:val="both"/>
        <w:rPr>
          <w:rFonts w:hint="eastAsia"/>
          <w:lang w:val="en-US" w:eastAsia="zh-CN"/>
        </w:rPr>
      </w:pPr>
    </w:p>
    <w:p>
      <w:pPr>
        <w:pStyle w:val="2"/>
        <w:widowControl w:val="0"/>
        <w:numPr>
          <w:ilvl w:val="0"/>
          <w:numId w:val="0"/>
        </w:numPr>
        <w:jc w:val="both"/>
        <w:rPr>
          <w:rFonts w:hint="eastAsia"/>
          <w:lang w:val="en-US" w:eastAsia="zh-CN"/>
        </w:rPr>
      </w:pPr>
    </w:p>
    <w:p>
      <w:pPr>
        <w:pStyle w:val="2"/>
        <w:widowControl w:val="0"/>
        <w:numPr>
          <w:ilvl w:val="0"/>
          <w:numId w:val="0"/>
        </w:numPr>
        <w:jc w:val="both"/>
        <w:rPr>
          <w:rFonts w:hint="eastAsia"/>
          <w:lang w:val="en-US" w:eastAsia="zh-CN"/>
        </w:rPr>
      </w:pPr>
    </w:p>
    <w:p>
      <w:pPr>
        <w:pStyle w:val="2"/>
        <w:widowControl w:val="0"/>
        <w:numPr>
          <w:ilvl w:val="0"/>
          <w:numId w:val="0"/>
        </w:numPr>
        <w:jc w:val="both"/>
        <w:rPr>
          <w:rFonts w:hint="eastAsia"/>
          <w:lang w:val="en-US" w:eastAsia="zh-CN"/>
        </w:rPr>
      </w:pPr>
    </w:p>
    <w:p>
      <w:pPr>
        <w:pStyle w:val="2"/>
        <w:widowControl w:val="0"/>
        <w:numPr>
          <w:ilvl w:val="0"/>
          <w:numId w:val="0"/>
        </w:numPr>
        <w:jc w:val="both"/>
        <w:rPr>
          <w:rFonts w:hint="eastAsia"/>
          <w:lang w:val="en-US" w:eastAsia="zh-CN"/>
        </w:rPr>
      </w:pPr>
    </w:p>
    <w:bookmarkEnd w:id="162"/>
    <w:p>
      <w:pPr>
        <w:pStyle w:val="3"/>
        <w:bidi w:val="0"/>
        <w:jc w:val="center"/>
        <w:rPr>
          <w:rFonts w:hint="eastAsia" w:ascii="宋体" w:hAnsi="宋体" w:eastAsia="宋体" w:cs="宋体"/>
          <w:color w:val="auto"/>
          <w:sz w:val="28"/>
          <w:szCs w:val="40"/>
        </w:rPr>
      </w:pPr>
      <w:bookmarkStart w:id="163" w:name="_Toc22709"/>
      <w:bookmarkStart w:id="164" w:name="_Toc13995"/>
      <w:bookmarkStart w:id="165" w:name="_Toc12364"/>
    </w:p>
    <w:p>
      <w:pPr>
        <w:pStyle w:val="3"/>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63"/>
      <w:bookmarkEnd w:id="164"/>
      <w:bookmarkEnd w:id="165"/>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2"/>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66" w:name="_Toc3870"/>
    </w:p>
    <w:bookmarkEnd w:id="166"/>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hAnsi="宋体" w:cs="宋体"/>
          <w:b/>
          <w:color w:val="auto"/>
          <w:sz w:val="28"/>
          <w:u w:val="single"/>
          <w:lang w:val="en-US" w:eastAsia="zh-CN"/>
        </w:rPr>
        <w:t xml:space="preserve">   </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7" w:name="_Toc7119"/>
      <w:bookmarkStart w:id="168" w:name="_Toc2471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7"/>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4"/>
        <w:jc w:val="center"/>
        <w:rPr>
          <w:rFonts w:hint="eastAsia" w:ascii="宋体" w:hAnsi="宋体" w:eastAsia="宋体" w:cs="宋体"/>
          <w:color w:val="auto"/>
          <w:sz w:val="24"/>
          <w:highlight w:val="none"/>
        </w:rPr>
      </w:pPr>
      <w:bookmarkStart w:id="169" w:name="_Toc294689058"/>
      <w:bookmarkStart w:id="170" w:name="_Toc294650361"/>
      <w:bookmarkStart w:id="171" w:name="_Toc314237634"/>
      <w:bookmarkStart w:id="172" w:name="_Toc146"/>
      <w:bookmarkStart w:id="173" w:name="_Toc10678"/>
      <w:bookmarkStart w:id="174" w:name="_Toc294649637"/>
      <w:bookmarkStart w:id="175" w:name="_Toc294650221"/>
      <w:bookmarkStart w:id="176" w:name="_Toc294650463"/>
      <w:bookmarkStart w:id="177" w:name="_Toc27991"/>
      <w:bookmarkStart w:id="178" w:name="_Toc1120"/>
      <w:r>
        <w:rPr>
          <w:rFonts w:hint="eastAsia" w:ascii="宋体" w:hAnsi="宋体" w:eastAsia="宋体" w:cs="宋体"/>
          <w:color w:val="auto"/>
          <w:highlight w:val="none"/>
        </w:rPr>
        <w:t xml:space="preserve">第一部分   </w:t>
      </w:r>
      <w:bookmarkEnd w:id="169"/>
      <w:bookmarkEnd w:id="170"/>
      <w:bookmarkEnd w:id="171"/>
      <w:bookmarkEnd w:id="172"/>
      <w:bookmarkEnd w:id="173"/>
      <w:bookmarkEnd w:id="174"/>
      <w:bookmarkEnd w:id="175"/>
      <w:bookmarkEnd w:id="176"/>
      <w:r>
        <w:rPr>
          <w:rFonts w:hint="eastAsia" w:ascii="宋体" w:hAnsi="宋体" w:eastAsia="宋体" w:cs="宋体"/>
          <w:color w:val="auto"/>
          <w:highlight w:val="none"/>
          <w:lang w:eastAsia="zh-CN"/>
        </w:rPr>
        <w:t>响应函</w:t>
      </w:r>
      <w:bookmarkEnd w:id="177"/>
      <w:bookmarkEnd w:id="178"/>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府谷县庙沟门镇人民政府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中建华阳建设项目管理有限责任公司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79" w:name="_Toc294650222"/>
      <w:bookmarkStart w:id="180" w:name="_Toc16543"/>
      <w:bookmarkStart w:id="181" w:name="_Toc19904"/>
      <w:bookmarkStart w:id="182" w:name="_Toc294649638"/>
      <w:bookmarkStart w:id="183" w:name="_Toc294650362"/>
      <w:bookmarkStart w:id="184" w:name="_Toc314237635"/>
      <w:bookmarkStart w:id="185" w:name="_Toc294689059"/>
      <w:bookmarkStart w:id="186" w:name="_Toc294650464"/>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79"/>
      <w:bookmarkEnd w:id="180"/>
      <w:bookmarkEnd w:id="181"/>
      <w:bookmarkEnd w:id="182"/>
      <w:bookmarkEnd w:id="183"/>
      <w:bookmarkEnd w:id="184"/>
      <w:bookmarkEnd w:id="185"/>
      <w:bookmarkEnd w:id="186"/>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87" w:name="OLE_LINK5"/>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87"/>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88" w:name="_Hlk48720282"/>
      <w:bookmarkStart w:id="189" w:name="_Toc31114"/>
      <w:bookmarkStart w:id="190" w:name="_Toc24699_WPSOffice_Level2"/>
      <w:bookmarkStart w:id="191" w:name="_Toc29232"/>
      <w:bookmarkStart w:id="192" w:name="_Toc29740_WPSOffice_Level2"/>
      <w:bookmarkStart w:id="193" w:name="_Toc8006"/>
      <w:bookmarkStart w:id="194" w:name="_Toc25597_WPSOffice_Level2"/>
      <w:bookmarkStart w:id="195" w:name="_Toc5592"/>
      <w:bookmarkStart w:id="196" w:name="_Toc26334"/>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188"/>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hAnsi="宋体" w:cs="宋体"/>
          <w:color w:val="auto"/>
          <w:sz w:val="24"/>
          <w:highlight w:val="none"/>
          <w:lang w:val="en-US" w:eastAsia="zh-CN"/>
        </w:rPr>
        <w:t>或</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p>
    <w:bookmarkEnd w:id="189"/>
    <w:bookmarkEnd w:id="190"/>
    <w:bookmarkEnd w:id="191"/>
    <w:bookmarkEnd w:id="192"/>
    <w:bookmarkEnd w:id="193"/>
    <w:bookmarkEnd w:id="194"/>
    <w:bookmarkEnd w:id="195"/>
    <w:bookmarkEnd w:id="196"/>
    <w:p>
      <w:pPr>
        <w:bidi w:val="0"/>
        <w:rPr>
          <w:rFonts w:hint="eastAsia" w:ascii="宋体" w:hAnsi="宋体" w:eastAsia="宋体" w:cs="宋体"/>
          <w:color w:val="auto"/>
          <w:sz w:val="24"/>
          <w:szCs w:val="24"/>
        </w:rPr>
      </w:pPr>
    </w:p>
    <w:p>
      <w:pPr>
        <w:numPr>
          <w:ilvl w:val="0"/>
          <w:numId w:val="0"/>
        </w:numPr>
        <w:bidi w:val="0"/>
        <w:ind w:leftChars="200"/>
        <w:jc w:val="center"/>
        <w:rPr>
          <w:rFonts w:hint="default" w:ascii="宋体" w:hAnsi="宋体" w:eastAsia="宋体" w:cs="宋体"/>
          <w:b/>
          <w:bCs/>
          <w:color w:val="auto"/>
          <w:sz w:val="28"/>
          <w:szCs w:val="28"/>
          <w:lang w:val="en-US" w:eastAsia="zh-CN"/>
        </w:rPr>
      </w:pPr>
      <w:bookmarkStart w:id="197" w:name="_Toc23597"/>
      <w:bookmarkStart w:id="198" w:name="_Toc13567"/>
      <w:r>
        <w:rPr>
          <w:rFonts w:hint="eastAsia" w:ascii="宋体" w:hAnsi="宋体" w:eastAsia="宋体" w:cs="宋体"/>
          <w:b/>
          <w:bCs/>
          <w:color w:val="auto"/>
          <w:sz w:val="28"/>
          <w:szCs w:val="28"/>
          <w:lang w:eastAsia="zh-CN"/>
        </w:rPr>
        <w:t>二、</w:t>
      </w:r>
      <w:bookmarkEnd w:id="197"/>
      <w:bookmarkEnd w:id="198"/>
      <w:r>
        <w:rPr>
          <w:rFonts w:hint="eastAsia" w:hAnsi="宋体" w:cs="宋体"/>
          <w:b/>
          <w:bCs/>
          <w:color w:val="auto"/>
          <w:sz w:val="28"/>
          <w:szCs w:val="28"/>
          <w:lang w:val="en-US" w:eastAsia="zh-CN"/>
        </w:rPr>
        <w:t>已标价工程量清单</w:t>
      </w:r>
    </w:p>
    <w:p>
      <w:pPr>
        <w:pStyle w:val="42"/>
        <w:spacing w:line="500" w:lineRule="exact"/>
        <w:ind w:firstLine="0" w:firstLineChars="0"/>
        <w:jc w:val="center"/>
        <w:rPr>
          <w:rFonts w:hint="eastAsia" w:hAnsi="宋体" w:cs="宋体"/>
          <w:b/>
          <w:bCs/>
          <w:color w:val="auto"/>
          <w:sz w:val="24"/>
          <w:szCs w:val="24"/>
          <w:lang w:val="en-US" w:eastAsia="zh-CN"/>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2"/>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199" w:name="_Toc294689060"/>
      <w:bookmarkStart w:id="200" w:name="_Toc294649639"/>
      <w:bookmarkStart w:id="201" w:name="_Toc294650465"/>
      <w:bookmarkStart w:id="202" w:name="_Toc314237640"/>
      <w:bookmarkStart w:id="203" w:name="_Toc15790"/>
      <w:bookmarkStart w:id="204" w:name="_Toc294650223"/>
      <w:bookmarkStart w:id="205" w:name="_Toc21122"/>
      <w:bookmarkStart w:id="206" w:name="_Toc294650363"/>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企业法人应提供合法有效的标识有统一社会信用代码的营业执照（附营业执照的2021年企业年度报告书）；事业法人应提供事业单位法人证书；其他组织应提供合法登记证明文件；</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供应商需具备</w:t>
      </w:r>
      <w:r>
        <w:rPr>
          <w:rFonts w:hint="eastAsia" w:hAnsi="宋体" w:cs="宋体"/>
          <w:i w:val="0"/>
          <w:iCs w:val="0"/>
          <w:caps w:val="0"/>
          <w:color w:val="auto"/>
          <w:spacing w:val="0"/>
          <w:sz w:val="24"/>
          <w:szCs w:val="24"/>
          <w:shd w:val="clear" w:color="auto" w:fill="FFFFFF"/>
          <w:lang w:val="en-US" w:eastAsia="zh-CN"/>
        </w:rPr>
        <w:t>建筑工程施工总承包三级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拟派往本项目的项目负责人必须为本单位的建造师，需具备</w:t>
      </w:r>
      <w:r>
        <w:rPr>
          <w:rFonts w:hint="eastAsia" w:hAnsi="宋体" w:cs="宋体"/>
          <w:i w:val="0"/>
          <w:iCs w:val="0"/>
          <w:caps w:val="0"/>
          <w:color w:val="auto"/>
          <w:spacing w:val="0"/>
          <w:sz w:val="24"/>
          <w:szCs w:val="24"/>
          <w:shd w:val="clear" w:color="auto" w:fill="FFFFFF"/>
          <w:lang w:val="en-US" w:eastAsia="zh-CN"/>
        </w:rPr>
        <w:t>建筑工程专业</w:t>
      </w:r>
      <w:r>
        <w:rPr>
          <w:rFonts w:hint="eastAsia" w:ascii="宋体" w:hAnsi="宋体" w:eastAsia="宋体" w:cs="宋体"/>
          <w:i w:val="0"/>
          <w:iCs w:val="0"/>
          <w:caps w:val="0"/>
          <w:color w:val="auto"/>
          <w:spacing w:val="0"/>
          <w:sz w:val="24"/>
          <w:szCs w:val="24"/>
          <w:shd w:val="clear" w:color="auto" w:fill="FFFFFF"/>
        </w:rPr>
        <w:t>二级及其以上注册建造师注册证书和有效的安全生产考核合格证书（B证），并提供社保经办机构出具的</w:t>
      </w:r>
      <w:r>
        <w:rPr>
          <w:rFonts w:hint="eastAsia" w:hAnsi="宋体" w:cs="宋体"/>
          <w:i w:val="0"/>
          <w:iCs w:val="0"/>
          <w:caps w:val="0"/>
          <w:color w:val="auto"/>
          <w:spacing w:val="0"/>
          <w:sz w:val="24"/>
          <w:szCs w:val="24"/>
          <w:shd w:val="clear" w:color="auto" w:fill="FFFFFF"/>
          <w:lang w:eastAsia="zh-CN"/>
        </w:rPr>
        <w:t>2022年8月、9月或10月份</w:t>
      </w:r>
      <w:r>
        <w:rPr>
          <w:rFonts w:hint="eastAsia" w:ascii="宋体" w:hAnsi="宋体" w:eastAsia="宋体" w:cs="宋体"/>
          <w:i w:val="0"/>
          <w:iCs w:val="0"/>
          <w:caps w:val="0"/>
          <w:color w:val="auto"/>
          <w:spacing w:val="0"/>
          <w:sz w:val="24"/>
          <w:szCs w:val="24"/>
          <w:shd w:val="clear" w:color="auto" w:fill="FFFFFF"/>
        </w:rPr>
        <w:t>至少一个月的本企业社保缴纳证明材料（五险一金其中一项即可，应可查询），且未担任其他在建工程项目的项目负责人；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税收缴纳证明：提供至投标截止时间已缴纳的至少三个月的纳税证明（银行缴费凭证）或完税证明，依法免税的单位应提供相关证明材料；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、拟投入项目管理人员情况应配备合理，包括但不限于：质量员、材料员、施工员、资料员、安全员（同时具备建安C证）。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2）安全员应持有岗位证书及安全考核合格证书C证。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6"/>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6"/>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8"/>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highlight w:val="none"/>
        </w:rPr>
        <w:t>（签字</w:t>
      </w:r>
      <w:r>
        <w:rPr>
          <w:rFonts w:hint="eastAsia" w:hAnsi="宋体" w:cs="宋体"/>
          <w:color w:val="auto"/>
          <w:sz w:val="24"/>
          <w:highlight w:val="none"/>
          <w:lang w:val="en-US" w:eastAsia="zh-CN"/>
        </w:rPr>
        <w:t>或</w:t>
      </w:r>
      <w:r>
        <w:rPr>
          <w:rFonts w:hint="eastAsia" w:ascii="宋体" w:hAnsi="宋体" w:eastAsia="宋体" w:cs="宋体"/>
          <w:sz w:val="24"/>
          <w:highlight w:val="none"/>
        </w:rPr>
        <w:t>盖章）</w:t>
      </w:r>
      <w:r>
        <w:rPr>
          <w:rFonts w:hint="eastAsia" w:ascii="宋体" w:hAnsi="宋体" w:eastAsia="宋体" w:cs="宋体"/>
          <w:sz w:val="24"/>
        </w:rPr>
        <w:t>：</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7"/>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1、本表后应附项目负责人的建造师注册证、安全考核（B证）、身份证复印件。</w:t>
      </w:r>
    </w:p>
    <w:p>
      <w:pPr>
        <w:pStyle w:val="4"/>
        <w:spacing w:line="360" w:lineRule="auto"/>
        <w:ind w:left="0" w:leftChars="0" w:firstLine="338"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7"/>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07"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07"/>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43"/>
        <w:jc w:val="left"/>
        <w:rPr>
          <w:rFonts w:hint="eastAsia" w:ascii="宋体" w:hAnsi="宋体" w:eastAsia="宋体" w:cs="宋体"/>
          <w:b/>
          <w:color w:val="auto"/>
          <w:sz w:val="24"/>
          <w:highlight w:val="none"/>
          <w:lang w:eastAsia="zh-CN"/>
        </w:rPr>
      </w:pPr>
    </w:p>
    <w:p>
      <w:pPr>
        <w:pStyle w:val="43"/>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注：须附管理人员包括:管理人员质量员、安全员（同时具备建安C证）、材料员、施工员、资料员等岗位证书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2"/>
          <w:szCs w:val="22"/>
          <w:highlight w:val="none"/>
        </w:rPr>
        <w:t>已换电子证书的，可提供加盖企业原色印章的有效电子证书</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4"/>
          <w:szCs w:val="24"/>
          <w:highlight w:val="none"/>
        </w:rPr>
        <w:t>。</w:t>
      </w:r>
    </w:p>
    <w:p>
      <w:pPr>
        <w:pStyle w:val="43"/>
        <w:jc w:val="both"/>
        <w:rPr>
          <w:rFonts w:hint="eastAsia" w:ascii="宋体" w:hAnsi="宋体" w:eastAsia="宋体" w:cs="宋体"/>
          <w:lang w:val="en-US"/>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pPr>
        <w:pStyle w:val="43"/>
        <w:jc w:val="center"/>
        <w:rPr>
          <w:rFonts w:hint="eastAsia" w:ascii="宋体" w:hAnsi="宋体" w:eastAsia="宋体" w:cs="宋体"/>
        </w:rPr>
      </w:pPr>
    </w:p>
    <w:p>
      <w:pPr>
        <w:pStyle w:val="43"/>
        <w:jc w:val="center"/>
        <w:rPr>
          <w:rFonts w:hint="eastAsia" w:ascii="宋体" w:hAnsi="宋体" w:eastAsia="宋体" w:cs="宋体"/>
        </w:rPr>
      </w:pPr>
    </w:p>
    <w:p>
      <w:pPr>
        <w:pStyle w:val="43"/>
        <w:jc w:val="center"/>
        <w:rPr>
          <w:rFonts w:hint="eastAsia" w:ascii="宋体" w:hAnsi="宋体" w:eastAsia="宋体" w:cs="宋体"/>
        </w:rPr>
      </w:pPr>
      <w:r>
        <w:rPr>
          <w:rFonts w:hint="eastAsia" w:ascii="宋体" w:hAnsi="宋体" w:eastAsia="宋体" w:cs="宋体"/>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6"/>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3"/>
        <w:jc w:val="left"/>
        <w:rPr>
          <w:rFonts w:hint="eastAsia" w:ascii="宋体" w:hAnsi="宋体" w:eastAsia="宋体" w:cs="宋体"/>
          <w:lang w:val="en-US"/>
        </w:rPr>
      </w:pPr>
      <w:bookmarkStart w:id="208"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pPr>
        <w:pStyle w:val="8"/>
        <w:ind w:left="0" w:leftChars="0" w:firstLine="0" w:firstLineChars="0"/>
        <w:jc w:val="center"/>
        <w:rPr>
          <w:rFonts w:hint="eastAsia" w:ascii="宋体" w:hAnsi="宋体" w:eastAsia="宋体" w:cs="宋体"/>
          <w:b/>
          <w:color w:val="000000"/>
          <w:sz w:val="30"/>
          <w:szCs w:val="30"/>
          <w:highlight w:val="none"/>
          <w:lang w:val="en-US" w:eastAsia="zh-CN"/>
        </w:rPr>
      </w:pPr>
    </w:p>
    <w:p>
      <w:pPr>
        <w:pStyle w:val="8"/>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kern w:val="0"/>
          <w:sz w:val="30"/>
          <w:szCs w:val="30"/>
          <w:highlight w:val="none"/>
        </w:rPr>
      </w:pPr>
    </w:p>
    <w:p>
      <w:pPr>
        <w:numPr>
          <w:ilvl w:val="0"/>
          <w:numId w:val="8"/>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8"/>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7"/>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08"/>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pPr>
        <w:keepNext w:val="0"/>
        <w:keepLines w:val="0"/>
        <w:widowControl/>
        <w:suppressLineNumbers w:val="0"/>
        <w:jc w:val="center"/>
        <w:rPr>
          <w:color w:val="auto"/>
        </w:rPr>
      </w:pPr>
      <w:r>
        <w:rPr>
          <w:rFonts w:hint="eastAsia" w:ascii="宋体" w:hAnsi="宋体" w:eastAsia="宋体" w:cs="宋体"/>
          <w:b/>
          <w:bCs/>
          <w:color w:val="auto"/>
          <w:kern w:val="0"/>
          <w:sz w:val="36"/>
          <w:szCs w:val="36"/>
          <w:lang w:val="en-US" w:eastAsia="zh-CN" w:bidi="ar"/>
        </w:rPr>
        <w:t>非联合体投标承诺函</w:t>
      </w:r>
    </w:p>
    <w:p>
      <w:pPr>
        <w:spacing w:line="500" w:lineRule="exact"/>
        <w:ind w:right="11" w:firstLine="480" w:firstLineChars="200"/>
        <w:rPr>
          <w:rFonts w:hint="eastAsia" w:ascii="宋体" w:hAnsi="宋体" w:eastAsia="宋体" w:cs="宋体"/>
          <w:color w:val="auto"/>
          <w:sz w:val="24"/>
          <w:highlight w:val="none"/>
          <w:u w:val="single"/>
        </w:rPr>
      </w:pPr>
    </w:p>
    <w:p>
      <w:pPr>
        <w:spacing w:line="500" w:lineRule="exact"/>
        <w:ind w:right="11"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u w:val="single"/>
        </w:rPr>
        <w:t xml:space="preserve">                    </w:t>
      </w:r>
      <w:r>
        <w:rPr>
          <w:rFonts w:hint="eastAsia" w:ascii="宋体" w:hAnsi="宋体" w:eastAsia="宋体" w:cs="宋体"/>
          <w:color w:val="auto"/>
          <w:sz w:val="28"/>
          <w:szCs w:val="21"/>
          <w:highlight w:val="none"/>
        </w:rPr>
        <w:t>（采购人名称）：</w:t>
      </w:r>
    </w:p>
    <w:p>
      <w:pPr>
        <w:spacing w:line="60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在贵方</w:t>
      </w:r>
      <w:r>
        <w:rPr>
          <w:rFonts w:hint="eastAsia" w:ascii="宋体" w:hAnsi="宋体" w:eastAsia="宋体" w:cs="宋体"/>
          <w:i/>
          <w:iCs/>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《项目名称 》</w:t>
      </w:r>
      <w:r>
        <w:rPr>
          <w:rFonts w:hint="eastAsia" w:ascii="宋体" w:hAnsi="宋体" w:eastAsia="宋体" w:cs="宋体"/>
          <w:color w:val="auto"/>
          <w:sz w:val="28"/>
          <w:szCs w:val="28"/>
          <w:lang w:val="en-US" w:eastAsia="zh-CN"/>
        </w:rPr>
        <w:t>采购招标，我公司承诺为非联合体竞争性谈判，且一个供应商只参与采购人同期公告一个</w:t>
      </w:r>
      <w:r>
        <w:rPr>
          <w:rFonts w:hint="eastAsia" w:hAnsi="宋体" w:cs="宋体"/>
          <w:color w:val="auto"/>
          <w:sz w:val="28"/>
          <w:szCs w:val="28"/>
          <w:lang w:val="en-US" w:eastAsia="zh-CN"/>
        </w:rPr>
        <w:t>项目</w:t>
      </w:r>
      <w:r>
        <w:rPr>
          <w:rFonts w:hint="eastAsia" w:ascii="宋体" w:hAnsi="宋体" w:eastAsia="宋体" w:cs="宋体"/>
          <w:color w:val="auto"/>
          <w:sz w:val="28"/>
          <w:szCs w:val="28"/>
          <w:lang w:val="en-US" w:eastAsia="zh-CN"/>
        </w:rPr>
        <w:t xml:space="preserve">（合同包）的谈判申请。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本公司对上述承诺的真实负责，如有虚假，我公司同意按合同违约处理，并依法承担相关责任。 </w:t>
      </w: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4"/>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24"/>
        <w:pageBreakBefore w:val="0"/>
        <w:widowControl w:val="0"/>
        <w:numPr>
          <w:ilvl w:val="0"/>
          <w:numId w:val="9"/>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pageBreakBefore w:val="0"/>
        <w:widowControl w:val="0"/>
        <w:numPr>
          <w:ilvl w:val="0"/>
          <w:numId w:val="9"/>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1.填写前请认真阅读《工业和信息化部、国家统计局、国家发展和改革委员会、财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政部关于印发中小企业划型标准规定的通知》（工信部联企业[2011]300 号）和《政府采购促进中小企业发展管理办法》（财库〔2020〕46 号）相关规定。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2.根据《工业和信息化部、国家统计局、国家发展和</w:t>
      </w:r>
      <w:r>
        <w:rPr>
          <w:rFonts w:hint="eastAsia" w:hAnsi="宋体" w:cs="宋体"/>
          <w:color w:val="auto"/>
          <w:sz w:val="24"/>
          <w:szCs w:val="24"/>
          <w:lang w:val="en-US" w:eastAsia="zh-CN"/>
        </w:rPr>
        <w:t>改</w:t>
      </w:r>
      <w:r>
        <w:rPr>
          <w:rFonts w:hint="eastAsia" w:ascii="宋体" w:hAnsi="宋体" w:eastAsia="宋体" w:cs="宋体"/>
          <w:color w:val="auto"/>
          <w:sz w:val="24"/>
          <w:szCs w:val="24"/>
          <w:lang w:val="en-US" w:eastAsia="zh-CN"/>
        </w:rPr>
        <w:t>革委员会、财政部关于印发中小企业划型标准规定的通知》（工信部联企业[2011]300 号） 的划分方式，“（三）</w:t>
      </w:r>
      <w:r>
        <w:rPr>
          <w:rFonts w:hint="eastAsia" w:hAnsi="宋体" w:cs="宋体"/>
          <w:color w:val="auto"/>
          <w:sz w:val="24"/>
          <w:szCs w:val="24"/>
          <w:lang w:val="en-US" w:eastAsia="zh-CN"/>
        </w:rPr>
        <w:t>从业人员1000人以下或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0000万元以下</w:t>
      </w:r>
      <w:r>
        <w:rPr>
          <w:rFonts w:hint="eastAsia" w:hAnsi="宋体" w:cs="宋体"/>
          <w:color w:val="auto"/>
          <w:sz w:val="24"/>
          <w:szCs w:val="24"/>
          <w:lang w:val="en-US" w:eastAsia="zh-CN"/>
        </w:rPr>
        <w:t>的为</w:t>
      </w:r>
      <w:r>
        <w:rPr>
          <w:rFonts w:hint="eastAsia" w:ascii="宋体" w:hAnsi="宋体" w:eastAsia="宋体" w:cs="宋体"/>
          <w:color w:val="auto"/>
          <w:sz w:val="24"/>
          <w:szCs w:val="24"/>
          <w:lang w:val="en-US" w:eastAsia="zh-CN"/>
        </w:rPr>
        <w:t>中小微型企业。其中，</w:t>
      </w:r>
      <w:r>
        <w:rPr>
          <w:rFonts w:hint="eastAsia" w:hAnsi="宋体" w:cs="宋体"/>
          <w:color w:val="auto"/>
          <w:sz w:val="24"/>
          <w:szCs w:val="24"/>
          <w:lang w:val="en-US" w:eastAsia="zh-CN"/>
        </w:rPr>
        <w:t>从业人员300人及以上，且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000万元及以上的为中型企业；</w:t>
      </w:r>
      <w:r>
        <w:rPr>
          <w:rFonts w:hint="eastAsia" w:hAnsi="宋体" w:cs="宋体"/>
          <w:color w:val="auto"/>
          <w:sz w:val="24"/>
          <w:szCs w:val="24"/>
          <w:lang w:val="en-US" w:eastAsia="zh-CN"/>
        </w:rPr>
        <w:t>从业人员20人及以上，且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00万元</w:t>
      </w:r>
      <w:r>
        <w:rPr>
          <w:rFonts w:hint="eastAsia" w:hAnsi="宋体" w:cs="宋体"/>
          <w:color w:val="auto"/>
          <w:sz w:val="24"/>
          <w:szCs w:val="24"/>
          <w:lang w:val="en-US" w:eastAsia="zh-CN"/>
        </w:rPr>
        <w:t>及以上</w:t>
      </w:r>
      <w:r>
        <w:rPr>
          <w:rFonts w:hint="eastAsia" w:ascii="宋体" w:hAnsi="宋体" w:eastAsia="宋体" w:cs="宋体"/>
          <w:color w:val="auto"/>
          <w:sz w:val="24"/>
          <w:szCs w:val="24"/>
          <w:lang w:val="en-US" w:eastAsia="zh-CN"/>
        </w:rPr>
        <w:t>的为小型企业；</w:t>
      </w:r>
      <w:r>
        <w:rPr>
          <w:rFonts w:hint="eastAsia" w:hAnsi="宋体" w:cs="宋体"/>
          <w:color w:val="auto"/>
          <w:sz w:val="24"/>
          <w:szCs w:val="24"/>
          <w:lang w:val="en-US" w:eastAsia="zh-CN"/>
        </w:rPr>
        <w:t>从业人员20人以下或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 xml:space="preserve">00万元以下的为微型企业。”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3.从业人员、营业收入、资产总额填报上一年度数据，无上一年度数据的新成立企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业可不填报。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4.未按上述要求提供、填写的，评标时不予以考虑。</w:t>
      </w:r>
    </w:p>
    <w:p>
      <w:pPr>
        <w:tabs>
          <w:tab w:val="left" w:pos="5670"/>
        </w:tabs>
        <w:spacing w:line="500" w:lineRule="exact"/>
        <w:ind w:firstLine="566"/>
        <w:rPr>
          <w:rFonts w:hint="eastAsia" w:ascii="宋体" w:hAnsi="宋体" w:eastAsia="宋体" w:cs="宋体"/>
          <w:color w:val="auto"/>
          <w:sz w:val="24"/>
          <w:szCs w:val="24"/>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2"/>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2" w:type="default"/>
          <w:footerReference r:id="rId13"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09" w:name="_Toc363474034"/>
      <w:bookmarkStart w:id="210" w:name="_Toc6447"/>
      <w:bookmarkStart w:id="211" w:name="_Toc11449"/>
      <w:bookmarkStart w:id="212" w:name="_Toc403077657"/>
      <w:bookmarkStart w:id="213" w:name="_Toc30095"/>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09"/>
      <w:bookmarkEnd w:id="210"/>
      <w:bookmarkEnd w:id="211"/>
      <w:bookmarkEnd w:id="212"/>
      <w:bookmarkEnd w:id="213"/>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bookmarkEnd w:id="199"/>
    <w:bookmarkEnd w:id="200"/>
    <w:bookmarkEnd w:id="201"/>
    <w:bookmarkEnd w:id="202"/>
    <w:bookmarkEnd w:id="203"/>
    <w:bookmarkEnd w:id="204"/>
    <w:bookmarkEnd w:id="205"/>
    <w:bookmarkEnd w:id="206"/>
    <w:p>
      <w:pPr>
        <w:pStyle w:val="4"/>
        <w:numPr>
          <w:ilvl w:val="0"/>
          <w:numId w:val="10"/>
        </w:numPr>
        <w:jc w:val="center"/>
        <w:rPr>
          <w:rFonts w:hint="eastAsia" w:ascii="宋体" w:hAnsi="宋体" w:eastAsia="宋体" w:cs="宋体"/>
          <w:color w:val="auto"/>
          <w:sz w:val="28"/>
          <w:szCs w:val="28"/>
          <w:highlight w:val="none"/>
        </w:rPr>
      </w:pPr>
      <w:bookmarkStart w:id="214" w:name="_Toc308451529"/>
      <w:bookmarkStart w:id="215" w:name="_Toc11393"/>
      <w:bookmarkStart w:id="216" w:name="_Toc314237641"/>
      <w:bookmarkStart w:id="217" w:name="_Toc9816"/>
      <w:r>
        <w:rPr>
          <w:rFonts w:hint="eastAsia" w:ascii="宋体" w:hAnsi="宋体" w:eastAsia="宋体" w:cs="宋体"/>
          <w:color w:val="auto"/>
          <w:sz w:val="28"/>
          <w:szCs w:val="28"/>
          <w:highlight w:val="none"/>
        </w:rPr>
        <w:t xml:space="preserve">  </w:t>
      </w:r>
      <w:bookmarkEnd w:id="214"/>
      <w:bookmarkEnd w:id="215"/>
      <w:bookmarkEnd w:id="216"/>
      <w:bookmarkEnd w:id="217"/>
      <w:r>
        <w:rPr>
          <w:rFonts w:hint="eastAsia" w:ascii="宋体" w:hAnsi="宋体" w:eastAsia="宋体" w:cs="宋体"/>
          <w:color w:val="auto"/>
          <w:sz w:val="28"/>
          <w:szCs w:val="28"/>
          <w:highlight w:val="none"/>
        </w:rPr>
        <w:t xml:space="preserve"> </w:t>
      </w:r>
      <w:bookmarkStart w:id="218" w:name="_Toc17269"/>
      <w:bookmarkStart w:id="219" w:name="_Toc5973"/>
      <w:r>
        <w:rPr>
          <w:rFonts w:hint="eastAsia" w:ascii="宋体" w:hAnsi="宋体" w:eastAsia="宋体" w:cs="宋体"/>
          <w:color w:val="auto"/>
          <w:sz w:val="28"/>
          <w:szCs w:val="28"/>
          <w:highlight w:val="none"/>
        </w:rPr>
        <w:t>供应商概况</w:t>
      </w:r>
      <w:bookmarkEnd w:id="218"/>
      <w:bookmarkEnd w:id="219"/>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5"/>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49"/>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7"/>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49"/>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49"/>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49"/>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spacing w:before="5"/>
              <w:jc w:val="center"/>
              <w:outlineLvl w:val="9"/>
              <w:rPr>
                <w:rFonts w:hint="eastAsia" w:ascii="宋体" w:hAnsi="宋体" w:eastAsia="宋体" w:cs="宋体"/>
                <w:color w:val="auto"/>
                <w:sz w:val="21"/>
                <w:szCs w:val="21"/>
              </w:rPr>
            </w:pPr>
          </w:p>
          <w:p>
            <w:pPr>
              <w:pStyle w:val="49"/>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1"/>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4" w:type="default"/>
          <w:pgSz w:w="11911" w:h="16843"/>
          <w:pgMar w:top="1304" w:right="1304" w:bottom="1304" w:left="1304" w:header="720" w:footer="720" w:gutter="0"/>
          <w:pgNumType w:fmt="decimal"/>
          <w:cols w:space="720" w:num="1"/>
          <w:rtlGutter w:val="0"/>
          <w:docGrid w:linePitch="0" w:charSpace="0"/>
        </w:sectPr>
      </w:pPr>
    </w:p>
    <w:p>
      <w:pPr>
        <w:pStyle w:val="5"/>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220" w:name="_Toc21006"/>
      <w:bookmarkStart w:id="221" w:name="_Toc24310"/>
      <w:r>
        <w:rPr>
          <w:rFonts w:hint="eastAsia" w:ascii="宋体" w:hAnsi="宋体" w:eastAsia="宋体" w:cs="宋体"/>
          <w:color w:val="auto"/>
          <w:sz w:val="28"/>
          <w:szCs w:val="28"/>
          <w:highlight w:val="none"/>
        </w:rPr>
        <w:t>法定代表人授权书</w:t>
      </w:r>
      <w:bookmarkEnd w:id="220"/>
      <w:bookmarkEnd w:id="22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府谷县庙沟门镇人民政府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中建华阳建设项目管理有限责任公司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w:t>
      </w:r>
      <w:r>
        <w:rPr>
          <w:rFonts w:hint="eastAsia" w:hAnsi="宋体" w:cs="宋体"/>
          <w:color w:val="auto"/>
          <w:sz w:val="24"/>
          <w:szCs w:val="24"/>
          <w:lang w:val="en-US" w:eastAsia="zh-CN"/>
        </w:rPr>
        <w:t>2022年8月、9月或10月份</w:t>
      </w:r>
      <w:r>
        <w:rPr>
          <w:rFonts w:hint="eastAsia" w:ascii="宋体" w:hAnsi="宋体" w:eastAsia="宋体" w:cs="宋体"/>
          <w:color w:val="auto"/>
          <w:sz w:val="24"/>
          <w:szCs w:val="24"/>
          <w:lang w:val="en-US" w:eastAsia="zh-CN"/>
        </w:rPr>
        <w:t>至少一个月的社保缴纳证明材料（五险一金其中一项即可，应可查询）复印件。</w:t>
      </w:r>
    </w:p>
    <w:tbl>
      <w:tblPr>
        <w:tblStyle w:val="25"/>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22" w:name="_Toc294689061"/>
    </w:p>
    <w:bookmarkEnd w:id="222"/>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2"/>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23" w:name="_Toc48834336"/>
      <w:r>
        <w:rPr>
          <w:rFonts w:hint="eastAsia" w:ascii="宋体" w:hAnsi="宋体" w:eastAsia="宋体" w:cs="宋体"/>
          <w:b/>
          <w:bCs/>
          <w:color w:val="auto"/>
          <w:sz w:val="28"/>
          <w:szCs w:val="28"/>
        </w:rPr>
        <w:t>残疾人福利性单位声明函</w:t>
      </w:r>
      <w:bookmarkEnd w:id="223"/>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24"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24"/>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4"/>
        <w:spacing w:line="500" w:lineRule="exact"/>
        <w:jc w:val="center"/>
        <w:outlineLvl w:val="9"/>
        <w:rPr>
          <w:rFonts w:hint="eastAsia" w:ascii="宋体" w:hAnsi="宋体" w:eastAsia="宋体" w:cs="宋体"/>
          <w:b w:val="0"/>
          <w:color w:val="auto"/>
          <w:sz w:val="28"/>
          <w:szCs w:val="28"/>
        </w:rPr>
      </w:pPr>
      <w:bookmarkStart w:id="225" w:name="_Toc22347"/>
      <w:bookmarkStart w:id="226" w:name="_Toc15439"/>
      <w:bookmarkStart w:id="227" w:name="_Toc48834330"/>
      <w:bookmarkStart w:id="228" w:name="_Toc12234"/>
      <w:bookmarkStart w:id="229" w:name="_Toc48834202"/>
      <w:bookmarkStart w:id="230" w:name="_Toc48834132"/>
      <w:bookmarkStart w:id="231" w:name="_Toc10991"/>
      <w:bookmarkStart w:id="232" w:name="_Toc30708"/>
      <w:r>
        <w:rPr>
          <w:rFonts w:hint="eastAsia" w:ascii="宋体" w:hAnsi="宋体" w:eastAsia="宋体" w:cs="宋体"/>
          <w:bCs w:val="0"/>
          <w:color w:val="auto"/>
        </w:rPr>
        <w:t>第五部分  供应商参加政府采购活动承诺书</w:t>
      </w:r>
      <w:bookmarkEnd w:id="225"/>
      <w:bookmarkEnd w:id="226"/>
      <w:bookmarkEnd w:id="227"/>
      <w:bookmarkEnd w:id="228"/>
      <w:bookmarkEnd w:id="229"/>
      <w:bookmarkEnd w:id="230"/>
      <w:bookmarkEnd w:id="231"/>
      <w:bookmarkEnd w:id="232"/>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bookmarkStart w:id="233" w:name="_Toc48834331"/>
    </w:p>
    <w:p>
      <w:pPr>
        <w:spacing w:line="500" w:lineRule="exact"/>
        <w:ind w:firstLine="200"/>
        <w:rPr>
          <w:rFonts w:hint="eastAsia" w:ascii="宋体" w:hAnsi="宋体" w:eastAsia="宋体" w:cs="宋体"/>
          <w:b/>
          <w:color w:val="auto"/>
          <w:sz w:val="32"/>
          <w:szCs w:val="32"/>
        </w:rPr>
      </w:pPr>
    </w:p>
    <w:bookmarkEnd w:id="233"/>
    <w:p>
      <w:pPr>
        <w:spacing w:line="500" w:lineRule="exact"/>
        <w:jc w:val="both"/>
        <w:rPr>
          <w:rFonts w:hint="eastAsia" w:ascii="宋体" w:hAnsi="宋体" w:eastAsia="宋体" w:cs="宋体"/>
          <w:b/>
          <w:bCs/>
          <w:color w:val="auto"/>
          <w:sz w:val="32"/>
          <w:szCs w:val="32"/>
        </w:rPr>
      </w:pPr>
    </w:p>
    <w:p>
      <w:pPr>
        <w:pStyle w:val="17"/>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5"/>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府谷县庙沟门镇人民政府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府谷县庙沟门镇人民政府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府谷县庙沟门镇人民政府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府谷县庙沟门镇人民政府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5"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w:t>
      </w:r>
      <w:r>
        <w:rPr>
          <w:rFonts w:hint="eastAsia" w:hAnsi="宋体" w:cs="宋体"/>
          <w:bCs/>
          <w:snapToGrid w:val="0"/>
          <w:color w:val="auto"/>
          <w:kern w:val="0"/>
          <w:sz w:val="24"/>
          <w:szCs w:val="24"/>
          <w:highlight w:val="none"/>
          <w:lang w:val="en-US" w:eastAsia="zh-CN"/>
        </w:rPr>
        <w:t>包括</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34" w:name="_Toc9630"/>
      <w:bookmarkStart w:id="235" w:name="_Toc1084"/>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lang w:eastAsia="zh-CN"/>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34"/>
    <w:bookmarkEnd w:id="235"/>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rPr>
          <w:rStyle w:val="46"/>
          <w:rFonts w:hint="eastAsia" w:ascii="宋体" w:hAnsi="宋体" w:eastAsia="宋体" w:cs="宋体"/>
          <w:color w:val="auto"/>
        </w:rPr>
      </w:pPr>
      <w:bookmarkStart w:id="236" w:name="_Toc68605560"/>
    </w:p>
    <w:p>
      <w:pPr>
        <w:pStyle w:val="8"/>
        <w:rPr>
          <w:rFonts w:hint="eastAsia"/>
        </w:rPr>
      </w:pPr>
    </w:p>
    <w:bookmarkEnd w:id="236"/>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w:t>
      </w:r>
      <w:r>
        <w:rPr>
          <w:rFonts w:hint="eastAsia" w:hAnsi="宋体" w:cs="宋体"/>
          <w:color w:val="auto"/>
          <w:sz w:val="28"/>
          <w:szCs w:val="28"/>
          <w:lang w:val="en-US" w:eastAsia="zh-CN"/>
        </w:rPr>
        <w:t>1</w:t>
      </w:r>
      <w:r>
        <w:rPr>
          <w:rFonts w:hint="eastAsia" w:ascii="宋体" w:hAnsi="宋体" w:eastAsia="宋体" w:cs="宋体"/>
          <w:color w:val="auto"/>
          <w:sz w:val="28"/>
          <w:szCs w:val="28"/>
          <w:lang w:val="en-US" w:eastAsia="zh-CN"/>
        </w:rPr>
        <w:t>：关于信用承诺网上公示的通知及操作指南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3"/>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4"/>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45"/>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46"/>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47"/>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48"/>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49"/>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50"/>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51"/>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52"/>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53"/>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54"/>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55"/>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中建华阳建设项目管理有限责任公司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59264;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中建华阳建设项目管理有限责任公司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中建华阳建设项目管理有限责任公司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中建华阳建设项目管理有限责任公司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中建华阳建设项目管理有限责任公司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中建华阳建设项目管理有限责任公司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lang w:val="en-US" w:eastAsia="zh-CN"/>
        </w:rPr>
      </w:pPr>
    </w:p>
    <w:p>
      <w:pPr>
        <w:rPr>
          <w:rFonts w:hint="eastAsia" w:ascii="宋体" w:hAnsi="宋体" w:eastAsia="宋体" w:cs="宋体"/>
        </w:rPr>
      </w:pPr>
    </w:p>
    <w:sectPr>
      <w:headerReference r:id="rId18" w:type="default"/>
      <w:footerReference r:id="rId19"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KDQKc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rNxCFHvu7JGuR6Ed4eETZTecoURdiqMMyvspv3KS/HnvWQ9/VO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NApyQEAAJsDAAAOAAAAAAAAAAEAIAAAAB4BAABkcnMvZTJvRG9j&#10;LnhtbFBLBQYAAAAABgAGAFkBAABZBQAAAAA=&#10;">
              <v:fill on="f" focussize="0,0"/>
              <v:stroke on="f"/>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70</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jc w:val="both"/>
      <w:rPr>
        <w:rFonts w:hint="default"/>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jc w:val="left"/>
      <w:rPr>
        <w:rFonts w:hint="default"/>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A41AAE3F"/>
    <w:multiLevelType w:val="singleLevel"/>
    <w:tmpl w:val="A41AAE3F"/>
    <w:lvl w:ilvl="0" w:tentative="0">
      <w:start w:val="4"/>
      <w:numFmt w:val="chineseCounting"/>
      <w:suff w:val="space"/>
      <w:lvlText w:val="第%1部分"/>
      <w:lvlJc w:val="left"/>
      <w:rPr>
        <w:rFonts w:hint="eastAsia"/>
      </w:rPr>
    </w:lvl>
  </w:abstractNum>
  <w:abstractNum w:abstractNumId="2">
    <w:nsid w:val="E34808D0"/>
    <w:multiLevelType w:val="singleLevel"/>
    <w:tmpl w:val="E34808D0"/>
    <w:lvl w:ilvl="0" w:tentative="0">
      <w:start w:val="1"/>
      <w:numFmt w:val="decimal"/>
      <w:suff w:val="nothing"/>
      <w:lvlText w:val="%1、"/>
      <w:lvlJc w:val="left"/>
    </w:lvl>
  </w:abstractNum>
  <w:abstractNum w:abstractNumId="3">
    <w:nsid w:val="EF14C4EB"/>
    <w:multiLevelType w:val="singleLevel"/>
    <w:tmpl w:val="EF14C4EB"/>
    <w:lvl w:ilvl="0" w:tentative="0">
      <w:start w:val="5"/>
      <w:numFmt w:val="chineseCounting"/>
      <w:suff w:val="nothing"/>
      <w:lvlText w:val="%1、"/>
      <w:lvlJc w:val="left"/>
      <w:rPr>
        <w:rFonts w:hint="eastAsia"/>
      </w:rPr>
    </w:lvl>
  </w:abstractNum>
  <w:abstractNum w:abstractNumId="4">
    <w:nsid w:val="F3EF33C6"/>
    <w:multiLevelType w:val="singleLevel"/>
    <w:tmpl w:val="F3EF33C6"/>
    <w:lvl w:ilvl="0" w:tentative="0">
      <w:start w:val="1"/>
      <w:numFmt w:val="decimal"/>
      <w:suff w:val="space"/>
      <w:lvlText w:val="%1."/>
      <w:lvlJc w:val="left"/>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314FA7BD"/>
    <w:multiLevelType w:val="singleLevel"/>
    <w:tmpl w:val="314FA7BD"/>
    <w:lvl w:ilvl="0" w:tentative="0">
      <w:start w:val="4"/>
      <w:numFmt w:val="chineseCounting"/>
      <w:suff w:val="space"/>
      <w:lvlText w:val="第%1部分"/>
      <w:lvlJc w:val="left"/>
      <w:rPr>
        <w:rFonts w:hint="eastAsia"/>
      </w:rPr>
    </w:lvl>
  </w:abstractNum>
  <w:abstractNum w:abstractNumId="9">
    <w:nsid w:val="78A9350F"/>
    <w:multiLevelType w:val="singleLevel"/>
    <w:tmpl w:val="78A9350F"/>
    <w:lvl w:ilvl="0" w:tentative="0">
      <w:start w:val="1"/>
      <w:numFmt w:val="decimal"/>
      <w:suff w:val="nothing"/>
      <w:lvlText w:val="（%1）"/>
      <w:lvlJc w:val="left"/>
    </w:lvl>
  </w:abstractNum>
  <w:num w:numId="1">
    <w:abstractNumId w:val="5"/>
  </w:num>
  <w:num w:numId="2">
    <w:abstractNumId w:val="2"/>
  </w:num>
  <w:num w:numId="3">
    <w:abstractNumId w:val="9"/>
  </w:num>
  <w:num w:numId="4">
    <w:abstractNumId w:val="6"/>
  </w:num>
  <w:num w:numId="5">
    <w:abstractNumId w:val="7"/>
  </w:num>
  <w:num w:numId="6">
    <w:abstractNumId w:val="3"/>
  </w:num>
  <w:num w:numId="7">
    <w:abstractNumId w:val="8"/>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ZhMDQwNzZmZjUzODhhOGQzMThjNDAwMWQzMzk2ZjcifQ=="/>
  </w:docVars>
  <w:rsids>
    <w:rsidRoot w:val="3A2512A4"/>
    <w:rsid w:val="00087533"/>
    <w:rsid w:val="0048042A"/>
    <w:rsid w:val="00D26D9F"/>
    <w:rsid w:val="01253372"/>
    <w:rsid w:val="012D0479"/>
    <w:rsid w:val="01745A90"/>
    <w:rsid w:val="01875DDB"/>
    <w:rsid w:val="01DE7F0C"/>
    <w:rsid w:val="0250082F"/>
    <w:rsid w:val="02867E41"/>
    <w:rsid w:val="028D5DFC"/>
    <w:rsid w:val="02A12EDC"/>
    <w:rsid w:val="035D145B"/>
    <w:rsid w:val="036962F3"/>
    <w:rsid w:val="039E1AED"/>
    <w:rsid w:val="05290264"/>
    <w:rsid w:val="05B36839"/>
    <w:rsid w:val="05BA3807"/>
    <w:rsid w:val="05CC64B2"/>
    <w:rsid w:val="06C83449"/>
    <w:rsid w:val="07375BAD"/>
    <w:rsid w:val="07547A25"/>
    <w:rsid w:val="077742A3"/>
    <w:rsid w:val="08106C24"/>
    <w:rsid w:val="0849481A"/>
    <w:rsid w:val="08CB2A51"/>
    <w:rsid w:val="0A230BFF"/>
    <w:rsid w:val="0A3C5699"/>
    <w:rsid w:val="0A725D88"/>
    <w:rsid w:val="0B37609C"/>
    <w:rsid w:val="0B57681E"/>
    <w:rsid w:val="0BD06C3B"/>
    <w:rsid w:val="0C143D7C"/>
    <w:rsid w:val="0CC275D1"/>
    <w:rsid w:val="0CD13A10"/>
    <w:rsid w:val="0D1C4CE0"/>
    <w:rsid w:val="0D2F18A4"/>
    <w:rsid w:val="0D903326"/>
    <w:rsid w:val="0DAF5FE6"/>
    <w:rsid w:val="0EA57D1C"/>
    <w:rsid w:val="0EBC4BEA"/>
    <w:rsid w:val="0EF40828"/>
    <w:rsid w:val="0F65234F"/>
    <w:rsid w:val="0FAC53C2"/>
    <w:rsid w:val="10102C3D"/>
    <w:rsid w:val="102F5FF2"/>
    <w:rsid w:val="1054157E"/>
    <w:rsid w:val="10BB15FD"/>
    <w:rsid w:val="10F7792D"/>
    <w:rsid w:val="13010C97"/>
    <w:rsid w:val="13220677"/>
    <w:rsid w:val="13776369"/>
    <w:rsid w:val="13986D86"/>
    <w:rsid w:val="13AE2676"/>
    <w:rsid w:val="13AF1235"/>
    <w:rsid w:val="13BD3A2F"/>
    <w:rsid w:val="13E470BD"/>
    <w:rsid w:val="14434F53"/>
    <w:rsid w:val="14C81C72"/>
    <w:rsid w:val="14D72B65"/>
    <w:rsid w:val="14DC4846"/>
    <w:rsid w:val="152139F9"/>
    <w:rsid w:val="154D64BF"/>
    <w:rsid w:val="15785D0F"/>
    <w:rsid w:val="1582093B"/>
    <w:rsid w:val="15F829AC"/>
    <w:rsid w:val="165B2F3A"/>
    <w:rsid w:val="1720040C"/>
    <w:rsid w:val="17614581"/>
    <w:rsid w:val="17AF2ABE"/>
    <w:rsid w:val="17F35B20"/>
    <w:rsid w:val="183259F4"/>
    <w:rsid w:val="18434BDC"/>
    <w:rsid w:val="18CC4BD1"/>
    <w:rsid w:val="192B25F2"/>
    <w:rsid w:val="195C39D6"/>
    <w:rsid w:val="19E82D37"/>
    <w:rsid w:val="1A2F2650"/>
    <w:rsid w:val="1A6C1BBA"/>
    <w:rsid w:val="1A861E09"/>
    <w:rsid w:val="1B7916BB"/>
    <w:rsid w:val="1B862808"/>
    <w:rsid w:val="1BB455C7"/>
    <w:rsid w:val="1BDA4082"/>
    <w:rsid w:val="1DF93765"/>
    <w:rsid w:val="1E0758DA"/>
    <w:rsid w:val="1E0F624A"/>
    <w:rsid w:val="1E18008F"/>
    <w:rsid w:val="1E804124"/>
    <w:rsid w:val="1EB64EC6"/>
    <w:rsid w:val="1ED65239"/>
    <w:rsid w:val="1FA92F69"/>
    <w:rsid w:val="1FF468DA"/>
    <w:rsid w:val="20545369"/>
    <w:rsid w:val="206D21E8"/>
    <w:rsid w:val="20C53906"/>
    <w:rsid w:val="20D17795"/>
    <w:rsid w:val="22066531"/>
    <w:rsid w:val="220B1CB9"/>
    <w:rsid w:val="22160D89"/>
    <w:rsid w:val="22356D36"/>
    <w:rsid w:val="22636E4D"/>
    <w:rsid w:val="23292D4D"/>
    <w:rsid w:val="23D12F37"/>
    <w:rsid w:val="24CC3981"/>
    <w:rsid w:val="258C1844"/>
    <w:rsid w:val="26D47416"/>
    <w:rsid w:val="26E36D60"/>
    <w:rsid w:val="271B581F"/>
    <w:rsid w:val="279F537D"/>
    <w:rsid w:val="280C0F7D"/>
    <w:rsid w:val="281A4A03"/>
    <w:rsid w:val="28700AC7"/>
    <w:rsid w:val="2886653D"/>
    <w:rsid w:val="28BA7F95"/>
    <w:rsid w:val="28CC4373"/>
    <w:rsid w:val="293B5985"/>
    <w:rsid w:val="29796FEB"/>
    <w:rsid w:val="298E46CA"/>
    <w:rsid w:val="299E49E9"/>
    <w:rsid w:val="299F1664"/>
    <w:rsid w:val="29CD5578"/>
    <w:rsid w:val="29E715FF"/>
    <w:rsid w:val="2ACB46DB"/>
    <w:rsid w:val="2BA42A17"/>
    <w:rsid w:val="2BD50047"/>
    <w:rsid w:val="2C695F59"/>
    <w:rsid w:val="2CBD5AEF"/>
    <w:rsid w:val="2CEB2E12"/>
    <w:rsid w:val="2D1E0AF2"/>
    <w:rsid w:val="2D1F687C"/>
    <w:rsid w:val="2E456552"/>
    <w:rsid w:val="2E5916DB"/>
    <w:rsid w:val="2E5A3F0E"/>
    <w:rsid w:val="2E8B23BC"/>
    <w:rsid w:val="2F081A5A"/>
    <w:rsid w:val="2F370591"/>
    <w:rsid w:val="2FAB75B0"/>
    <w:rsid w:val="2FD02353"/>
    <w:rsid w:val="2FF36BBD"/>
    <w:rsid w:val="305544E7"/>
    <w:rsid w:val="309547D2"/>
    <w:rsid w:val="30C207B7"/>
    <w:rsid w:val="313B4368"/>
    <w:rsid w:val="318D4498"/>
    <w:rsid w:val="318E457B"/>
    <w:rsid w:val="31BE567B"/>
    <w:rsid w:val="323E6CBD"/>
    <w:rsid w:val="33A06705"/>
    <w:rsid w:val="33B16B5A"/>
    <w:rsid w:val="34897199"/>
    <w:rsid w:val="34D83C7C"/>
    <w:rsid w:val="356D0868"/>
    <w:rsid w:val="359C73A0"/>
    <w:rsid w:val="362C73C9"/>
    <w:rsid w:val="3676374D"/>
    <w:rsid w:val="369C7AA4"/>
    <w:rsid w:val="36B64491"/>
    <w:rsid w:val="36BE50F4"/>
    <w:rsid w:val="37172396"/>
    <w:rsid w:val="37217B5C"/>
    <w:rsid w:val="389A6949"/>
    <w:rsid w:val="389D1465"/>
    <w:rsid w:val="39964918"/>
    <w:rsid w:val="39D41331"/>
    <w:rsid w:val="3A2512A4"/>
    <w:rsid w:val="3A791A5E"/>
    <w:rsid w:val="3ACF3827"/>
    <w:rsid w:val="3BAF64EB"/>
    <w:rsid w:val="3C0B55E5"/>
    <w:rsid w:val="3C9349CE"/>
    <w:rsid w:val="3D211EA2"/>
    <w:rsid w:val="3D7604D6"/>
    <w:rsid w:val="3EBC7034"/>
    <w:rsid w:val="3EC53890"/>
    <w:rsid w:val="3EE76240"/>
    <w:rsid w:val="403B6FA5"/>
    <w:rsid w:val="40795ED9"/>
    <w:rsid w:val="407D5652"/>
    <w:rsid w:val="41087FF9"/>
    <w:rsid w:val="4132236A"/>
    <w:rsid w:val="414D03A0"/>
    <w:rsid w:val="41A86249"/>
    <w:rsid w:val="424F2F64"/>
    <w:rsid w:val="428B0369"/>
    <w:rsid w:val="42A56823"/>
    <w:rsid w:val="42C772A0"/>
    <w:rsid w:val="43917E18"/>
    <w:rsid w:val="439F1D93"/>
    <w:rsid w:val="43B27D8E"/>
    <w:rsid w:val="43CE0A84"/>
    <w:rsid w:val="43DB72E5"/>
    <w:rsid w:val="446562E8"/>
    <w:rsid w:val="44FE0942"/>
    <w:rsid w:val="465869CB"/>
    <w:rsid w:val="46A63BDA"/>
    <w:rsid w:val="472A6CCB"/>
    <w:rsid w:val="474F2E51"/>
    <w:rsid w:val="47B71E17"/>
    <w:rsid w:val="47E37174"/>
    <w:rsid w:val="48E71577"/>
    <w:rsid w:val="491C4628"/>
    <w:rsid w:val="49902920"/>
    <w:rsid w:val="49F11610"/>
    <w:rsid w:val="49F66C27"/>
    <w:rsid w:val="4A176B9D"/>
    <w:rsid w:val="4A327B96"/>
    <w:rsid w:val="4A9E2E1A"/>
    <w:rsid w:val="4AAB01EA"/>
    <w:rsid w:val="4B38183F"/>
    <w:rsid w:val="4B4A5FB7"/>
    <w:rsid w:val="4B71193E"/>
    <w:rsid w:val="4B9506C1"/>
    <w:rsid w:val="4BA426B2"/>
    <w:rsid w:val="4BF52F0E"/>
    <w:rsid w:val="4C1932D6"/>
    <w:rsid w:val="4C9C74E7"/>
    <w:rsid w:val="4D3D2DBF"/>
    <w:rsid w:val="4E340674"/>
    <w:rsid w:val="4E8C5DAC"/>
    <w:rsid w:val="4EEE304C"/>
    <w:rsid w:val="4F4D3C89"/>
    <w:rsid w:val="4F963B07"/>
    <w:rsid w:val="513726D5"/>
    <w:rsid w:val="513A2C48"/>
    <w:rsid w:val="523E3352"/>
    <w:rsid w:val="52495D62"/>
    <w:rsid w:val="52D30AD4"/>
    <w:rsid w:val="52D970E6"/>
    <w:rsid w:val="53AF7E46"/>
    <w:rsid w:val="54B53D9D"/>
    <w:rsid w:val="54D655CA"/>
    <w:rsid w:val="551C3D4F"/>
    <w:rsid w:val="552021EC"/>
    <w:rsid w:val="564B02FA"/>
    <w:rsid w:val="56710198"/>
    <w:rsid w:val="56D976B4"/>
    <w:rsid w:val="5705073A"/>
    <w:rsid w:val="57152783"/>
    <w:rsid w:val="574B60D8"/>
    <w:rsid w:val="58713534"/>
    <w:rsid w:val="58847AF3"/>
    <w:rsid w:val="5B21787C"/>
    <w:rsid w:val="5BA63692"/>
    <w:rsid w:val="5BBE331C"/>
    <w:rsid w:val="5BFC5589"/>
    <w:rsid w:val="5C2762BB"/>
    <w:rsid w:val="5CAB74B5"/>
    <w:rsid w:val="5CC20BEA"/>
    <w:rsid w:val="5D5201C0"/>
    <w:rsid w:val="5E174F66"/>
    <w:rsid w:val="5E4A533B"/>
    <w:rsid w:val="5EA43C8C"/>
    <w:rsid w:val="5F1F07DE"/>
    <w:rsid w:val="5F2711D9"/>
    <w:rsid w:val="5F3D09FC"/>
    <w:rsid w:val="5F652022"/>
    <w:rsid w:val="5FBC4017"/>
    <w:rsid w:val="5FF217E7"/>
    <w:rsid w:val="600D6620"/>
    <w:rsid w:val="609868E2"/>
    <w:rsid w:val="60E7426B"/>
    <w:rsid w:val="61F9695D"/>
    <w:rsid w:val="630A5A24"/>
    <w:rsid w:val="630D7039"/>
    <w:rsid w:val="63D55B19"/>
    <w:rsid w:val="64754794"/>
    <w:rsid w:val="64A329BD"/>
    <w:rsid w:val="652C7549"/>
    <w:rsid w:val="67AC671F"/>
    <w:rsid w:val="68C84466"/>
    <w:rsid w:val="69440BA6"/>
    <w:rsid w:val="69985F01"/>
    <w:rsid w:val="6A05470E"/>
    <w:rsid w:val="6AB43410"/>
    <w:rsid w:val="6B4E5AAD"/>
    <w:rsid w:val="6C1126D9"/>
    <w:rsid w:val="6C586E75"/>
    <w:rsid w:val="6CAD78C3"/>
    <w:rsid w:val="6CC4275D"/>
    <w:rsid w:val="6D2E1290"/>
    <w:rsid w:val="6D957AEC"/>
    <w:rsid w:val="6DF771D1"/>
    <w:rsid w:val="6E43763A"/>
    <w:rsid w:val="6F471181"/>
    <w:rsid w:val="6FF03D41"/>
    <w:rsid w:val="70585696"/>
    <w:rsid w:val="70B649D3"/>
    <w:rsid w:val="71B2787D"/>
    <w:rsid w:val="71F65166"/>
    <w:rsid w:val="72F34117"/>
    <w:rsid w:val="730160A1"/>
    <w:rsid w:val="733B7DF9"/>
    <w:rsid w:val="73871F2E"/>
    <w:rsid w:val="73C47BCE"/>
    <w:rsid w:val="73E55492"/>
    <w:rsid w:val="73EE03E6"/>
    <w:rsid w:val="74123DAE"/>
    <w:rsid w:val="74213FF1"/>
    <w:rsid w:val="745A6501"/>
    <w:rsid w:val="748C1DB2"/>
    <w:rsid w:val="74A66D2A"/>
    <w:rsid w:val="76144D86"/>
    <w:rsid w:val="76224E84"/>
    <w:rsid w:val="76805946"/>
    <w:rsid w:val="7715608F"/>
    <w:rsid w:val="771A0A15"/>
    <w:rsid w:val="779111B5"/>
    <w:rsid w:val="7894798C"/>
    <w:rsid w:val="79296AE7"/>
    <w:rsid w:val="79AE5FA2"/>
    <w:rsid w:val="7A5E7D4D"/>
    <w:rsid w:val="7AD95625"/>
    <w:rsid w:val="7AE27F19"/>
    <w:rsid w:val="7AEA15E0"/>
    <w:rsid w:val="7B0A39E5"/>
    <w:rsid w:val="7B3474B6"/>
    <w:rsid w:val="7B51165F"/>
    <w:rsid w:val="7BB9591D"/>
    <w:rsid w:val="7BFC4DCF"/>
    <w:rsid w:val="7C5533D1"/>
    <w:rsid w:val="7C9D45BF"/>
    <w:rsid w:val="7CFD1D7F"/>
    <w:rsid w:val="7D9677FD"/>
    <w:rsid w:val="7DAC3E02"/>
    <w:rsid w:val="7E5C4FF6"/>
    <w:rsid w:val="7F544094"/>
    <w:rsid w:val="7FDD34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39"/>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6"/>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character" w:styleId="27">
    <w:name w:val="Strong"/>
    <w:basedOn w:val="26"/>
    <w:qFormat/>
    <w:uiPriority w:val="22"/>
    <w:rPr>
      <w:b/>
      <w:bCs/>
    </w:rPr>
  </w:style>
  <w:style w:type="character" w:styleId="28">
    <w:name w:val="FollowedHyperlink"/>
    <w:basedOn w:val="26"/>
    <w:qFormat/>
    <w:uiPriority w:val="0"/>
    <w:rPr>
      <w:color w:val="800080"/>
      <w:u w:val="none"/>
    </w:rPr>
  </w:style>
  <w:style w:type="character" w:styleId="29">
    <w:name w:val="Emphasis"/>
    <w:basedOn w:val="26"/>
    <w:qFormat/>
    <w:uiPriority w:val="0"/>
    <w:rPr>
      <w:b/>
      <w:bCs/>
    </w:rPr>
  </w:style>
  <w:style w:type="character" w:styleId="30">
    <w:name w:val="HTML Definition"/>
    <w:basedOn w:val="26"/>
    <w:qFormat/>
    <w:uiPriority w:val="0"/>
  </w:style>
  <w:style w:type="character" w:styleId="31">
    <w:name w:val="HTML Typewriter"/>
    <w:basedOn w:val="26"/>
    <w:qFormat/>
    <w:uiPriority w:val="0"/>
    <w:rPr>
      <w:rFonts w:hint="default" w:ascii="monospace" w:hAnsi="monospace" w:eastAsia="monospace" w:cs="monospace"/>
      <w:sz w:val="20"/>
    </w:rPr>
  </w:style>
  <w:style w:type="character" w:styleId="32">
    <w:name w:val="HTML Acronym"/>
    <w:basedOn w:val="26"/>
    <w:qFormat/>
    <w:uiPriority w:val="0"/>
    <w:rPr>
      <w:rFonts w:ascii="ActionIcon ! important" w:hAnsi="ActionIcon ! important" w:eastAsia="ActionIcon ! important" w:cs="ActionIcon ! important"/>
      <w:vanish/>
      <w:color w:val="3D4B62"/>
      <w:sz w:val="19"/>
      <w:szCs w:val="19"/>
    </w:rPr>
  </w:style>
  <w:style w:type="character" w:styleId="33">
    <w:name w:val="HTML Variable"/>
    <w:basedOn w:val="26"/>
    <w:qFormat/>
    <w:uiPriority w:val="0"/>
  </w:style>
  <w:style w:type="character" w:styleId="34">
    <w:name w:val="Hyperlink"/>
    <w:basedOn w:val="26"/>
    <w:qFormat/>
    <w:uiPriority w:val="0"/>
    <w:rPr>
      <w:color w:val="333333"/>
      <w:u w:val="none"/>
    </w:rPr>
  </w:style>
  <w:style w:type="character" w:styleId="35">
    <w:name w:val="HTML Code"/>
    <w:basedOn w:val="26"/>
    <w:qFormat/>
    <w:uiPriority w:val="0"/>
    <w:rPr>
      <w:rFonts w:hint="default" w:ascii="monospace" w:hAnsi="monospace" w:eastAsia="monospace" w:cs="monospace"/>
      <w:sz w:val="20"/>
    </w:rPr>
  </w:style>
  <w:style w:type="character" w:styleId="36">
    <w:name w:val="HTML Cite"/>
    <w:basedOn w:val="26"/>
    <w:qFormat/>
    <w:uiPriority w:val="0"/>
  </w:style>
  <w:style w:type="character" w:styleId="37">
    <w:name w:val="HTML Keyboard"/>
    <w:basedOn w:val="26"/>
    <w:qFormat/>
    <w:uiPriority w:val="0"/>
    <w:rPr>
      <w:rFonts w:ascii="monospace" w:hAnsi="monospace" w:eastAsia="monospace" w:cs="monospace"/>
      <w:sz w:val="20"/>
      <w:bdr w:val="single" w:color="DBDEC1" w:sz="4" w:space="0"/>
      <w:shd w:val="clear" w:fill="FFFFFF"/>
    </w:rPr>
  </w:style>
  <w:style w:type="character" w:styleId="38">
    <w:name w:val="HTML Sample"/>
    <w:basedOn w:val="26"/>
    <w:qFormat/>
    <w:uiPriority w:val="0"/>
    <w:rPr>
      <w:rFonts w:hint="default" w:ascii="monospace" w:hAnsi="monospace" w:eastAsia="monospace" w:cs="monospace"/>
    </w:rPr>
  </w:style>
  <w:style w:type="character" w:customStyle="1" w:styleId="39">
    <w:name w:val="标题 1 Char"/>
    <w:basedOn w:val="26"/>
    <w:link w:val="3"/>
    <w:qFormat/>
    <w:uiPriority w:val="0"/>
    <w:rPr>
      <w:b/>
      <w:bCs/>
      <w:kern w:val="44"/>
      <w:sz w:val="32"/>
      <w:szCs w:val="44"/>
    </w:rPr>
  </w:style>
  <w:style w:type="character" w:customStyle="1" w:styleId="40">
    <w:name w:val="NormalCharacter"/>
    <w:link w:val="41"/>
    <w:qFormat/>
    <w:uiPriority w:val="0"/>
  </w:style>
  <w:style w:type="paragraph" w:customStyle="1" w:styleId="41">
    <w:name w:val="UserStyle_34"/>
    <w:basedOn w:val="1"/>
    <w:link w:val="40"/>
    <w:qFormat/>
    <w:uiPriority w:val="0"/>
  </w:style>
  <w:style w:type="paragraph" w:customStyle="1" w:styleId="42">
    <w:name w:val="正文（缩进 2 字符）"/>
    <w:basedOn w:val="1"/>
    <w:qFormat/>
    <w:uiPriority w:val="0"/>
    <w:pPr>
      <w:ind w:firstLine="200" w:firstLineChars="200"/>
    </w:pPr>
  </w:style>
  <w:style w:type="paragraph" w:customStyle="1" w:styleId="43">
    <w:name w:val="标题 3（投标文件）"/>
    <w:basedOn w:val="5"/>
    <w:qFormat/>
    <w:uiPriority w:val="0"/>
    <w:pPr>
      <w:jc w:val="left"/>
    </w:pPr>
    <w:rPr>
      <w:u w:val="none"/>
    </w:rPr>
  </w:style>
  <w:style w:type="paragraph" w:customStyle="1" w:styleId="44">
    <w:name w:val="标题 2（投标文件）"/>
    <w:basedOn w:val="4"/>
    <w:qFormat/>
    <w:uiPriority w:val="0"/>
    <w:pPr>
      <w:jc w:val="center"/>
    </w:pPr>
  </w:style>
  <w:style w:type="paragraph" w:customStyle="1" w:styleId="45">
    <w:name w:val="title11"/>
    <w:basedOn w:val="1"/>
    <w:qFormat/>
    <w:uiPriority w:val="0"/>
    <w:pPr>
      <w:spacing w:before="120" w:line="360" w:lineRule="atLeast"/>
      <w:jc w:val="left"/>
    </w:pPr>
    <w:rPr>
      <w:rFonts w:cs="Times New Roman"/>
      <w:b/>
      <w:kern w:val="0"/>
      <w:sz w:val="19"/>
      <w:szCs w:val="19"/>
    </w:rPr>
  </w:style>
  <w:style w:type="character" w:customStyle="1" w:styleId="46">
    <w:name w:val="标题 3 Char"/>
    <w:basedOn w:val="26"/>
    <w:link w:val="5"/>
    <w:qFormat/>
    <w:uiPriority w:val="0"/>
    <w:rPr>
      <w:b/>
      <w:bCs/>
      <w:sz w:val="24"/>
      <w:szCs w:val="32"/>
    </w:rPr>
  </w:style>
  <w:style w:type="paragraph" w:customStyle="1" w:styleId="4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8">
    <w:name w:val="mini-outputtext1"/>
    <w:basedOn w:val="26"/>
    <w:qFormat/>
    <w:uiPriority w:val="0"/>
  </w:style>
  <w:style w:type="paragraph" w:customStyle="1" w:styleId="49">
    <w:name w:val="Table Paragraph"/>
    <w:basedOn w:val="1"/>
    <w:qFormat/>
    <w:uiPriority w:val="0"/>
    <w:rPr>
      <w:rFonts w:ascii="宋体" w:hAnsi="宋体" w:eastAsia="宋体" w:cs="宋体"/>
      <w:lang w:val="zh-CN" w:eastAsia="zh-CN" w:bidi="zh-CN"/>
    </w:rPr>
  </w:style>
  <w:style w:type="table" w:customStyle="1" w:styleId="50">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header" Target="header2.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1.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33064</Words>
  <Characters>34536</Characters>
  <Lines>0</Lines>
  <Paragraphs>0</Paragraphs>
  <TotalTime>0</TotalTime>
  <ScaleCrop>false</ScaleCrop>
  <LinksUpToDate>false</LinksUpToDate>
  <CharactersWithSpaces>37471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我</cp:lastModifiedBy>
  <dcterms:modified xsi:type="dcterms:W3CDTF">2022-10-09T10:07:41Z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47F221E722964435BED6092587702B52</vt:lpwstr>
  </property>
</Properties>
</file>