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0" w:hanging="1988" w:hangingChars="550"/>
        <w:jc w:val="center"/>
        <w:rPr>
          <w:rFonts w:hint="eastAsia"/>
          <w:b/>
          <w:bCs/>
          <w:sz w:val="36"/>
          <w:szCs w:val="36"/>
          <w:lang w:val="en-US" w:eastAsia="zh-CN"/>
        </w:rPr>
      </w:pPr>
      <w:r>
        <w:rPr>
          <w:rFonts w:hint="eastAsia"/>
          <w:b/>
          <w:bCs/>
          <w:sz w:val="36"/>
          <w:szCs w:val="36"/>
          <w:lang w:val="en-US" w:eastAsia="zh-CN"/>
        </w:rPr>
        <w:t>府谷县西山寨人居环境综合整治二期工程采购需求文件</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：府谷县西山寨人居环境综合整治二期工程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预算：2085468.00元</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市级专项资金及自筹</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价格信息来源：《陕西省建设工程工程量清单计价规则》（2009）、《市政工程工程量计算规范》、《通用安装工程工程量计算规范》及其他相关规定。</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2022年10月份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sz w:val="28"/>
          <w:szCs w:val="36"/>
          <w:lang w:val="en-US" w:eastAsia="zh-CN"/>
        </w:rPr>
        <w:t>西山寨自然村</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严格执行政府采购程序，审批结束后开始实施，10</w:t>
      </w:r>
      <w:r>
        <w:rPr>
          <w:rFonts w:hint="eastAsia"/>
          <w:color w:val="auto"/>
          <w:sz w:val="28"/>
          <w:szCs w:val="36"/>
          <w:lang w:val="en-US" w:eastAsia="zh-CN"/>
        </w:rPr>
        <w:t xml:space="preserve">月30日前完成采购任务。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2、履约验收主体及内容：府谷县西山寨人居环境综合整治二期工程主要内容包括村内道路工程、挡墙工程、道路硬化工程及零星工程等</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w:t>
      </w:r>
      <w:r>
        <w:rPr>
          <w:rFonts w:hint="eastAsia"/>
          <w:sz w:val="28"/>
          <w:szCs w:val="36"/>
          <w:lang w:val="en-US" w:eastAsia="zh-CN"/>
        </w:rPr>
        <w:t>府谷县西山寨人居环境综合整治二期工程</w:t>
      </w:r>
      <w:r>
        <w:rPr>
          <w:rFonts w:hint="eastAsia" w:eastAsia="宋体" w:cs="Times New Roman"/>
          <w:kern w:val="2"/>
          <w:sz w:val="28"/>
          <w:szCs w:val="28"/>
          <w:lang w:val="en-US" w:eastAsia="zh-CN" w:bidi="ar-SA"/>
        </w:rPr>
        <w:t>)特定资格要求如下:</w:t>
      </w:r>
    </w:p>
    <w:p>
      <w:pPr>
        <w:spacing w:line="360" w:lineRule="auto"/>
        <w:jc w:val="both"/>
        <w:rPr>
          <w:rFonts w:hint="eastAsia" w:ascii="宋体" w:hAnsi="宋体" w:eastAsia="宋体" w:cs="宋体"/>
          <w:b/>
          <w:bCs/>
          <w:color w:val="auto"/>
          <w:sz w:val="28"/>
          <w:szCs w:val="28"/>
          <w:lang w:val="en-US" w:eastAsia="zh-CN"/>
        </w:rPr>
      </w:pPr>
      <w:bookmarkStart w:id="6" w:name="_GoBack"/>
      <w:bookmarkEnd w:id="6"/>
      <w:r>
        <w:rPr>
          <w:rFonts w:hint="eastAsia"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 xml:space="preserve"> 府谷县西山寨人居环境综合整治二期工程</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val="en-US" w:eastAsia="zh-CN"/>
        </w:rPr>
        <w:t>府谷县西山寨人居环境综合整治二期工程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：：按照工程建设进度结合财政拨付资金到位情况支付工程款，工程完工付总工程款</w:t>
      </w:r>
      <w:r>
        <w:rPr>
          <w:rFonts w:hint="eastAsia" w:ascii="宋体" w:hAnsi="宋体" w:cs="宋体"/>
          <w:color w:val="auto"/>
          <w:sz w:val="28"/>
          <w:szCs w:val="28"/>
          <w:lang w:eastAsia="zh-CN"/>
        </w:rPr>
        <w:t>、</w:t>
      </w:r>
      <w:r>
        <w:rPr>
          <w:rFonts w:hint="eastAsia" w:ascii="宋体" w:hAnsi="宋体" w:eastAsia="宋体" w:cs="宋体"/>
          <w:color w:val="auto"/>
          <w:sz w:val="28"/>
          <w:szCs w:val="28"/>
        </w:rPr>
        <w:t>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 xml:space="preserve">府谷镇人民政府  </w:t>
      </w:r>
    </w:p>
    <w:p>
      <w:pPr>
        <w:adjustRightInd w:val="0"/>
        <w:snapToGrid w:val="0"/>
        <w:spacing w:line="360" w:lineRule="auto"/>
        <w:ind w:firstLine="560" w:firstLineChars="200"/>
        <w:rPr>
          <w:rFonts w:hint="eastAsia" w:ascii="宋体" w:hAnsi="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val="en-US" w:eastAsia="zh-CN"/>
        </w:rPr>
        <w:t>府谷县</w:t>
      </w:r>
      <w:r>
        <w:rPr>
          <w:rFonts w:hint="eastAsia" w:ascii="宋体" w:hAnsi="宋体" w:cs="宋体"/>
          <w:color w:val="auto"/>
          <w:sz w:val="28"/>
          <w:szCs w:val="28"/>
          <w:lang w:val="en-US" w:eastAsia="zh-CN"/>
        </w:rPr>
        <w:t>府谷镇</w:t>
      </w:r>
    </w:p>
    <w:p>
      <w:pPr>
        <w:adjustRightInd w:val="0"/>
        <w:snapToGrid w:val="0"/>
        <w:spacing w:line="36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府谷县</w:t>
      </w:r>
      <w:r>
        <w:rPr>
          <w:rFonts w:hint="eastAsia" w:ascii="宋体" w:hAnsi="宋体" w:cs="宋体"/>
          <w:color w:val="auto"/>
          <w:sz w:val="28"/>
          <w:szCs w:val="28"/>
          <w:lang w:val="en-US" w:eastAsia="zh-CN"/>
        </w:rPr>
        <w:t xml:space="preserve">府谷镇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8752141</w:t>
      </w:r>
    </w:p>
    <w:p>
      <w:pPr>
        <w:pStyle w:val="6"/>
        <w:spacing w:line="360" w:lineRule="auto"/>
        <w:jc w:val="righ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府谷镇人民政府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13</w:t>
      </w:r>
      <w:r>
        <w:rPr>
          <w:rFonts w:hint="eastAsia" w:ascii="宋体" w:hAnsi="宋体" w:eastAsia="宋体" w:cs="宋体"/>
          <w:color w:val="auto"/>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871659C"/>
    <w:rsid w:val="02B70007"/>
    <w:rsid w:val="06C770BC"/>
    <w:rsid w:val="0871659C"/>
    <w:rsid w:val="0B484F3B"/>
    <w:rsid w:val="163C7161"/>
    <w:rsid w:val="19676F62"/>
    <w:rsid w:val="1C052BCB"/>
    <w:rsid w:val="33520A14"/>
    <w:rsid w:val="37E402BC"/>
    <w:rsid w:val="3DA03ABC"/>
    <w:rsid w:val="52F13781"/>
    <w:rsid w:val="5BDA410C"/>
    <w:rsid w:val="7BE817E8"/>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2739</Words>
  <Characters>2867</Characters>
  <Lines>0</Lines>
  <Paragraphs>0</Paragraphs>
  <TotalTime>0</TotalTime>
  <ScaleCrop>false</ScaleCrop>
  <LinksUpToDate>false</LinksUpToDate>
  <CharactersWithSpaces>3179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小佳佳</cp:lastModifiedBy>
  <dcterms:modified xsi:type="dcterms:W3CDTF">2022-10-17T13:42:02Z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1C89BF00E2DF428E8B14ACB38E98987E</vt:lpwstr>
  </property>
</Properties>
</file>