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0" w:beforeAutospacing="0" w:after="750" w:afterAutospacing="0" w:line="460" w:lineRule="exact"/>
        <w:ind w:left="375" w:right="375"/>
        <w:jc w:val="center"/>
        <w:textAlignment w:val="auto"/>
        <w:rPr>
          <w:rFonts w:hint="eastAsia" w:ascii="宋体" w:hAnsi="宋体" w:eastAsia="宋体" w:cs="宋体"/>
          <w:b/>
          <w:bCs/>
          <w:color w:val="auto"/>
          <w:kern w:val="0"/>
          <w:sz w:val="36"/>
          <w:szCs w:val="36"/>
          <w:bdr w:val="none" w:color="auto" w:sz="0" w:space="0"/>
          <w:shd w:val="clear" w:fill="FFFFFF"/>
          <w:lang w:val="en-US" w:eastAsia="zh-CN" w:bidi="ar"/>
        </w:rPr>
      </w:pPr>
      <w:r>
        <w:rPr>
          <w:rFonts w:hint="eastAsia" w:ascii="宋体" w:hAnsi="宋体" w:eastAsia="宋体" w:cs="宋体"/>
          <w:b/>
          <w:bCs/>
          <w:color w:val="auto"/>
          <w:kern w:val="0"/>
          <w:sz w:val="36"/>
          <w:szCs w:val="36"/>
          <w:bdr w:val="none" w:color="auto" w:sz="0" w:space="0"/>
          <w:shd w:val="clear" w:fill="FFFFFF"/>
          <w:lang w:val="en-US" w:eastAsia="zh-CN" w:bidi="ar"/>
        </w:rPr>
        <w:t>孤山川生态治理项目（清理河道、液压坝）工程竞争性谈判公告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460" w:lineRule="exact"/>
        <w:ind w:left="0" w:right="0"/>
        <w:jc w:val="both"/>
        <w:textAlignment w:val="auto"/>
        <w:rPr>
          <w:rFonts w:hint="eastAsia" w:ascii="宋体" w:hAnsi="宋体" w:eastAsia="宋体" w:cs="宋体"/>
          <w:b w:val="0"/>
          <w:bCs w:val="0"/>
          <w:sz w:val="28"/>
          <w:szCs w:val="28"/>
        </w:rPr>
      </w:pPr>
      <w:r>
        <w:rPr>
          <w:rStyle w:val="7"/>
          <w:rFonts w:hint="eastAsia" w:ascii="宋体" w:hAnsi="宋体" w:eastAsia="宋体" w:cs="宋体"/>
          <w:b/>
          <w:bCs/>
          <w:sz w:val="28"/>
          <w:szCs w:val="28"/>
          <w:bdr w:val="none" w:color="auto" w:sz="0" w:space="0"/>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sz w:val="28"/>
          <w:szCs w:val="28"/>
          <w:bdr w:val="none" w:color="auto" w:sz="0" w:space="0"/>
          <w:shd w:val="clear" w:fill="FFFFFF"/>
        </w:rPr>
        <w:t>孤山川生态治理项目（清理河道、液压坝）工程</w:t>
      </w:r>
      <w:r>
        <w:rPr>
          <w:rFonts w:hint="eastAsia" w:ascii="宋体" w:hAnsi="宋体" w:eastAsia="宋体" w:cs="宋体"/>
          <w:sz w:val="28"/>
          <w:szCs w:val="28"/>
          <w:bdr w:val="none" w:color="auto" w:sz="0" w:space="0"/>
          <w:shd w:val="clear" w:fill="FFFFFF"/>
        </w:rPr>
        <w:t>采购项目的潜在供应商应在</w:t>
      </w:r>
      <w:r>
        <w:rPr>
          <w:rFonts w:hint="eastAsia" w:ascii="宋体" w:hAnsi="宋体" w:eastAsia="宋体" w:cs="宋体"/>
          <w:color w:val="auto"/>
          <w:sz w:val="28"/>
          <w:szCs w:val="28"/>
          <w:bdr w:val="none" w:color="auto" w:sz="0" w:space="0"/>
          <w:shd w:val="clear" w:fill="FFFFFF"/>
        </w:rPr>
        <w:t>全国公共资源交易中心平台（陕西省）获取采购文件，并于 2022年10月21日 14时30分 （北京时间）前提交响应文件。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b w:val="0"/>
          <w:bCs w:val="0"/>
          <w:color w:val="auto"/>
          <w:sz w:val="28"/>
          <w:szCs w:val="28"/>
        </w:rPr>
      </w:pPr>
      <w:r>
        <w:rPr>
          <w:rStyle w:val="7"/>
          <w:rFonts w:hint="eastAsia" w:ascii="宋体" w:hAnsi="宋体" w:eastAsia="宋体" w:cs="宋体"/>
          <w:b/>
          <w:bCs/>
          <w:color w:val="auto"/>
          <w:sz w:val="28"/>
          <w:szCs w:val="28"/>
          <w:bdr w:val="none" w:color="auto" w:sz="0" w:space="0"/>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宋体" w:hAnsi="宋体" w:eastAsia="宋体" w:cs="宋体"/>
          <w:sz w:val="28"/>
          <w:szCs w:val="28"/>
          <w:bdr w:val="none" w:color="auto" w:sz="0" w:space="0"/>
          <w:shd w:val="clear" w:fill="FFFFFF"/>
        </w:rPr>
      </w:pPr>
      <w:r>
        <w:rPr>
          <w:rFonts w:hint="eastAsia" w:ascii="宋体" w:hAnsi="宋体" w:eastAsia="宋体" w:cs="宋体"/>
          <w:sz w:val="28"/>
          <w:szCs w:val="28"/>
          <w:bdr w:val="none" w:color="auto" w:sz="0" w:space="0"/>
          <w:shd w:val="clear" w:fill="FFFFFF"/>
        </w:rPr>
        <w:t>项目编号：SXHX-2022-031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项目名称：孤山川生态治理项目（清理河道、液压坝）工程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预算金额：1,803,191.41元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合同包1(孤山川生态治理项目（清理河道、液压坝）工程):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630"/>
        <w:jc w:val="both"/>
        <w:textAlignment w:val="auto"/>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合同包预算金额：1,803,191.41元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630"/>
        <w:jc w:val="both"/>
        <w:textAlignment w:val="auto"/>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合同包最高限价：1,803,191.41元</w:t>
      </w:r>
    </w:p>
    <w:tbl>
      <w:tblPr>
        <w:tblW w:w="897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49"/>
        <w:gridCol w:w="860"/>
        <w:gridCol w:w="1871"/>
        <w:gridCol w:w="831"/>
        <w:gridCol w:w="1028"/>
        <w:gridCol w:w="1920"/>
        <w:gridCol w:w="19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90" w:hRule="atLeast"/>
          <w:tblHeader/>
        </w:trPr>
        <w:tc>
          <w:tcPr>
            <w:tcW w:w="58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b/>
                <w:bCs/>
                <w:sz w:val="28"/>
                <w:szCs w:val="28"/>
              </w:rPr>
            </w:pPr>
            <w:r>
              <w:rPr>
                <w:rFonts w:hint="eastAsia" w:ascii="宋体" w:hAnsi="宋体" w:eastAsia="宋体" w:cs="宋体"/>
                <w:b/>
                <w:bCs/>
                <w:kern w:val="0"/>
                <w:sz w:val="28"/>
                <w:szCs w:val="28"/>
                <w:bdr w:val="none" w:color="auto" w:sz="0" w:space="0"/>
                <w:lang w:val="en-US" w:eastAsia="zh-CN" w:bidi="ar"/>
              </w:rPr>
              <w:t>品目号</w:t>
            </w:r>
          </w:p>
        </w:tc>
        <w:tc>
          <w:tcPr>
            <w:tcW w:w="219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b/>
                <w:bCs/>
                <w:sz w:val="28"/>
                <w:szCs w:val="28"/>
              </w:rPr>
            </w:pPr>
            <w:r>
              <w:rPr>
                <w:rFonts w:hint="eastAsia" w:ascii="宋体" w:hAnsi="宋体" w:eastAsia="宋体" w:cs="宋体"/>
                <w:b/>
                <w:bCs/>
                <w:kern w:val="0"/>
                <w:sz w:val="28"/>
                <w:szCs w:val="28"/>
                <w:bdr w:val="none" w:color="auto" w:sz="0" w:space="0"/>
                <w:lang w:val="en-US" w:eastAsia="zh-CN" w:bidi="ar"/>
              </w:rPr>
              <w:t>品目名称</w:t>
            </w:r>
          </w:p>
        </w:tc>
        <w:tc>
          <w:tcPr>
            <w:tcW w:w="226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b/>
                <w:bCs/>
                <w:sz w:val="28"/>
                <w:szCs w:val="28"/>
              </w:rPr>
            </w:pPr>
            <w:r>
              <w:rPr>
                <w:rFonts w:hint="eastAsia" w:ascii="宋体" w:hAnsi="宋体" w:eastAsia="宋体" w:cs="宋体"/>
                <w:b/>
                <w:bCs/>
                <w:kern w:val="0"/>
                <w:sz w:val="28"/>
                <w:szCs w:val="28"/>
                <w:bdr w:val="none" w:color="auto" w:sz="0" w:space="0"/>
                <w:lang w:val="en-US" w:eastAsia="zh-CN" w:bidi="ar"/>
              </w:rPr>
              <w:t>采购标的</w:t>
            </w:r>
          </w:p>
        </w:tc>
        <w:tc>
          <w:tcPr>
            <w:tcW w:w="73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b/>
                <w:bCs/>
                <w:sz w:val="28"/>
                <w:szCs w:val="28"/>
              </w:rPr>
            </w:pPr>
            <w:r>
              <w:rPr>
                <w:rFonts w:hint="eastAsia" w:ascii="宋体" w:hAnsi="宋体" w:eastAsia="宋体" w:cs="宋体"/>
                <w:b/>
                <w:bCs/>
                <w:kern w:val="0"/>
                <w:sz w:val="28"/>
                <w:szCs w:val="28"/>
                <w:bdr w:val="none" w:color="auto" w:sz="0" w:space="0"/>
                <w:lang w:val="en-US" w:eastAsia="zh-CN" w:bidi="ar"/>
              </w:rPr>
              <w:t>数量（单位）</w:t>
            </w:r>
          </w:p>
        </w:tc>
        <w:tc>
          <w:tcPr>
            <w:tcW w:w="146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b/>
                <w:bCs/>
                <w:sz w:val="28"/>
                <w:szCs w:val="28"/>
              </w:rPr>
            </w:pPr>
            <w:r>
              <w:rPr>
                <w:rFonts w:hint="eastAsia" w:ascii="宋体" w:hAnsi="宋体" w:eastAsia="宋体" w:cs="宋体"/>
                <w:b/>
                <w:bCs/>
                <w:kern w:val="0"/>
                <w:sz w:val="28"/>
                <w:szCs w:val="28"/>
                <w:bdr w:val="none" w:color="auto" w:sz="0" w:space="0"/>
                <w:lang w:val="en-US" w:eastAsia="zh-CN" w:bidi="ar"/>
              </w:rPr>
              <w:t>技术规格、参数及要求</w:t>
            </w:r>
          </w:p>
        </w:tc>
        <w:tc>
          <w:tcPr>
            <w:tcW w:w="87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b/>
                <w:bCs/>
                <w:sz w:val="28"/>
                <w:szCs w:val="28"/>
              </w:rPr>
            </w:pPr>
            <w:r>
              <w:rPr>
                <w:rFonts w:hint="eastAsia" w:ascii="宋体" w:hAnsi="宋体" w:eastAsia="宋体" w:cs="宋体"/>
                <w:b/>
                <w:bCs/>
                <w:kern w:val="0"/>
                <w:sz w:val="28"/>
                <w:szCs w:val="28"/>
                <w:bdr w:val="none" w:color="auto" w:sz="0" w:space="0"/>
                <w:lang w:val="en-US" w:eastAsia="zh-CN" w:bidi="ar"/>
              </w:rPr>
              <w:t>品目预算(元)</w:t>
            </w:r>
          </w:p>
        </w:tc>
        <w:tc>
          <w:tcPr>
            <w:tcW w:w="87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b/>
                <w:bCs/>
                <w:sz w:val="28"/>
                <w:szCs w:val="28"/>
              </w:rPr>
            </w:pPr>
            <w:r>
              <w:rPr>
                <w:rFonts w:hint="eastAsia" w:ascii="宋体" w:hAnsi="宋体" w:eastAsia="宋体" w:cs="宋体"/>
                <w:b/>
                <w:bCs/>
                <w:kern w:val="0"/>
                <w:sz w:val="28"/>
                <w:szCs w:val="28"/>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05"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kern w:val="0"/>
                <w:sz w:val="28"/>
                <w:szCs w:val="28"/>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kern w:val="0"/>
                <w:sz w:val="28"/>
                <w:szCs w:val="28"/>
                <w:bdr w:val="none" w:color="auto" w:sz="0" w:space="0"/>
                <w:lang w:val="en-US" w:eastAsia="zh-CN" w:bidi="ar"/>
              </w:rPr>
              <w:t>其他建筑物施工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kern w:val="0"/>
                <w:sz w:val="28"/>
                <w:szCs w:val="28"/>
                <w:bdr w:val="none" w:color="auto" w:sz="0" w:space="0"/>
                <w:lang w:val="en-US" w:eastAsia="zh-CN" w:bidi="ar"/>
              </w:rPr>
              <w:t>孤山川生态治理项目（清理河道、液压坝）工程</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kern w:val="0"/>
                <w:sz w:val="28"/>
                <w:szCs w:val="28"/>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8"/>
                <w:szCs w:val="28"/>
              </w:rPr>
            </w:pPr>
            <w:r>
              <w:rPr>
                <w:rFonts w:hint="eastAsia" w:ascii="宋体" w:hAnsi="宋体" w:eastAsia="宋体" w:cs="宋体"/>
                <w:kern w:val="0"/>
                <w:sz w:val="28"/>
                <w:szCs w:val="28"/>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right"/>
              <w:textAlignment w:val="auto"/>
              <w:rPr>
                <w:rFonts w:hint="eastAsia" w:ascii="宋体" w:hAnsi="宋体" w:eastAsia="宋体" w:cs="宋体"/>
                <w:sz w:val="28"/>
                <w:szCs w:val="28"/>
              </w:rPr>
            </w:pPr>
            <w:r>
              <w:rPr>
                <w:rFonts w:hint="eastAsia" w:ascii="宋体" w:hAnsi="宋体" w:eastAsia="宋体" w:cs="宋体"/>
                <w:kern w:val="0"/>
                <w:sz w:val="28"/>
                <w:szCs w:val="28"/>
                <w:bdr w:val="none" w:color="auto" w:sz="0" w:space="0"/>
                <w:lang w:val="en-US" w:eastAsia="zh-CN" w:bidi="ar"/>
              </w:rPr>
              <w:t>1,803,191.41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right"/>
              <w:textAlignment w:val="auto"/>
              <w:rPr>
                <w:rFonts w:hint="eastAsia" w:ascii="宋体" w:hAnsi="宋体" w:eastAsia="宋体" w:cs="宋体"/>
                <w:sz w:val="28"/>
                <w:szCs w:val="28"/>
              </w:rPr>
            </w:pPr>
            <w:r>
              <w:rPr>
                <w:rFonts w:hint="eastAsia" w:ascii="宋体" w:hAnsi="宋体" w:eastAsia="宋体" w:cs="宋体"/>
                <w:kern w:val="0"/>
                <w:sz w:val="28"/>
                <w:szCs w:val="28"/>
                <w:bdr w:val="none" w:color="auto" w:sz="0" w:space="0"/>
                <w:lang w:val="en-US" w:eastAsia="zh-CN" w:bidi="ar"/>
              </w:rPr>
              <w:t>1,803,191.41</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630"/>
        <w:jc w:val="both"/>
        <w:textAlignment w:val="auto"/>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630"/>
        <w:jc w:val="both"/>
        <w:textAlignment w:val="auto"/>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合同履行期限：25日历天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b w:val="0"/>
          <w:bCs w:val="0"/>
          <w:sz w:val="28"/>
          <w:szCs w:val="28"/>
        </w:rPr>
      </w:pPr>
      <w:r>
        <w:rPr>
          <w:rStyle w:val="7"/>
          <w:rFonts w:hint="eastAsia" w:ascii="宋体" w:hAnsi="宋体" w:eastAsia="宋体" w:cs="宋体"/>
          <w:b/>
          <w:bCs/>
          <w:sz w:val="28"/>
          <w:szCs w:val="28"/>
          <w:bdr w:val="none" w:color="auto" w:sz="0" w:space="0"/>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合同包1(孤山川生态治理项目（清理河道、液压坝）工程)落实政府采购政策需满足的资格要求如下: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①、《政府采购促进中小企业发展管理办法》（财库〔2020〕46号）； </w:t>
      </w:r>
      <w:r>
        <w:rPr>
          <w:rFonts w:hint="eastAsia" w:ascii="宋体" w:hAnsi="宋体" w:eastAsia="宋体" w:cs="宋体"/>
          <w:sz w:val="28"/>
          <w:szCs w:val="28"/>
          <w:bdr w:val="none" w:color="auto" w:sz="0" w:space="0"/>
          <w:shd w:val="clear" w:fill="FFFFFF"/>
        </w:rPr>
        <w:br w:type="textWrapping"/>
      </w:r>
      <w:r>
        <w:rPr>
          <w:rFonts w:hint="eastAsia" w:ascii="宋体" w:hAnsi="宋体" w:eastAsia="宋体" w:cs="宋体"/>
          <w:sz w:val="28"/>
          <w:szCs w:val="28"/>
          <w:bdr w:val="none" w:color="auto" w:sz="0" w:space="0"/>
          <w:shd w:val="clear" w:fill="FFFFFF"/>
        </w:rPr>
        <w:t>②、《三部门联合发布关于促进残疾人就业政府采购政策的通知》（财库[2017]141号）； </w:t>
      </w:r>
      <w:r>
        <w:rPr>
          <w:rFonts w:hint="eastAsia" w:ascii="宋体" w:hAnsi="宋体" w:eastAsia="宋体" w:cs="宋体"/>
          <w:sz w:val="28"/>
          <w:szCs w:val="28"/>
          <w:bdr w:val="none" w:color="auto" w:sz="0" w:space="0"/>
          <w:shd w:val="clear" w:fill="FFFFFF"/>
        </w:rPr>
        <w:br w:type="textWrapping"/>
      </w:r>
      <w:r>
        <w:rPr>
          <w:rFonts w:hint="eastAsia" w:ascii="宋体" w:hAnsi="宋体" w:eastAsia="宋体" w:cs="宋体"/>
          <w:sz w:val="28"/>
          <w:szCs w:val="28"/>
          <w:bdr w:val="none" w:color="auto" w:sz="0" w:space="0"/>
          <w:shd w:val="clear" w:fill="FFFFFF"/>
        </w:rPr>
        <w:t>③、《财政部司法部关于政府采购支持监狱企业发展有关问题的通知》（财库〔2014〕68号）；</w:t>
      </w:r>
      <w:r>
        <w:rPr>
          <w:rFonts w:hint="eastAsia" w:ascii="宋体" w:hAnsi="宋体" w:eastAsia="宋体" w:cs="宋体"/>
          <w:sz w:val="28"/>
          <w:szCs w:val="28"/>
          <w:bdr w:val="none" w:color="auto" w:sz="0" w:space="0"/>
          <w:shd w:val="clear" w:fill="FFFFFF"/>
        </w:rPr>
        <w:br w:type="textWrapping"/>
      </w:r>
      <w:r>
        <w:rPr>
          <w:rFonts w:hint="eastAsia" w:ascii="宋体" w:hAnsi="宋体" w:eastAsia="宋体" w:cs="宋体"/>
          <w:sz w:val="28"/>
          <w:szCs w:val="28"/>
          <w:bdr w:val="none" w:color="auto" w:sz="0" w:space="0"/>
          <w:shd w:val="clear" w:fill="FFFFFF"/>
        </w:rPr>
        <w:t>④、《国务院办公厅关于建立政府强制采购节能产品制度的通知》（国办发[2007]51号）； </w:t>
      </w:r>
      <w:r>
        <w:rPr>
          <w:rFonts w:hint="eastAsia" w:ascii="宋体" w:hAnsi="宋体" w:eastAsia="宋体" w:cs="宋体"/>
          <w:sz w:val="28"/>
          <w:szCs w:val="28"/>
          <w:bdr w:val="none" w:color="auto" w:sz="0" w:space="0"/>
          <w:shd w:val="clear" w:fill="FFFFFF"/>
        </w:rPr>
        <w:br w:type="textWrapping"/>
      </w:r>
      <w:r>
        <w:rPr>
          <w:rFonts w:hint="eastAsia" w:ascii="宋体" w:hAnsi="宋体" w:eastAsia="宋体" w:cs="宋体"/>
          <w:sz w:val="28"/>
          <w:szCs w:val="28"/>
          <w:bdr w:val="none" w:color="auto" w:sz="0" w:space="0"/>
          <w:shd w:val="clear" w:fill="FFFFFF"/>
        </w:rPr>
        <w:t>⑤、《环境标志产品政府采购实施的意见》（财库[2006]90号）； </w:t>
      </w:r>
      <w:r>
        <w:rPr>
          <w:rFonts w:hint="eastAsia" w:ascii="宋体" w:hAnsi="宋体" w:eastAsia="宋体" w:cs="宋体"/>
          <w:sz w:val="28"/>
          <w:szCs w:val="28"/>
          <w:bdr w:val="none" w:color="auto" w:sz="0" w:space="0"/>
          <w:shd w:val="clear" w:fill="FFFFFF"/>
        </w:rPr>
        <w:br w:type="textWrapping"/>
      </w:r>
      <w:r>
        <w:rPr>
          <w:rFonts w:hint="eastAsia" w:ascii="宋体" w:hAnsi="宋体" w:eastAsia="宋体" w:cs="宋体"/>
          <w:sz w:val="28"/>
          <w:szCs w:val="28"/>
          <w:bdr w:val="none" w:color="auto" w:sz="0" w:space="0"/>
          <w:shd w:val="clear" w:fill="FFFFFF"/>
        </w:rPr>
        <w:t>⑥、《节能产品政府采购实施意见》（财库[2004]185号）；</w:t>
      </w:r>
      <w:r>
        <w:rPr>
          <w:rFonts w:hint="eastAsia" w:ascii="宋体" w:hAnsi="宋体" w:eastAsia="宋体" w:cs="宋体"/>
          <w:sz w:val="28"/>
          <w:szCs w:val="28"/>
          <w:bdr w:val="none" w:color="auto" w:sz="0" w:space="0"/>
          <w:shd w:val="clear" w:fill="FFFFFF"/>
        </w:rPr>
        <w:br w:type="textWrapping"/>
      </w:r>
      <w:r>
        <w:rPr>
          <w:rFonts w:hint="eastAsia" w:ascii="宋体" w:hAnsi="宋体" w:eastAsia="宋体" w:cs="宋体"/>
          <w:sz w:val="28"/>
          <w:szCs w:val="28"/>
          <w:bdr w:val="none" w:color="auto" w:sz="0" w:space="0"/>
          <w:shd w:val="clear" w:fill="FFFFFF"/>
        </w:rPr>
        <w:t>⑦、《财政部发展改革委生态环境部市场监管总局关于调整优化节能产品、环境标志产品政府采购执行机制的通知》（财库〔2019〕9号）；</w:t>
      </w:r>
      <w:r>
        <w:rPr>
          <w:rFonts w:hint="eastAsia" w:ascii="宋体" w:hAnsi="宋体" w:eastAsia="宋体" w:cs="宋体"/>
          <w:sz w:val="28"/>
          <w:szCs w:val="28"/>
          <w:bdr w:val="none" w:color="auto" w:sz="0" w:space="0"/>
          <w:shd w:val="clear" w:fill="FFFFFF"/>
        </w:rPr>
        <w:br w:type="textWrapping"/>
      </w:r>
      <w:r>
        <w:rPr>
          <w:rFonts w:hint="eastAsia" w:ascii="宋体" w:hAnsi="宋体" w:eastAsia="宋体" w:cs="宋体"/>
          <w:sz w:val="28"/>
          <w:szCs w:val="28"/>
          <w:bdr w:val="none" w:color="auto" w:sz="0" w:space="0"/>
          <w:shd w:val="clear" w:fill="FFFFFF"/>
        </w:rPr>
        <w:t>⑧、《陕西省中小企业政府采购信用融资办法》（陕财办采〔2018〕23号）</w:t>
      </w:r>
      <w:r>
        <w:rPr>
          <w:rFonts w:hint="eastAsia" w:ascii="宋体" w:hAnsi="宋体" w:eastAsia="宋体" w:cs="宋体"/>
          <w:sz w:val="28"/>
          <w:szCs w:val="28"/>
          <w:bdr w:val="none" w:color="auto" w:sz="0" w:space="0"/>
          <w:shd w:val="clear" w:fill="FFFFFF"/>
        </w:rPr>
        <w:br w:type="textWrapping"/>
      </w:r>
      <w:r>
        <w:rPr>
          <w:rFonts w:hint="eastAsia" w:ascii="宋体" w:hAnsi="宋体" w:eastAsia="宋体" w:cs="宋体"/>
          <w:sz w:val="28"/>
          <w:szCs w:val="28"/>
          <w:bdr w:val="none" w:color="auto" w:sz="0" w:space="0"/>
          <w:shd w:val="clear" w:fill="FFFFFF"/>
        </w:rPr>
        <w:t>⑨、《关于进一步加大政府采购支持中小企业力度的通知》（财库〔2022〕19号）。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合同包1(孤山川生态治理项目（清理河道、液压坝）工程)特定资格要求如下: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1）供应商应具有独立承担民事责任能力的法人、其他组织或自然人。企业法人应提供合法有效的标识有统一社会信用代码的营业执照（附营业执照的2021年企业年度报告书）；事业法人应提供事业单位法人证书；其他组织应提供合法登记证明文件；自然人应提供身份证；</w:t>
      </w:r>
      <w:r>
        <w:rPr>
          <w:rFonts w:hint="eastAsia" w:ascii="宋体" w:hAnsi="宋体" w:eastAsia="宋体" w:cs="宋体"/>
          <w:sz w:val="28"/>
          <w:szCs w:val="28"/>
          <w:bdr w:val="none" w:color="auto" w:sz="0" w:space="0"/>
          <w:shd w:val="clear" w:fill="FFFFFF"/>
        </w:rPr>
        <w:br w:type="textWrapping"/>
      </w:r>
      <w:r>
        <w:rPr>
          <w:rFonts w:hint="eastAsia" w:ascii="宋体" w:hAnsi="宋体" w:eastAsia="宋体" w:cs="宋体"/>
          <w:sz w:val="28"/>
          <w:szCs w:val="28"/>
          <w:bdr w:val="none" w:color="auto" w:sz="0" w:space="0"/>
          <w:shd w:val="clear" w:fill="FFFFFF"/>
        </w:rPr>
        <w:t> 2）供应商应具备市政公用工程施工总承包三级及其以上资质的独立企业法人，具备有效的安全生产许可证，并在人员、设备、资金等方面具有相应的施工能力；</w:t>
      </w:r>
      <w:r>
        <w:rPr>
          <w:rFonts w:hint="eastAsia" w:ascii="宋体" w:hAnsi="宋体" w:eastAsia="宋体" w:cs="宋体"/>
          <w:sz w:val="28"/>
          <w:szCs w:val="28"/>
          <w:bdr w:val="none" w:color="auto" w:sz="0" w:space="0"/>
          <w:shd w:val="clear" w:fill="FFFFFF"/>
        </w:rPr>
        <w:br w:type="textWrapping"/>
      </w:r>
      <w:r>
        <w:rPr>
          <w:rFonts w:hint="eastAsia" w:ascii="宋体" w:hAnsi="宋体" w:eastAsia="宋体" w:cs="宋体"/>
          <w:sz w:val="28"/>
          <w:szCs w:val="28"/>
          <w:bdr w:val="none" w:color="auto" w:sz="0" w:space="0"/>
          <w:shd w:val="clear" w:fill="FFFFFF"/>
        </w:rPr>
        <w:t> 3)供应商拟派往本项目的项目负责人需为本单位的建造师，需具备市政公用工程专业二级及其以上注册建造师注册证书和有效的安全生产考核合格证书，并提供社保经办机构出具的2022年8月、9月或10月份至少一个月的本企业社保缴纳证明材料（五险一金其中一项即可，应可查询）及身份证复印件，且未担任其他在建项目的项目负责人；</w:t>
      </w:r>
      <w:r>
        <w:rPr>
          <w:rFonts w:hint="eastAsia" w:ascii="宋体" w:hAnsi="宋体" w:eastAsia="宋体" w:cs="宋体"/>
          <w:sz w:val="28"/>
          <w:szCs w:val="28"/>
          <w:bdr w:val="none" w:color="auto" w:sz="0" w:space="0"/>
          <w:shd w:val="clear" w:fill="FFFFFF"/>
        </w:rPr>
        <w:br w:type="textWrapping"/>
      </w:r>
      <w:r>
        <w:rPr>
          <w:rFonts w:hint="eastAsia" w:ascii="宋体" w:hAnsi="宋体" w:eastAsia="宋体" w:cs="宋体"/>
          <w:sz w:val="28"/>
          <w:szCs w:val="28"/>
          <w:bdr w:val="none" w:color="auto" w:sz="0" w:space="0"/>
          <w:shd w:val="clear" w:fill="FFFFFF"/>
        </w:rPr>
        <w:t>  4)财务状况报告：提供2019年—2021年度财务审计报告（公司成立不足三年的需提供已出年份的审计报告，不足一年的需提供开标时间前六个月内其基本存款账户开户银行出具的资信证明）； </w:t>
      </w:r>
      <w:r>
        <w:rPr>
          <w:rFonts w:hint="eastAsia" w:ascii="宋体" w:hAnsi="宋体" w:eastAsia="宋体" w:cs="宋体"/>
          <w:sz w:val="28"/>
          <w:szCs w:val="28"/>
          <w:bdr w:val="none" w:color="auto" w:sz="0" w:space="0"/>
          <w:shd w:val="clear" w:fill="FFFFFF"/>
        </w:rPr>
        <w:br w:type="textWrapping"/>
      </w:r>
      <w:r>
        <w:rPr>
          <w:rFonts w:hint="eastAsia" w:ascii="宋体" w:hAnsi="宋体" w:eastAsia="宋体" w:cs="宋体"/>
          <w:sz w:val="28"/>
          <w:szCs w:val="28"/>
          <w:bdr w:val="none" w:color="auto" w:sz="0" w:space="0"/>
          <w:shd w:val="clear" w:fill="FFFFFF"/>
        </w:rPr>
        <w:t>  5)税收缴纳证明：提供2022年1月1日至今已缴存的至少一个月的纳税证明或完税证明，依法免税的单位应提供相关证明材料；</w:t>
      </w:r>
      <w:r>
        <w:rPr>
          <w:rFonts w:hint="eastAsia" w:ascii="宋体" w:hAnsi="宋体" w:eastAsia="宋体" w:cs="宋体"/>
          <w:sz w:val="28"/>
          <w:szCs w:val="28"/>
          <w:bdr w:val="none" w:color="auto" w:sz="0" w:space="0"/>
          <w:shd w:val="clear" w:fill="FFFFFF"/>
        </w:rPr>
        <w:br w:type="textWrapping"/>
      </w:r>
      <w:r>
        <w:rPr>
          <w:rFonts w:hint="eastAsia" w:ascii="宋体" w:hAnsi="宋体" w:eastAsia="宋体" w:cs="宋体"/>
          <w:sz w:val="28"/>
          <w:szCs w:val="28"/>
          <w:bdr w:val="none" w:color="auto" w:sz="0" w:space="0"/>
          <w:shd w:val="clear" w:fill="FFFFFF"/>
        </w:rPr>
        <w:t>  6)社会保障资金缴纳证明：提供2022年1月1日至今已缴存的至少一个月的社会保障资金缴存单据或社保机构开具的社会保险参保缴费情况证明，依法不需要缴纳社会保障资金的应提供相关证明材料；</w:t>
      </w:r>
      <w:r>
        <w:rPr>
          <w:rFonts w:hint="eastAsia" w:ascii="宋体" w:hAnsi="宋体" w:eastAsia="宋体" w:cs="宋体"/>
          <w:sz w:val="28"/>
          <w:szCs w:val="28"/>
          <w:bdr w:val="none" w:color="auto" w:sz="0" w:space="0"/>
          <w:shd w:val="clear" w:fill="FFFFFF"/>
        </w:rPr>
        <w:br w:type="textWrapping"/>
      </w:r>
      <w:r>
        <w:rPr>
          <w:rFonts w:hint="eastAsia" w:ascii="宋体" w:hAnsi="宋体" w:eastAsia="宋体" w:cs="宋体"/>
          <w:sz w:val="28"/>
          <w:szCs w:val="28"/>
          <w:bdr w:val="none" w:color="auto" w:sz="0" w:space="0"/>
          <w:shd w:val="clear" w:fill="FFFFFF"/>
        </w:rPr>
        <w:t>  7)书面声明：参加本次政府采购活动前三年内在经营活动中没有重大违法记录的声明函；</w:t>
      </w:r>
      <w:r>
        <w:rPr>
          <w:rFonts w:hint="eastAsia" w:ascii="宋体" w:hAnsi="宋体" w:eastAsia="宋体" w:cs="宋体"/>
          <w:sz w:val="28"/>
          <w:szCs w:val="28"/>
          <w:bdr w:val="none" w:color="auto" w:sz="0" w:space="0"/>
          <w:shd w:val="clear" w:fill="FFFFFF"/>
        </w:rPr>
        <w:br w:type="textWrapping"/>
      </w:r>
      <w:r>
        <w:rPr>
          <w:rFonts w:hint="eastAsia" w:ascii="宋体" w:hAnsi="宋体" w:eastAsia="宋体" w:cs="宋体"/>
          <w:sz w:val="28"/>
          <w:szCs w:val="28"/>
          <w:bdr w:val="none" w:color="auto" w:sz="0" w:space="0"/>
          <w:shd w:val="clear" w:fill="FFFFFF"/>
        </w:rPr>
        <w:t>  8)投标供应商在中国政府采购网（www.ccgp.gov.cn）中未被列入政府采购严重违法失信行为记录名单；投标供应商、法定代表人及其项目负责人在“信用中国”网站（https://www.creditchina.gov.cn/）中未被列入失信被执行人名单，投标供应商提供企业完整信用报告，投标供应商、法定代表人及项目负责人提供网页查询截图加盖企业原色印章（截图及报告生成时间段为谈判公告发出至递交响应文件截止时间内,投标人未被列入失信被执行人名单截图可在其“中国执行信息公开网”网站（http://zxgk.court.gov.cn）中全国范围内查询）;</w:t>
      </w:r>
      <w:r>
        <w:rPr>
          <w:rFonts w:hint="eastAsia" w:ascii="宋体" w:hAnsi="宋体" w:eastAsia="宋体" w:cs="宋体"/>
          <w:sz w:val="28"/>
          <w:szCs w:val="28"/>
          <w:bdr w:val="none" w:color="auto" w:sz="0" w:space="0"/>
          <w:shd w:val="clear" w:fill="FFFFFF"/>
        </w:rPr>
        <w:br w:type="textWrapping"/>
      </w:r>
      <w:r>
        <w:rPr>
          <w:rFonts w:hint="eastAsia" w:ascii="宋体" w:hAnsi="宋体" w:eastAsia="宋体" w:cs="宋体"/>
          <w:sz w:val="28"/>
          <w:szCs w:val="28"/>
          <w:bdr w:val="none" w:color="auto" w:sz="0" w:space="0"/>
          <w:shd w:val="clear" w:fill="FFFFFF"/>
        </w:rPr>
        <w:t>  9)本合同包不接受联合体投标，单位负责人为同一人或存在控股、管理关系的不同单位，不得参加同一标段投标或者未划分标段的同一招标项目投标，否则，相关投标均无效。提供《供应商企业关系关联承诺书》；</w:t>
      </w:r>
      <w:r>
        <w:rPr>
          <w:rFonts w:hint="eastAsia" w:ascii="宋体" w:hAnsi="宋体" w:eastAsia="宋体" w:cs="宋体"/>
          <w:sz w:val="28"/>
          <w:szCs w:val="28"/>
          <w:bdr w:val="none" w:color="auto" w:sz="0" w:space="0"/>
          <w:shd w:val="clear" w:fill="FFFFFF"/>
        </w:rPr>
        <w:br w:type="textWrapping"/>
      </w:r>
      <w:r>
        <w:rPr>
          <w:rFonts w:hint="eastAsia" w:ascii="宋体" w:hAnsi="宋体" w:eastAsia="宋体" w:cs="宋体"/>
          <w:sz w:val="28"/>
          <w:szCs w:val="28"/>
          <w:bdr w:val="none" w:color="auto" w:sz="0" w:space="0"/>
          <w:shd w:val="clear" w:fill="FFFFFF"/>
        </w:rPr>
        <w:t>  10)本项目专门面向中小企业采购，非中小企业单位（监狱企业、残疾人福利单位除外）不得参与投标,本项目所属建筑行业。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b w:val="0"/>
          <w:bCs w:val="0"/>
          <w:sz w:val="28"/>
          <w:szCs w:val="28"/>
        </w:rPr>
      </w:pPr>
      <w:r>
        <w:rPr>
          <w:rStyle w:val="7"/>
          <w:rFonts w:hint="eastAsia" w:ascii="宋体" w:hAnsi="宋体" w:eastAsia="宋体" w:cs="宋体"/>
          <w:b/>
          <w:bCs/>
          <w:sz w:val="28"/>
          <w:szCs w:val="28"/>
          <w:bdr w:val="none" w:color="auto" w:sz="0" w:space="0"/>
          <w:shd w:val="clear" w:fill="FFFFFF"/>
        </w:rPr>
        <w:t>三、获取招标文件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bdr w:val="none" w:color="auto" w:sz="0" w:space="0"/>
          <w:shd w:val="clear" w:fill="FFFFFF"/>
        </w:rPr>
        <w:t>时间：2022年10月13日至2022年10月17日，每天上</w:t>
      </w:r>
      <w:r>
        <w:rPr>
          <w:rFonts w:hint="eastAsia" w:ascii="宋体" w:hAnsi="宋体" w:eastAsia="宋体" w:cs="宋体"/>
          <w:color w:val="auto"/>
          <w:sz w:val="28"/>
          <w:szCs w:val="28"/>
          <w:bdr w:val="none" w:color="auto" w:sz="0" w:space="0"/>
          <w:shd w:val="clear" w:fill="FFFFFF"/>
          <w:lang w:eastAsia="zh-CN"/>
        </w:rPr>
        <w:t>午</w:t>
      </w:r>
      <w:r>
        <w:rPr>
          <w:rFonts w:hint="eastAsia" w:ascii="宋体" w:hAnsi="宋体" w:eastAsia="宋体" w:cs="宋体"/>
          <w:color w:val="auto"/>
          <w:sz w:val="28"/>
          <w:szCs w:val="28"/>
          <w:bdr w:val="none" w:color="auto" w:sz="0" w:space="0"/>
          <w:shd w:val="clear" w:fill="FFFFFF"/>
        </w:rPr>
        <w:t>09:00:00至12:00:00，下午15:00:00至18:00:00（北京时间）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bdr w:val="none" w:color="auto" w:sz="0" w:space="0"/>
          <w:shd w:val="clear" w:fill="FFFFFF"/>
        </w:rPr>
        <w:t>途径：全国公共资源交易中心平台（陕西省）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bdr w:val="none" w:color="auto" w:sz="0" w:space="0"/>
          <w:shd w:val="clear" w:fill="FFFFFF"/>
        </w:rPr>
        <w:t>方式：现场获取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bdr w:val="none" w:color="auto" w:sz="0" w:space="0"/>
          <w:shd w:val="clear" w:fill="FFFFFF"/>
        </w:rPr>
        <w:t>售价：0元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b w:val="0"/>
          <w:bCs w:val="0"/>
          <w:sz w:val="28"/>
          <w:szCs w:val="28"/>
        </w:rPr>
      </w:pPr>
      <w:r>
        <w:rPr>
          <w:rStyle w:val="7"/>
          <w:rFonts w:hint="eastAsia" w:ascii="宋体" w:hAnsi="宋体" w:eastAsia="宋体" w:cs="宋体"/>
          <w:b/>
          <w:bCs/>
          <w:sz w:val="28"/>
          <w:szCs w:val="28"/>
          <w:bdr w:val="none" w:color="auto" w:sz="0" w:space="0"/>
          <w:shd w:val="clear" w:fill="FFFFFF"/>
        </w:rPr>
        <w:t>四、提交投标文件截止时间、开标时间和地点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bdr w:val="none" w:color="auto" w:sz="0" w:space="0"/>
          <w:shd w:val="clear" w:fill="FFFFFF"/>
        </w:rPr>
        <w:t>时间：2022年10月21日 14时30分00秒（北京时间）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bdr w:val="none" w:color="auto" w:sz="0" w:space="0"/>
          <w:shd w:val="clear" w:fill="FFFFFF"/>
        </w:rPr>
        <w:t>提交投标文件地点：府谷县新区人社大楼一楼开标室1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bdr w:val="none" w:color="auto" w:sz="0" w:space="0"/>
          <w:shd w:val="clear" w:fill="FFFFFF"/>
        </w:rPr>
        <w:t>开标地点：府谷县新区人社大楼一楼开标室1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b w:val="0"/>
          <w:bCs w:val="0"/>
          <w:color w:val="auto"/>
          <w:sz w:val="28"/>
          <w:szCs w:val="28"/>
        </w:rPr>
      </w:pPr>
      <w:r>
        <w:rPr>
          <w:rStyle w:val="7"/>
          <w:rFonts w:hint="eastAsia" w:ascii="宋体" w:hAnsi="宋体" w:eastAsia="宋体" w:cs="宋体"/>
          <w:b/>
          <w:bCs/>
          <w:color w:val="auto"/>
          <w:sz w:val="28"/>
          <w:szCs w:val="28"/>
          <w:bdr w:val="none" w:color="auto" w:sz="0" w:space="0"/>
          <w:shd w:val="clear" w:fill="FFFFFF"/>
        </w:rPr>
        <w:t>五、公告期限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bdr w:val="none" w:color="auto" w:sz="0" w:space="0"/>
          <w:shd w:val="clear" w:fill="FFFFFF"/>
        </w:rPr>
        <w:t>自本公告发布之日起3个工作日。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b w:val="0"/>
          <w:bCs w:val="0"/>
          <w:color w:val="auto"/>
          <w:sz w:val="28"/>
          <w:szCs w:val="28"/>
        </w:rPr>
      </w:pPr>
      <w:r>
        <w:rPr>
          <w:rStyle w:val="7"/>
          <w:rFonts w:hint="eastAsia" w:ascii="宋体" w:hAnsi="宋体" w:eastAsia="宋体" w:cs="宋体"/>
          <w:b/>
          <w:bCs/>
          <w:color w:val="auto"/>
          <w:sz w:val="28"/>
          <w:szCs w:val="28"/>
          <w:bdr w:val="none" w:color="auto" w:sz="0" w:space="0"/>
          <w:shd w:val="clear" w:fill="FFFFFF"/>
        </w:rPr>
        <w:t>六、其他补充事宜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bdr w:val="none" w:color="auto" w:sz="0" w:space="0"/>
          <w:shd w:val="clear" w:fill="FFFFFF"/>
        </w:rPr>
        <w:t>线上与线下需同时报名，二者缺一不可，否则视为报名无效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bdr w:val="none" w:color="auto" w:sz="0" w:space="0"/>
          <w:shd w:val="clear" w:fill="FFFFFF"/>
        </w:rPr>
        <w:t>1、供应商可登录全国公共资源交易中心平台（陕西省） （http://www.sxggzyjy.cn/）,选择“电子交易平台-政府采购交易系统-企业端进行登录，登录后选择“交易乙方”身份进入供应商界面进行报名后，下载谈判文件。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bdr w:val="none" w:color="auto" w:sz="0" w:space="0"/>
          <w:shd w:val="clear" w:fill="FFFFFF"/>
        </w:rPr>
        <w:t>2、 线上报名与线下报名需同时进行，线上报名成功后请携带网上报名回执单、单位介绍信原件、经办人身份证原件、复印件及社保经办机构出具的2022年8月、9月或10月份至少一个月的经办人在本企业社保缴纳证明材料（五险一金其中一项即可，应可查询）复印件加盖公章到陕西和谐招标造价咨询有限公司(陕西省榆林市府谷县三忻路张家塔办公楼2019室）进行线下报名，线上与线下报名信息须一致，否则视为报名无效。报名时间：2022年10月13日至2022年10月17日上午09:00-12:00,下午15：00-18：00（谢绝邮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bdr w:val="none" w:color="auto" w:sz="0" w:space="0"/>
          <w:shd w:val="clear" w:fill="FFFFFF"/>
        </w:rPr>
        <w:t>3、 办理CA锁方式（仅供参考）：榆林市市民大厦四楼窗口,电话：0912-3515031。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bdr w:val="none" w:color="auto" w:sz="0" w:space="0"/>
          <w:shd w:val="clear" w:fill="FFFFFF"/>
        </w:rPr>
        <w:t>4、请供应商按照陕西省财政厅关于政府采购供应商注册登记有关事项的通知中的要求，通过陕西省政府采购网（http://www.ccgp-shaanxi.gov.cn/）注册登记加入陕西省政府采购供应商库。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bdr w:val="none" w:color="auto" w:sz="0" w:space="0"/>
          <w:shd w:val="clear" w:fill="FFFFFF"/>
        </w:rPr>
        <w:t>5、各投标供应商需严格遵守投标供应商所在地及府谷县疫情防控规定，做好防护措施，积极配合相关部门做好疫情防控工作，因疫情原因，一个投标单位只允许一位投标供应商代表进场参加投标活动。参与开标的人员必须携带身份证原件且全程佩戴口罩，并持绿色健康陕西二维码，府谷县外投标企业人员需提供48小时之内核酸检测阴性证明方可进场，如因防护或配合不当造成不良后果的将追究其相关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b w:val="0"/>
          <w:bCs w:val="0"/>
          <w:color w:val="auto"/>
          <w:sz w:val="28"/>
          <w:szCs w:val="28"/>
        </w:rPr>
      </w:pPr>
      <w:r>
        <w:rPr>
          <w:rStyle w:val="7"/>
          <w:rFonts w:hint="eastAsia" w:ascii="宋体" w:hAnsi="宋体" w:eastAsia="宋体" w:cs="宋体"/>
          <w:b/>
          <w:bCs/>
          <w:color w:val="auto"/>
          <w:sz w:val="28"/>
          <w:szCs w:val="28"/>
          <w:bdr w:val="none" w:color="auto" w:sz="0" w:space="0"/>
          <w:shd w:val="clear" w:fill="FFFFFF"/>
        </w:rPr>
        <w:t>七、对本次招标提出询问，请按以下方式联系。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bdr w:val="none" w:color="auto" w:sz="0" w:space="0"/>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bdr w:val="none" w:color="auto" w:sz="0" w:space="0"/>
          <w:shd w:val="clear" w:fill="FFFFFF"/>
        </w:rPr>
        <w:t>名称：府谷县住房和城乡建设局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bdr w:val="none" w:color="auto" w:sz="0" w:space="0"/>
          <w:shd w:val="clear" w:fill="FFFFFF"/>
        </w:rPr>
        <w:t>地址：府谷县新区金世纪综合服务大楼东辅楼后排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bdr w:val="none" w:color="auto" w:sz="0" w:space="0"/>
          <w:shd w:val="clear" w:fill="FFFFFF"/>
        </w:rPr>
        <w:t>联系方式：17709121698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bdr w:val="none" w:color="auto" w:sz="0" w:space="0"/>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bdr w:val="none" w:color="auto" w:sz="0" w:space="0"/>
          <w:shd w:val="clear" w:fill="FFFFFF"/>
        </w:rPr>
        <w:t>名称：陕西和谐招标造价咨询有限公司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bdr w:val="none" w:color="auto" w:sz="0" w:space="0"/>
          <w:shd w:val="clear" w:fill="FFFFFF"/>
        </w:rPr>
        <w:t>地址：陕西省榆林市府谷县三忻路张家塔办公楼2019室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bdr w:val="none" w:color="auto" w:sz="0" w:space="0"/>
          <w:shd w:val="clear" w:fill="FFFFFF"/>
        </w:rPr>
        <w:t>联系方式：0912-8806877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bdr w:val="none" w:color="auto" w:sz="0" w:space="0"/>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bdr w:val="none" w:color="auto" w:sz="0" w:space="0"/>
          <w:shd w:val="clear" w:fill="FFFFFF"/>
        </w:rPr>
        <w:t>项目联系人：王工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bdr w:val="none" w:color="auto" w:sz="0" w:space="0"/>
          <w:shd w:val="clear" w:fill="FFFFFF"/>
        </w:rPr>
        <w:t>电话：13347484871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right"/>
        <w:textAlignment w:val="auto"/>
        <w:rPr>
          <w:rFonts w:hint="eastAsia" w:ascii="宋体" w:hAnsi="宋体" w:eastAsia="宋体" w:cs="宋体"/>
          <w:color w:val="auto"/>
          <w:sz w:val="28"/>
          <w:szCs w:val="28"/>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right"/>
        <w:textAlignment w:val="auto"/>
        <w:rPr>
          <w:rFonts w:hint="eastAsia" w:ascii="宋体" w:hAnsi="宋体" w:eastAsia="宋体" w:cs="宋体"/>
          <w:color w:val="auto"/>
          <w:sz w:val="28"/>
          <w:szCs w:val="28"/>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right"/>
        <w:textAlignment w:val="auto"/>
        <w:rPr>
          <w:rFonts w:hint="eastAsia" w:ascii="宋体" w:hAnsi="宋体" w:eastAsia="宋体" w:cs="宋体"/>
          <w:color w:val="auto"/>
          <w:sz w:val="28"/>
          <w:szCs w:val="28"/>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jc w:val="right"/>
        <w:textAlignment w:val="auto"/>
        <w:rPr>
          <w:rFonts w:hint="eastAsia" w:ascii="宋体" w:hAnsi="宋体" w:eastAsia="宋体" w:cs="宋体"/>
          <w:color w:val="auto"/>
          <w:sz w:val="28"/>
          <w:szCs w:val="28"/>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jc w:val="right"/>
        <w:textAlignment w:val="auto"/>
        <w:rPr>
          <w:rFonts w:hint="eastAsia" w:ascii="宋体" w:hAnsi="宋体" w:eastAsia="宋体" w:cs="宋体"/>
          <w:color w:val="auto"/>
          <w:sz w:val="28"/>
          <w:szCs w:val="28"/>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jc w:val="right"/>
        <w:textAlignment w:val="auto"/>
        <w:rPr>
          <w:rFonts w:hint="eastAsia" w:ascii="宋体" w:hAnsi="宋体" w:eastAsia="宋体" w:cs="宋体"/>
          <w:color w:val="auto"/>
          <w:sz w:val="28"/>
          <w:szCs w:val="28"/>
          <w:bdr w:val="none" w:color="auto" w:sz="0" w:space="0"/>
          <w:shd w:val="clear" w:fill="FFFFFF"/>
        </w:rPr>
      </w:pP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right"/>
        <w:textAlignment w:val="auto"/>
        <w:rPr>
          <w:rFonts w:hint="eastAsia" w:ascii="宋体" w:hAnsi="宋体" w:eastAsia="宋体" w:cs="宋体"/>
          <w:color w:val="auto"/>
          <w:sz w:val="28"/>
          <w:szCs w:val="28"/>
          <w:bdr w:val="none" w:color="auto" w:sz="0" w:space="0"/>
          <w:shd w:val="clear" w:fill="FFFFFF"/>
        </w:rPr>
      </w:pPr>
      <w:r>
        <w:rPr>
          <w:rFonts w:hint="eastAsia" w:ascii="宋体" w:hAnsi="宋体" w:eastAsia="宋体" w:cs="宋体"/>
          <w:color w:val="auto"/>
          <w:sz w:val="28"/>
          <w:szCs w:val="28"/>
          <w:bdr w:val="none" w:color="auto" w:sz="0" w:space="0"/>
          <w:shd w:val="clear" w:fill="FFFFFF"/>
        </w:rPr>
        <w:t>陕西和谐招标造价咨询有限公司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right"/>
        <w:textAlignment w:val="auto"/>
        <w:rPr>
          <w:rFonts w:hint="default" w:ascii="宋体" w:hAnsi="宋体" w:eastAsia="宋体" w:cs="宋体"/>
          <w:color w:val="auto"/>
          <w:sz w:val="28"/>
          <w:szCs w:val="28"/>
          <w:shd w:val="clear" w:fill="FFFFFF"/>
          <w:lang w:val="en-US" w:eastAsia="zh-CN"/>
        </w:rPr>
      </w:pPr>
      <w:r>
        <w:rPr>
          <w:rFonts w:hint="eastAsia" w:ascii="宋体" w:hAnsi="宋体" w:eastAsia="宋体" w:cs="宋体"/>
          <w:color w:val="auto"/>
          <w:sz w:val="28"/>
          <w:szCs w:val="28"/>
          <w:shd w:val="clear" w:fill="FFFFFF"/>
          <w:lang w:val="en-US" w:eastAsia="zh-CN"/>
        </w:rPr>
        <w:t>2022年10月12日</w:t>
      </w:r>
    </w:p>
    <w:p>
      <w:pPr>
        <w:rPr>
          <w:color w:val="auto"/>
        </w:rPr>
      </w:pPr>
      <w:r>
        <w:rPr>
          <w:rFonts w:ascii="宋体" w:hAnsi="宋体" w:eastAsia="宋体" w:cs="宋体"/>
          <w:color w:val="auto"/>
          <w:kern w:val="0"/>
          <w:sz w:val="24"/>
          <w:szCs w:val="24"/>
          <w:bdr w:val="none" w:color="auto" w:sz="0" w:space="0"/>
          <w:shd w:val="clear" w:fill="FFFFFF"/>
          <w:lang w:val="en-US" w:eastAsia="zh-CN" w:bidi="ar"/>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hOTAzMGU4MGIzZjMyODQwZjViZWU0ZWZlMzlkOGYifQ=="/>
  </w:docVars>
  <w:rsids>
    <w:rsidRoot w:val="00000000"/>
    <w:rsid w:val="541504C0"/>
    <w:rsid w:val="5EFC6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styleId="8">
    <w:name w:val=""/>
    <w:basedOn w:val="1"/>
    <w:next w:val="1"/>
    <w:uiPriority w:val="0"/>
    <w:pPr>
      <w:pBdr>
        <w:bottom w:val="single" w:color="auto" w:sz="6" w:space="1"/>
      </w:pBdr>
      <w:jc w:val="center"/>
    </w:pPr>
    <w:rPr>
      <w:rFonts w:ascii="Arial" w:eastAsia="宋体"/>
      <w:vanish/>
      <w:sz w:val="16"/>
    </w:rPr>
  </w:style>
  <w:style w:type="paragraph" w:styleId="9">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2728</Words>
  <Characters>3144</Characters>
  <Lines>0</Lines>
  <Paragraphs>0</Paragraphs>
  <TotalTime>6</TotalTime>
  <ScaleCrop>false</ScaleCrop>
  <LinksUpToDate>false</LinksUpToDate>
  <CharactersWithSpaces>3173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2022-10-12T01:41:32Z</dcterms:created>
  <dc:creator>Administrator</dc:creator>
  <cp:lastModifiedBy>Sunny</cp:lastModifiedBy>
  <dcterms:modified xsi:type="dcterms:W3CDTF">2022-10-12T01:48:18Z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F47FF4BFB193488D9DA7AC3FB93BB498</vt:lpwstr>
  </property>
</Properties>
</file>