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rFonts w:hint="default" w:ascii="宋体" w:hAnsi="宋体" w:eastAsia="宋体" w:cs="宋体"/>
          <w:b/>
          <w:bCs w:val="0"/>
          <w:color w:val="0000FF"/>
          <w:sz w:val="32"/>
          <w:szCs w:val="32"/>
          <w:highlight w:val="none"/>
          <w:lang w:val="en-US" w:eastAsia="zh-CN"/>
        </w:rPr>
      </w:pPr>
      <w:r>
        <w:rPr>
          <w:rFonts w:hint="eastAsia" w:ascii="宋体" w:hAnsi="宋体" w:eastAsia="宋体" w:cs="宋体"/>
          <w:b/>
          <w:bCs w:val="0"/>
          <w:color w:val="auto"/>
          <w:sz w:val="32"/>
          <w:szCs w:val="32"/>
          <w:highlight w:val="none"/>
          <w:lang w:eastAsia="zh-CN"/>
        </w:rPr>
        <w:t>项目编号：</w:t>
      </w:r>
      <w:r>
        <w:rPr>
          <w:rFonts w:hint="eastAsia" w:hAnsi="宋体" w:cs="宋体"/>
          <w:b/>
          <w:bCs w:val="0"/>
          <w:color w:val="auto"/>
          <w:sz w:val="32"/>
          <w:szCs w:val="32"/>
          <w:highlight w:val="none"/>
          <w:lang w:val="en-US" w:eastAsia="zh-CN"/>
        </w:rPr>
        <w:t>HJLCG</w:t>
      </w:r>
      <w:r>
        <w:rPr>
          <w:rFonts w:hint="eastAsia" w:hAnsi="宋体" w:cs="宋体"/>
          <w:b/>
          <w:bCs w:val="0"/>
          <w:color w:val="auto"/>
          <w:sz w:val="32"/>
          <w:szCs w:val="32"/>
          <w:highlight w:val="none"/>
          <w:lang w:eastAsia="zh-CN"/>
        </w:rPr>
        <w:t>-2023-00</w:t>
      </w:r>
      <w:r>
        <w:rPr>
          <w:rFonts w:hint="eastAsia" w:hAnsi="宋体" w:cs="宋体"/>
          <w:b/>
          <w:bCs w:val="0"/>
          <w:color w:val="auto"/>
          <w:sz w:val="32"/>
          <w:szCs w:val="32"/>
          <w:highlight w:val="none"/>
          <w:lang w:val="en-US" w:eastAsia="zh-CN"/>
        </w:rPr>
        <w:t>011</w:t>
      </w:r>
    </w:p>
    <w:p>
      <w:pPr>
        <w:pStyle w:val="4"/>
        <w:rPr>
          <w:rFonts w:hint="eastAsia" w:ascii="宋体" w:hAnsi="宋体" w:eastAsia="宋体" w:cs="宋体"/>
          <w:b/>
          <w:bCs w:val="0"/>
          <w:color w:val="auto"/>
          <w:sz w:val="24"/>
          <w:szCs w:val="24"/>
          <w:highlight w:val="none"/>
          <w:lang w:eastAsia="zh-CN"/>
        </w:rPr>
      </w:pPr>
    </w:p>
    <w:p>
      <w:pPr>
        <w:rPr>
          <w:rFonts w:hint="eastAsia" w:ascii="宋体" w:hAnsi="宋体" w:eastAsia="宋体" w:cs="宋体"/>
          <w:b/>
          <w:bCs w:val="0"/>
          <w:color w:val="auto"/>
          <w:sz w:val="24"/>
          <w:szCs w:val="24"/>
          <w:highlight w:val="none"/>
          <w:lang w:eastAsia="zh-CN"/>
        </w:rPr>
      </w:pPr>
    </w:p>
    <w:p>
      <w:pPr>
        <w:pStyle w:val="14"/>
        <w:rPr>
          <w:rFonts w:hint="eastAsia" w:ascii="宋体" w:hAnsi="宋体" w:eastAsia="宋体" w:cs="宋体"/>
          <w:b/>
          <w:bCs w:val="0"/>
          <w:color w:val="auto"/>
          <w:lang w:eastAsia="zh-CN"/>
        </w:rPr>
      </w:pPr>
    </w:p>
    <w:p>
      <w:pPr>
        <w:pStyle w:val="4"/>
        <w:rPr>
          <w:rFonts w:hint="eastAsia" w:ascii="宋体" w:hAnsi="宋体" w:eastAsia="宋体" w:cs="宋体"/>
          <w:b/>
          <w:bCs w:val="0"/>
          <w:color w:val="auto"/>
          <w:sz w:val="24"/>
          <w:szCs w:val="24"/>
          <w:highlight w:val="none"/>
          <w:lang w:eastAsia="zh-CN"/>
        </w:rPr>
      </w:pPr>
    </w:p>
    <w:p>
      <w:pPr>
        <w:rPr>
          <w:rFonts w:hint="eastAsia"/>
          <w:lang w:eastAsia="zh-CN"/>
        </w:rPr>
      </w:pPr>
    </w:p>
    <w:p>
      <w:pPr>
        <w:pStyle w:val="2"/>
        <w:rPr>
          <w:rFonts w:hint="eastAsia" w:hAnsi="宋体" w:cs="宋体"/>
          <w:b/>
          <w:bCs w:val="0"/>
          <w:color w:val="auto"/>
          <w:sz w:val="56"/>
          <w:szCs w:val="96"/>
          <w:lang w:val="en-US" w:eastAsia="zh-CN"/>
        </w:rPr>
      </w:pPr>
    </w:p>
    <w:p>
      <w:pPr>
        <w:pStyle w:val="2"/>
        <w:ind w:left="0" w:leftChars="0" w:firstLine="0" w:firstLineChars="0"/>
        <w:jc w:val="center"/>
        <w:rPr>
          <w:rFonts w:hint="eastAsia" w:ascii="宋体" w:hAnsi="宋体" w:eastAsia="宋体" w:cs="宋体"/>
          <w:b/>
          <w:bCs w:val="0"/>
          <w:color w:val="auto"/>
          <w:sz w:val="56"/>
          <w:szCs w:val="96"/>
          <w:lang w:val="en-US" w:eastAsia="zh-CN"/>
        </w:rPr>
      </w:pPr>
      <w:r>
        <w:rPr>
          <w:rFonts w:hint="eastAsia" w:hAnsi="宋体" w:cs="宋体"/>
          <w:b/>
          <w:bCs w:val="0"/>
          <w:color w:val="auto"/>
          <w:sz w:val="56"/>
          <w:szCs w:val="96"/>
          <w:lang w:val="en-US" w:eastAsia="zh-CN"/>
        </w:rPr>
        <w:t>新府山供热管网及换热站改造工程</w:t>
      </w:r>
    </w:p>
    <w:p>
      <w:pPr>
        <w:pStyle w:val="2"/>
        <w:rPr>
          <w:rFonts w:hint="eastAsia" w:ascii="宋体" w:hAnsi="宋体" w:eastAsia="宋体" w:cs="宋体"/>
          <w:b/>
          <w:bCs w:val="0"/>
          <w:color w:val="auto"/>
          <w:sz w:val="56"/>
          <w:szCs w:val="96"/>
          <w:lang w:val="en-US" w:eastAsia="zh-CN"/>
        </w:rPr>
      </w:pPr>
    </w:p>
    <w:p>
      <w:pPr>
        <w:pStyle w:val="14"/>
        <w:rPr>
          <w:rFonts w:hint="eastAsia" w:ascii="宋体" w:hAnsi="宋体" w:eastAsia="宋体" w:cs="宋体"/>
          <w:b/>
          <w:bCs w:val="0"/>
          <w:color w:val="auto"/>
          <w:lang w:val="en-US" w:eastAsia="zh-CN"/>
        </w:rPr>
      </w:pPr>
    </w:p>
    <w:p>
      <w:pPr>
        <w:pStyle w:val="14"/>
        <w:jc w:val="center"/>
        <w:rPr>
          <w:rFonts w:hint="eastAsia" w:ascii="宋体" w:hAnsi="宋体" w:eastAsia="宋体" w:cs="宋体"/>
          <w:b/>
          <w:bCs w:val="0"/>
          <w:color w:val="auto"/>
          <w:sz w:val="72"/>
          <w:szCs w:val="144"/>
          <w:lang w:val="en-US" w:eastAsia="zh-CN"/>
        </w:rPr>
      </w:pPr>
    </w:p>
    <w:p>
      <w:pPr>
        <w:pStyle w:val="14"/>
        <w:jc w:val="center"/>
        <w:rPr>
          <w:rFonts w:hint="eastAsia" w:ascii="宋体" w:hAnsi="宋体" w:eastAsia="宋体" w:cs="宋体"/>
          <w:b/>
          <w:bCs w:val="0"/>
          <w:color w:val="auto"/>
          <w:sz w:val="72"/>
          <w:szCs w:val="144"/>
          <w:lang w:val="en-US" w:eastAsia="zh-CN"/>
        </w:rPr>
      </w:pPr>
      <w:r>
        <w:rPr>
          <w:rFonts w:hint="eastAsia" w:ascii="宋体" w:hAnsi="宋体" w:eastAsia="宋体" w:cs="宋体"/>
          <w:b/>
          <w:bCs w:val="0"/>
          <w:color w:val="auto"/>
          <w:sz w:val="72"/>
          <w:szCs w:val="144"/>
          <w:lang w:val="en-US" w:eastAsia="zh-CN"/>
        </w:rPr>
        <w:t>竞争性谈判文件</w:t>
      </w:r>
    </w:p>
    <w:p>
      <w:pPr>
        <w:rPr>
          <w:rFonts w:hint="eastAsia" w:ascii="宋体" w:hAnsi="宋体" w:eastAsia="宋体" w:cs="宋体"/>
          <w:b/>
          <w:bCs w:val="0"/>
          <w:color w:val="auto"/>
          <w:sz w:val="72"/>
          <w:szCs w:val="144"/>
          <w:lang w:val="en-US" w:eastAsia="zh-CN"/>
        </w:rPr>
      </w:pPr>
      <w:r>
        <w:rPr>
          <w:rFonts w:hint="eastAsia" w:hAnsi="宋体" w:cs="宋体"/>
          <w:b/>
          <w:bCs w:val="0"/>
          <w:color w:val="auto"/>
          <w:sz w:val="72"/>
          <w:szCs w:val="144"/>
          <w:lang w:val="en-US" w:eastAsia="zh-CN"/>
        </w:rPr>
        <w:t xml:space="preserve"> </w:t>
      </w:r>
    </w:p>
    <w:p>
      <w:pPr>
        <w:pStyle w:val="2"/>
        <w:ind w:left="0" w:leftChars="0" w:firstLine="0" w:firstLineChars="0"/>
        <w:rPr>
          <w:rFonts w:hint="eastAsia" w:ascii="宋体" w:hAnsi="宋体" w:eastAsia="宋体" w:cs="宋体"/>
          <w:b/>
          <w:bCs w:val="0"/>
          <w:color w:val="auto"/>
          <w:sz w:val="72"/>
          <w:szCs w:val="144"/>
          <w:lang w:val="en-US" w:eastAsia="zh-CN"/>
        </w:rPr>
      </w:pPr>
    </w:p>
    <w:p>
      <w:pPr>
        <w:pStyle w:val="2"/>
        <w:rPr>
          <w:rFonts w:hint="eastAsia" w:ascii="宋体" w:hAnsi="宋体" w:eastAsia="宋体" w:cs="宋体"/>
          <w:b/>
          <w:bCs w:val="0"/>
          <w:color w:val="auto"/>
          <w:sz w:val="72"/>
          <w:szCs w:val="144"/>
          <w:lang w:val="en-US" w:eastAsia="zh-CN"/>
        </w:rPr>
      </w:pPr>
    </w:p>
    <w:p>
      <w:pPr>
        <w:pStyle w:val="2"/>
        <w:rPr>
          <w:rFonts w:hint="eastAsia" w:ascii="宋体" w:hAnsi="宋体" w:eastAsia="宋体" w:cs="宋体"/>
          <w:b/>
          <w:bCs w:val="0"/>
          <w:color w:val="auto"/>
          <w:sz w:val="72"/>
          <w:szCs w:val="144"/>
          <w:lang w:val="en-US" w:eastAsia="zh-CN"/>
        </w:rPr>
      </w:pPr>
    </w:p>
    <w:p>
      <w:pPr>
        <w:spacing w:line="360" w:lineRule="auto"/>
        <w:ind w:firstLine="1687" w:firstLineChars="600"/>
        <w:jc w:val="both"/>
        <w:rPr>
          <w:rFonts w:hint="eastAsia" w:ascii="宋体" w:hAnsi="宋体" w:eastAsia="宋体" w:cs="宋体"/>
          <w:b/>
          <w:bCs w:val="0"/>
          <w:color w:val="auto"/>
          <w:sz w:val="28"/>
          <w:szCs w:val="28"/>
          <w:lang w:val="en-US" w:eastAsia="zh-CN"/>
        </w:rPr>
      </w:pPr>
      <w:r>
        <w:rPr>
          <w:rFonts w:hint="eastAsia" w:ascii="宋体" w:hAnsi="宋体" w:eastAsia="宋体" w:cs="宋体"/>
          <w:b/>
          <w:bCs w:val="0"/>
          <w:color w:val="auto"/>
          <w:sz w:val="28"/>
          <w:szCs w:val="28"/>
          <w:lang w:val="en-US" w:eastAsia="zh-CN"/>
        </w:rPr>
        <w:t>采   购  人：</w:t>
      </w:r>
      <w:r>
        <w:rPr>
          <w:rFonts w:hint="eastAsia" w:hAnsi="宋体" w:cs="宋体"/>
          <w:b/>
          <w:bCs w:val="0"/>
          <w:color w:val="auto"/>
          <w:sz w:val="28"/>
          <w:szCs w:val="28"/>
          <w:lang w:val="en-US" w:eastAsia="zh-CN"/>
        </w:rPr>
        <w:t>府谷县住房和城乡建设局</w:t>
      </w:r>
      <w:r>
        <w:rPr>
          <w:rFonts w:hint="eastAsia" w:ascii="宋体" w:hAnsi="宋体" w:eastAsia="宋体" w:cs="宋体"/>
          <w:b/>
          <w:bCs w:val="0"/>
          <w:color w:val="auto"/>
          <w:sz w:val="28"/>
          <w:szCs w:val="28"/>
          <w:lang w:val="en-US" w:eastAsia="zh-CN"/>
        </w:rPr>
        <w:t xml:space="preserve"> </w:t>
      </w:r>
    </w:p>
    <w:p>
      <w:pPr>
        <w:pStyle w:val="3"/>
        <w:rPr>
          <w:rFonts w:hint="eastAsia"/>
          <w:lang w:val="en-US" w:eastAsia="zh-CN"/>
        </w:rPr>
      </w:pPr>
    </w:p>
    <w:p>
      <w:pPr>
        <w:spacing w:line="360" w:lineRule="auto"/>
        <w:ind w:firstLine="1687" w:firstLineChars="6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lang w:val="en-US" w:eastAsia="zh-CN"/>
        </w:rPr>
        <w:t>采购代理机构：</w:t>
      </w:r>
      <w:r>
        <w:rPr>
          <w:rFonts w:hint="eastAsia" w:hAnsi="宋体" w:cs="宋体"/>
          <w:b/>
          <w:bCs/>
          <w:color w:val="auto"/>
          <w:sz w:val="28"/>
          <w:szCs w:val="28"/>
          <w:lang w:val="en-US" w:eastAsia="zh-CN"/>
        </w:rPr>
        <w:t>华建联项目管理有限公司</w:t>
      </w:r>
    </w:p>
    <w:p>
      <w:pPr>
        <w:pStyle w:val="4"/>
        <w:jc w:val="center"/>
        <w:rPr>
          <w:rFonts w:hint="eastAsia" w:ascii="宋体" w:hAnsi="宋体" w:eastAsia="宋体" w:cs="宋体"/>
          <w:color w:val="auto"/>
          <w:lang w:val="en-US" w:eastAsia="zh-CN"/>
        </w:rPr>
      </w:pPr>
    </w:p>
    <w:p>
      <w:pPr>
        <w:spacing w:line="360" w:lineRule="auto"/>
        <w:ind w:firstLine="3373" w:firstLineChars="1200"/>
        <w:jc w:val="both"/>
        <w:rPr>
          <w:rFonts w:hint="eastAsia" w:ascii="宋体" w:hAnsi="宋体" w:eastAsia="宋体" w:cs="宋体"/>
          <w:b/>
          <w:bCs w:val="0"/>
          <w:color w:val="auto"/>
          <w:sz w:val="28"/>
          <w:szCs w:val="28"/>
          <w:lang w:val="en-US" w:eastAsia="zh-CN"/>
        </w:rPr>
        <w:sectPr>
          <w:headerReference r:id="rId3" w:type="default"/>
          <w:footerReference r:id="rId4" w:type="default"/>
          <w:pgSz w:w="11906" w:h="16838"/>
          <w:pgMar w:top="1417" w:right="1417" w:bottom="1417" w:left="1417" w:header="850" w:footer="850" w:gutter="0"/>
          <w:pgNumType w:fmt="decimal" w:start="1"/>
          <w:cols w:space="720" w:num="1"/>
          <w:rtlGutter w:val="0"/>
          <w:docGrid w:linePitch="381" w:charSpace="0"/>
        </w:sectPr>
      </w:pPr>
      <w:r>
        <w:rPr>
          <w:rFonts w:hint="eastAsia" w:ascii="宋体" w:hAnsi="宋体" w:eastAsia="宋体" w:cs="宋体"/>
          <w:b/>
          <w:bCs w:val="0"/>
          <w:color w:val="auto"/>
          <w:sz w:val="28"/>
          <w:szCs w:val="28"/>
          <w:lang w:val="en-US" w:eastAsia="zh-CN"/>
        </w:rPr>
        <w:t>二零二</w:t>
      </w:r>
      <w:r>
        <w:rPr>
          <w:rFonts w:hint="eastAsia" w:hAnsi="宋体" w:cs="宋体"/>
          <w:b/>
          <w:bCs w:val="0"/>
          <w:color w:val="auto"/>
          <w:sz w:val="28"/>
          <w:szCs w:val="28"/>
          <w:lang w:val="en-US" w:eastAsia="zh-CN"/>
        </w:rPr>
        <w:t>三</w:t>
      </w:r>
      <w:r>
        <w:rPr>
          <w:rFonts w:hint="eastAsia" w:ascii="宋体" w:hAnsi="宋体" w:eastAsia="宋体" w:cs="宋体"/>
          <w:b/>
          <w:bCs w:val="0"/>
          <w:color w:val="auto"/>
          <w:sz w:val="28"/>
          <w:szCs w:val="28"/>
          <w:lang w:val="en-US" w:eastAsia="zh-CN"/>
        </w:rPr>
        <w:t>年</w:t>
      </w:r>
      <w:r>
        <w:rPr>
          <w:rFonts w:hint="eastAsia" w:hAnsi="宋体" w:cs="宋体"/>
          <w:b/>
          <w:bCs w:val="0"/>
          <w:color w:val="auto"/>
          <w:sz w:val="28"/>
          <w:szCs w:val="28"/>
          <w:lang w:val="en-US" w:eastAsia="zh-CN"/>
        </w:rPr>
        <w:t>七</w:t>
      </w:r>
      <w:r>
        <w:rPr>
          <w:rFonts w:hint="eastAsia" w:ascii="宋体" w:hAnsi="宋体" w:eastAsia="宋体" w:cs="宋体"/>
          <w:b/>
          <w:bCs w:val="0"/>
          <w:color w:val="auto"/>
          <w:sz w:val="28"/>
          <w:szCs w:val="28"/>
          <w:lang w:val="en-US" w:eastAsia="zh-CN"/>
        </w:rPr>
        <w:t>月</w:t>
      </w:r>
    </w:p>
    <w:p>
      <w:pPr>
        <w:pStyle w:val="17"/>
        <w:tabs>
          <w:tab w:val="right" w:leader="dot" w:pos="9070"/>
        </w:tabs>
        <w:spacing w:line="480" w:lineRule="auto"/>
        <w:jc w:val="center"/>
        <w:rPr>
          <w:rFonts w:hint="eastAsia" w:ascii="宋体" w:hAnsi="宋体" w:eastAsia="宋体" w:cs="宋体"/>
          <w:b/>
          <w:bCs/>
          <w:color w:val="auto"/>
          <w:sz w:val="44"/>
          <w:szCs w:val="44"/>
          <w:lang w:eastAsia="zh-CN"/>
        </w:rPr>
      </w:pPr>
      <w:r>
        <w:rPr>
          <w:rFonts w:hint="eastAsia" w:ascii="宋体" w:hAnsi="宋体" w:eastAsia="宋体" w:cs="宋体"/>
          <w:b/>
          <w:bCs/>
          <w:color w:val="auto"/>
          <w:sz w:val="44"/>
          <w:szCs w:val="44"/>
          <w:lang w:eastAsia="zh-CN"/>
        </w:rPr>
        <w:t>目录</w:t>
      </w:r>
    </w:p>
    <w:p>
      <w:pPr>
        <w:pStyle w:val="17"/>
        <w:tabs>
          <w:tab w:val="right" w:leader="dot" w:pos="9070"/>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TOC \o "1-2" \h \u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_Toc25251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lang w:val="en-US" w:eastAsia="zh-CN"/>
        </w:rPr>
        <w:t>第一部分 采购公告</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_Toc25251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3</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7"/>
        <w:tabs>
          <w:tab w:val="right" w:leader="dot" w:pos="9070"/>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_Toc371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第二部分 供应商须知</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_Toc371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3</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8"/>
        <w:tabs>
          <w:tab w:val="right" w:leader="dot" w:pos="9070"/>
          <w:tab w:val="clear" w:pos="8296"/>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_Toc25276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lang w:eastAsia="zh-CN"/>
        </w:rPr>
        <w:t>第一章</w:t>
      </w:r>
      <w:r>
        <w:rPr>
          <w:rFonts w:hint="eastAsia" w:ascii="宋体" w:hAnsi="宋体" w:eastAsia="宋体" w:cs="宋体"/>
          <w:b/>
          <w:bCs/>
          <w:color w:val="auto"/>
          <w:sz w:val="28"/>
          <w:szCs w:val="28"/>
          <w:lang w:val="en-US" w:eastAsia="zh-CN"/>
        </w:rPr>
        <w:t xml:space="preserve"> 总则</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_Toc25276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13</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8"/>
        <w:tabs>
          <w:tab w:val="right" w:leader="dot" w:pos="9070"/>
          <w:tab w:val="clear" w:pos="8296"/>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_Toc12922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lang w:val="en-US" w:eastAsia="zh-CN"/>
        </w:rPr>
        <w:t>第二章 谈判文件说明</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_Toc12922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15</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8"/>
        <w:tabs>
          <w:tab w:val="right" w:leader="dot" w:pos="9070"/>
          <w:tab w:val="clear" w:pos="8296"/>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_Toc15495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第三章 响应文件的编写</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_Toc15495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16</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8"/>
        <w:tabs>
          <w:tab w:val="right" w:leader="dot" w:pos="9070"/>
          <w:tab w:val="clear" w:pos="8296"/>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_Toc27743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highlight w:val="none"/>
        </w:rPr>
        <w:t>第四章 响应文件的递交</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_Toc27743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18</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8"/>
        <w:tabs>
          <w:tab w:val="right" w:leader="dot" w:pos="9070"/>
          <w:tab w:val="clear" w:pos="8296"/>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_Toc8651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highlight w:val="none"/>
        </w:rPr>
        <w:t>第五章 谈判会议/评审</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_Toc8651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20</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7"/>
        <w:tabs>
          <w:tab w:val="right" w:leader="dot" w:pos="9070"/>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_Toc27621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lang w:eastAsia="zh-CN"/>
        </w:rPr>
        <w:t>第三部分</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rPr>
        <w:t>采购内容及技术要求</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_Toc27621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32</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7"/>
        <w:tabs>
          <w:tab w:val="right" w:leader="dot" w:pos="9070"/>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_Toc6088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lang w:val="zh-CN" w:eastAsia="zh-CN"/>
        </w:rPr>
        <w:t>第四部分</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lang w:val="zh-CN" w:eastAsia="zh-CN"/>
        </w:rPr>
        <w:t>工程量清单</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_Toc6088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34</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7"/>
        <w:tabs>
          <w:tab w:val="right" w:leader="dot" w:pos="9070"/>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_Toc12128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第</w:t>
      </w:r>
      <w:r>
        <w:rPr>
          <w:rFonts w:hint="eastAsia" w:ascii="宋体" w:hAnsi="宋体" w:eastAsia="宋体" w:cs="宋体"/>
          <w:b/>
          <w:bCs/>
          <w:color w:val="auto"/>
          <w:sz w:val="28"/>
          <w:szCs w:val="28"/>
          <w:lang w:eastAsia="zh-CN"/>
        </w:rPr>
        <w:t>五</w:t>
      </w:r>
      <w:r>
        <w:rPr>
          <w:rFonts w:hint="eastAsia" w:ascii="宋体" w:hAnsi="宋体" w:eastAsia="宋体" w:cs="宋体"/>
          <w:b/>
          <w:bCs/>
          <w:color w:val="auto"/>
          <w:sz w:val="28"/>
          <w:szCs w:val="28"/>
        </w:rPr>
        <w:t>部分 评审办法</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_Toc12128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34</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7"/>
        <w:tabs>
          <w:tab w:val="right" w:leader="dot" w:pos="9070"/>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_Toc23178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lang w:eastAsia="zh-CN"/>
        </w:rPr>
        <w:t>第六部分</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rPr>
        <w:t>合同</w:t>
      </w:r>
      <w:r>
        <w:rPr>
          <w:rFonts w:hint="eastAsia" w:ascii="宋体" w:hAnsi="宋体" w:eastAsia="宋体" w:cs="宋体"/>
          <w:b/>
          <w:bCs/>
          <w:color w:val="auto"/>
          <w:sz w:val="28"/>
          <w:szCs w:val="28"/>
          <w:lang w:eastAsia="zh-CN"/>
        </w:rPr>
        <w:t>主要</w:t>
      </w:r>
      <w:r>
        <w:rPr>
          <w:rFonts w:hint="eastAsia" w:ascii="宋体" w:hAnsi="宋体" w:eastAsia="宋体" w:cs="宋体"/>
          <w:b/>
          <w:bCs/>
          <w:color w:val="auto"/>
          <w:sz w:val="28"/>
          <w:szCs w:val="28"/>
        </w:rPr>
        <w:t>条款</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_Toc23178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127</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pStyle w:val="17"/>
        <w:tabs>
          <w:tab w:val="right" w:leader="dot" w:pos="9070"/>
        </w:tabs>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HYPERLINK \l _Toc22709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第</w:t>
      </w:r>
      <w:r>
        <w:rPr>
          <w:rFonts w:hint="eastAsia" w:ascii="宋体" w:hAnsi="宋体" w:eastAsia="宋体" w:cs="宋体"/>
          <w:b/>
          <w:bCs/>
          <w:color w:val="auto"/>
          <w:sz w:val="28"/>
          <w:szCs w:val="28"/>
          <w:lang w:eastAsia="zh-CN"/>
        </w:rPr>
        <w:t>七</w:t>
      </w:r>
      <w:r>
        <w:rPr>
          <w:rFonts w:hint="eastAsia" w:ascii="宋体" w:hAnsi="宋体" w:eastAsia="宋体" w:cs="宋体"/>
          <w:b/>
          <w:bCs/>
          <w:color w:val="auto"/>
          <w:sz w:val="28"/>
          <w:szCs w:val="28"/>
        </w:rPr>
        <w:t>部分  谈判响应文件格式</w:t>
      </w:r>
      <w:r>
        <w:rPr>
          <w:rFonts w:hint="eastAsia" w:ascii="宋体" w:hAnsi="宋体" w:eastAsia="宋体" w:cs="宋体"/>
          <w:b/>
          <w:bCs/>
          <w:color w:val="auto"/>
          <w:sz w:val="28"/>
          <w:szCs w:val="28"/>
        </w:rPr>
        <w:tab/>
      </w:r>
      <w:r>
        <w:rPr>
          <w:rFonts w:hint="eastAsia" w:ascii="宋体" w:hAnsi="宋体" w:eastAsia="宋体" w:cs="宋体"/>
          <w:b/>
          <w:bCs/>
          <w:color w:val="auto"/>
          <w:sz w:val="28"/>
          <w:szCs w:val="28"/>
        </w:rPr>
        <w:fldChar w:fldCharType="begin"/>
      </w:r>
      <w:r>
        <w:rPr>
          <w:rFonts w:hint="eastAsia" w:ascii="宋体" w:hAnsi="宋体" w:eastAsia="宋体" w:cs="宋体"/>
          <w:b/>
          <w:bCs/>
          <w:color w:val="auto"/>
          <w:sz w:val="28"/>
          <w:szCs w:val="28"/>
        </w:rPr>
        <w:instrText xml:space="preserve"> PAGEREF _Toc22709 </w:instrText>
      </w:r>
      <w:r>
        <w:rPr>
          <w:rFonts w:hint="eastAsia" w:ascii="宋体" w:hAnsi="宋体" w:eastAsia="宋体" w:cs="宋体"/>
          <w:b/>
          <w:bCs/>
          <w:color w:val="auto"/>
          <w:sz w:val="28"/>
          <w:szCs w:val="28"/>
        </w:rPr>
        <w:fldChar w:fldCharType="separate"/>
      </w:r>
      <w:r>
        <w:rPr>
          <w:rFonts w:hint="eastAsia" w:ascii="宋体" w:hAnsi="宋体" w:eastAsia="宋体" w:cs="宋体"/>
          <w:b/>
          <w:bCs/>
          <w:color w:val="auto"/>
          <w:sz w:val="28"/>
          <w:szCs w:val="28"/>
        </w:rPr>
        <w:t>130</w:t>
      </w:r>
      <w:r>
        <w:rPr>
          <w:rFonts w:hint="eastAsia" w:ascii="宋体" w:hAnsi="宋体" w:eastAsia="宋体" w:cs="宋体"/>
          <w:b/>
          <w:bCs/>
          <w:color w:val="auto"/>
          <w:sz w:val="28"/>
          <w:szCs w:val="28"/>
        </w:rPr>
        <w:fldChar w:fldCharType="end"/>
      </w:r>
      <w:r>
        <w:rPr>
          <w:rFonts w:hint="eastAsia" w:ascii="宋体" w:hAnsi="宋体" w:eastAsia="宋体" w:cs="宋体"/>
          <w:b/>
          <w:bCs/>
          <w:color w:val="auto"/>
          <w:sz w:val="28"/>
          <w:szCs w:val="28"/>
        </w:rPr>
        <w:fldChar w:fldCharType="end"/>
      </w:r>
    </w:p>
    <w:p>
      <w:pPr>
        <w:spacing w:line="480" w:lineRule="auto"/>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fldChar w:fldCharType="end"/>
      </w:r>
    </w:p>
    <w:p>
      <w:pPr>
        <w:pStyle w:val="2"/>
        <w:rPr>
          <w:rFonts w:hint="eastAsia" w:ascii="宋体" w:hAnsi="宋体" w:eastAsia="宋体" w:cs="宋体"/>
          <w:b/>
          <w:bCs/>
          <w:color w:val="auto"/>
          <w:sz w:val="28"/>
          <w:szCs w:val="28"/>
        </w:rPr>
      </w:pPr>
    </w:p>
    <w:p>
      <w:pPr>
        <w:pStyle w:val="2"/>
        <w:rPr>
          <w:rFonts w:hint="eastAsia" w:ascii="宋体" w:hAnsi="宋体" w:eastAsia="宋体" w:cs="宋体"/>
          <w:b/>
          <w:bCs/>
          <w:color w:val="auto"/>
          <w:sz w:val="28"/>
          <w:szCs w:val="28"/>
        </w:rPr>
      </w:pPr>
    </w:p>
    <w:p>
      <w:pPr>
        <w:pStyle w:val="2"/>
        <w:rPr>
          <w:rFonts w:hint="eastAsia" w:ascii="宋体" w:hAnsi="宋体" w:eastAsia="宋体" w:cs="宋体"/>
          <w:b/>
          <w:bCs/>
          <w:color w:val="auto"/>
          <w:sz w:val="28"/>
          <w:szCs w:val="28"/>
        </w:rPr>
      </w:pPr>
    </w:p>
    <w:p>
      <w:pPr>
        <w:pStyle w:val="2"/>
        <w:rPr>
          <w:rFonts w:hint="eastAsia" w:ascii="宋体" w:hAnsi="宋体" w:eastAsia="宋体" w:cs="宋体"/>
          <w:b/>
          <w:bCs/>
          <w:color w:val="auto"/>
          <w:sz w:val="28"/>
          <w:szCs w:val="28"/>
        </w:rPr>
      </w:pPr>
    </w:p>
    <w:p>
      <w:pPr>
        <w:rPr>
          <w:rFonts w:hint="eastAsia" w:ascii="宋体" w:hAnsi="宋体" w:eastAsia="宋体" w:cs="宋体"/>
          <w:color w:val="auto"/>
        </w:rPr>
      </w:pPr>
    </w:p>
    <w:p>
      <w:pPr>
        <w:rPr>
          <w:rFonts w:hint="eastAsia" w:ascii="宋体" w:hAnsi="宋体" w:eastAsia="宋体" w:cs="宋体"/>
          <w:color w:val="auto"/>
        </w:rPr>
      </w:pPr>
    </w:p>
    <w:p>
      <w:pPr>
        <w:rPr>
          <w:rFonts w:hint="eastAsia" w:ascii="宋体" w:hAnsi="宋体" w:eastAsia="宋体" w:cs="宋体"/>
          <w:color w:val="auto"/>
        </w:rPr>
      </w:pPr>
    </w:p>
    <w:p>
      <w:pPr>
        <w:rPr>
          <w:rFonts w:hint="eastAsia" w:ascii="宋体" w:hAnsi="宋体" w:eastAsia="宋体" w:cs="宋体"/>
          <w:color w:val="auto"/>
        </w:rPr>
      </w:pPr>
    </w:p>
    <w:p>
      <w:pPr>
        <w:pStyle w:val="3"/>
        <w:pageBreakBefore w:val="0"/>
        <w:numPr>
          <w:ilvl w:val="0"/>
          <w:numId w:val="1"/>
        </w:numPr>
        <w:kinsoku/>
        <w:overflowPunct/>
        <w:topLinePunct w:val="0"/>
        <w:autoSpaceDE/>
        <w:autoSpaceDN/>
        <w:bidi w:val="0"/>
        <w:adjustRightInd/>
        <w:snapToGrid/>
        <w:spacing w:line="360" w:lineRule="auto"/>
        <w:jc w:val="center"/>
        <w:rPr>
          <w:rFonts w:hint="eastAsia" w:ascii="宋体" w:hAnsi="宋体" w:eastAsia="宋体" w:cs="宋体"/>
          <w:color w:val="auto"/>
          <w:sz w:val="28"/>
          <w:szCs w:val="28"/>
          <w:lang w:val="en-US" w:eastAsia="zh-CN"/>
        </w:rPr>
        <w:sectPr>
          <w:headerReference r:id="rId5" w:type="default"/>
          <w:footerReference r:id="rId6" w:type="default"/>
          <w:pgSz w:w="11911" w:h="16843"/>
          <w:pgMar w:top="1304" w:right="1304" w:bottom="1304" w:left="1304" w:header="720" w:footer="720" w:gutter="0"/>
          <w:pgNumType w:fmt="decimal"/>
          <w:cols w:space="720" w:num="1"/>
          <w:rtlGutter w:val="0"/>
          <w:docGrid w:linePitch="381" w:charSpace="0"/>
        </w:sectPr>
      </w:pPr>
      <w:bookmarkStart w:id="0" w:name="_Toc25251"/>
    </w:p>
    <w:p>
      <w:pPr>
        <w:pStyle w:val="3"/>
        <w:pageBreakBefore w:val="0"/>
        <w:numPr>
          <w:ilvl w:val="0"/>
          <w:numId w:val="1"/>
        </w:numPr>
        <w:kinsoku/>
        <w:overflowPunct/>
        <w:topLinePunct w:val="0"/>
        <w:autoSpaceDE/>
        <w:autoSpaceDN/>
        <w:bidi w:val="0"/>
        <w:adjustRightInd/>
        <w:snapToGrid/>
        <w:spacing w:line="360" w:lineRule="auto"/>
        <w:jc w:val="center"/>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采购公告</w:t>
      </w:r>
      <w:bookmarkEnd w:id="0"/>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Autospacing="0" w:afterAutospacing="0" w:line="360" w:lineRule="auto"/>
        <w:ind w:right="0"/>
        <w:jc w:val="center"/>
        <w:textAlignment w:val="baseline"/>
        <w:rPr>
          <w:rStyle w:val="23"/>
          <w:rFonts w:hint="eastAsia" w:ascii="宋体" w:hAnsi="宋体" w:eastAsia="宋体" w:cs="宋体"/>
          <w:b/>
          <w:bCs/>
          <w:i w:val="0"/>
          <w:iCs w:val="0"/>
          <w:caps w:val="0"/>
          <w:color w:val="333333"/>
          <w:spacing w:val="0"/>
          <w:sz w:val="24"/>
          <w:szCs w:val="24"/>
          <w:shd w:val="clear" w:fill="FFFFFF"/>
          <w:vertAlign w:val="baseline"/>
        </w:rPr>
      </w:pPr>
      <w:bookmarkStart w:id="1" w:name="_Toc3948"/>
      <w:bookmarkStart w:id="2" w:name="_Toc371"/>
      <w:bookmarkStart w:id="3" w:name="_Toc445306493"/>
      <w:bookmarkStart w:id="4" w:name="_Toc424636365"/>
      <w:r>
        <w:rPr>
          <w:rFonts w:hint="eastAsia" w:hAnsi="宋体" w:cs="宋体"/>
          <w:b/>
          <w:bCs/>
          <w:i w:val="0"/>
          <w:iCs w:val="0"/>
          <w:caps w:val="0"/>
          <w:color w:val="auto"/>
          <w:spacing w:val="0"/>
          <w:sz w:val="32"/>
          <w:szCs w:val="32"/>
          <w:shd w:val="clear" w:fill="FFFFFF"/>
          <w:vertAlign w:val="baseline"/>
          <w:lang w:val="en-US" w:eastAsia="zh-CN"/>
        </w:rPr>
        <w:t>新府山供热管网及换热站改造工程</w:t>
      </w:r>
      <w:r>
        <w:rPr>
          <w:rFonts w:hint="eastAsia" w:ascii="宋体" w:hAnsi="宋体" w:eastAsia="宋体" w:cs="宋体"/>
          <w:b/>
          <w:bCs/>
          <w:i w:val="0"/>
          <w:iCs w:val="0"/>
          <w:caps w:val="0"/>
          <w:color w:val="auto"/>
          <w:spacing w:val="0"/>
          <w:sz w:val="32"/>
          <w:szCs w:val="32"/>
          <w:shd w:val="clear" w:fill="FFFFFF"/>
          <w:vertAlign w:val="baseline"/>
        </w:rPr>
        <w:t>竞争性谈判公告</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jc w:val="both"/>
        <w:textAlignment w:val="baseline"/>
        <w:rPr>
          <w:rFonts w:hint="eastAsia" w:ascii="宋体" w:hAnsi="宋体" w:eastAsia="宋体" w:cs="宋体"/>
          <w:b/>
          <w:bCs/>
          <w:i w:val="0"/>
          <w:iCs w:val="0"/>
          <w:caps w:val="0"/>
          <w:color w:val="auto"/>
          <w:spacing w:val="0"/>
          <w:sz w:val="24"/>
          <w:szCs w:val="24"/>
          <w:shd w:val="clear" w:fill="FFFFFF"/>
          <w:vertAlign w:val="baseline"/>
          <w:lang w:eastAsia="zh-CN"/>
        </w:rPr>
      </w:pPr>
      <w:r>
        <w:rPr>
          <w:rFonts w:hint="eastAsia" w:ascii="宋体" w:hAnsi="宋体" w:eastAsia="宋体" w:cs="宋体"/>
          <w:b/>
          <w:bCs/>
          <w:i w:val="0"/>
          <w:iCs w:val="0"/>
          <w:caps w:val="0"/>
          <w:color w:val="auto"/>
          <w:spacing w:val="0"/>
          <w:sz w:val="24"/>
          <w:szCs w:val="24"/>
          <w:shd w:val="clear" w:fill="FFFFFF"/>
          <w:vertAlign w:val="baseline"/>
          <w:lang w:eastAsia="zh-CN"/>
        </w:rPr>
        <w:t>项目概况</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cs="宋体"/>
          <w:i w:val="0"/>
          <w:iCs w:val="0"/>
          <w:caps w:val="0"/>
          <w:color w:val="auto"/>
          <w:spacing w:val="0"/>
          <w:sz w:val="24"/>
          <w:szCs w:val="24"/>
          <w:shd w:val="clear" w:fill="FFFFFF"/>
          <w:vertAlign w:val="baseline"/>
          <w:lang w:eastAsia="zh-CN"/>
        </w:rPr>
        <w:t>新府山供热管网及换热站改造工程</w:t>
      </w:r>
      <w:r>
        <w:rPr>
          <w:rFonts w:hint="eastAsia" w:ascii="宋体" w:hAnsi="宋体" w:eastAsia="宋体" w:cs="宋体"/>
          <w:i w:val="0"/>
          <w:iCs w:val="0"/>
          <w:caps w:val="0"/>
          <w:color w:val="auto"/>
          <w:spacing w:val="0"/>
          <w:sz w:val="24"/>
          <w:szCs w:val="24"/>
          <w:shd w:val="clear" w:fill="FFFFFF"/>
          <w:vertAlign w:val="baseline"/>
        </w:rPr>
        <w:t>采购项目的潜在供应商应在登录全国公共资源交易中心平台（陕西省）使用CA锁投标确认后自行下载获取采购文件，并于2023年</w:t>
      </w:r>
      <w:r>
        <w:rPr>
          <w:rFonts w:hint="eastAsia" w:ascii="宋体" w:hAnsi="宋体" w:eastAsia="宋体" w:cs="宋体"/>
          <w:i w:val="0"/>
          <w:iCs w:val="0"/>
          <w:caps w:val="0"/>
          <w:color w:val="auto"/>
          <w:spacing w:val="0"/>
          <w:sz w:val="24"/>
          <w:szCs w:val="24"/>
          <w:shd w:val="clear" w:fill="FFFFFF"/>
          <w:vertAlign w:val="baseline"/>
          <w:lang w:val="en-US" w:eastAsia="zh-CN"/>
        </w:rPr>
        <w:t>0</w:t>
      </w:r>
      <w:r>
        <w:rPr>
          <w:rFonts w:hint="eastAsia" w:cs="宋体"/>
          <w:i w:val="0"/>
          <w:iCs w:val="0"/>
          <w:caps w:val="0"/>
          <w:color w:val="auto"/>
          <w:spacing w:val="0"/>
          <w:sz w:val="24"/>
          <w:szCs w:val="24"/>
          <w:shd w:val="clear" w:fill="FFFFFF"/>
          <w:vertAlign w:val="baseline"/>
          <w:lang w:val="en-US" w:eastAsia="zh-CN"/>
        </w:rPr>
        <w:t>7</w:t>
      </w:r>
      <w:r>
        <w:rPr>
          <w:rFonts w:hint="eastAsia" w:ascii="宋体" w:hAnsi="宋体" w:eastAsia="宋体" w:cs="宋体"/>
          <w:i w:val="0"/>
          <w:iCs w:val="0"/>
          <w:caps w:val="0"/>
          <w:color w:val="auto"/>
          <w:spacing w:val="0"/>
          <w:sz w:val="24"/>
          <w:szCs w:val="24"/>
          <w:shd w:val="clear" w:fill="FFFFFF"/>
          <w:vertAlign w:val="baseline"/>
        </w:rPr>
        <w:t>月</w:t>
      </w:r>
      <w:r>
        <w:rPr>
          <w:rFonts w:hint="eastAsia" w:cs="宋体"/>
          <w:i w:val="0"/>
          <w:iCs w:val="0"/>
          <w:caps w:val="0"/>
          <w:color w:val="auto"/>
          <w:spacing w:val="0"/>
          <w:sz w:val="24"/>
          <w:szCs w:val="24"/>
          <w:shd w:val="clear" w:fill="FFFFFF"/>
          <w:vertAlign w:val="baseline"/>
          <w:lang w:val="en-US" w:eastAsia="zh-CN"/>
        </w:rPr>
        <w:t>26</w:t>
      </w:r>
      <w:r>
        <w:rPr>
          <w:rFonts w:hint="eastAsia" w:ascii="宋体" w:hAnsi="宋体" w:eastAsia="宋体" w:cs="宋体"/>
          <w:i w:val="0"/>
          <w:iCs w:val="0"/>
          <w:caps w:val="0"/>
          <w:color w:val="auto"/>
          <w:spacing w:val="0"/>
          <w:sz w:val="24"/>
          <w:szCs w:val="24"/>
          <w:shd w:val="clear" w:fill="FFFFFF"/>
          <w:vertAlign w:val="baseline"/>
        </w:rPr>
        <w:t xml:space="preserve">日 </w:t>
      </w:r>
      <w:r>
        <w:rPr>
          <w:rFonts w:hint="eastAsia" w:cs="宋体"/>
          <w:i w:val="0"/>
          <w:iCs w:val="0"/>
          <w:caps w:val="0"/>
          <w:color w:val="auto"/>
          <w:spacing w:val="0"/>
          <w:sz w:val="24"/>
          <w:szCs w:val="24"/>
          <w:shd w:val="clear" w:fill="FFFFFF"/>
          <w:vertAlign w:val="baseline"/>
          <w:lang w:val="en-US" w:eastAsia="zh-CN"/>
        </w:rPr>
        <w:t>15</w:t>
      </w:r>
      <w:r>
        <w:rPr>
          <w:rFonts w:hint="eastAsia" w:ascii="宋体" w:hAnsi="宋体" w:eastAsia="宋体" w:cs="宋体"/>
          <w:i w:val="0"/>
          <w:iCs w:val="0"/>
          <w:caps w:val="0"/>
          <w:color w:val="auto"/>
          <w:spacing w:val="0"/>
          <w:sz w:val="24"/>
          <w:szCs w:val="24"/>
          <w:shd w:val="clear" w:fill="FFFFFF"/>
          <w:vertAlign w:val="baseline"/>
        </w:rPr>
        <w:t>时</w:t>
      </w:r>
      <w:r>
        <w:rPr>
          <w:rFonts w:hint="eastAsia" w:cs="宋体"/>
          <w:i w:val="0"/>
          <w:iCs w:val="0"/>
          <w:caps w:val="0"/>
          <w:color w:val="auto"/>
          <w:spacing w:val="0"/>
          <w:sz w:val="24"/>
          <w:szCs w:val="24"/>
          <w:shd w:val="clear" w:fill="FFFFFF"/>
          <w:vertAlign w:val="baseline"/>
          <w:lang w:val="en-US" w:eastAsia="zh-CN"/>
        </w:rPr>
        <w:t>00</w:t>
      </w:r>
      <w:r>
        <w:rPr>
          <w:rFonts w:hint="eastAsia" w:ascii="宋体" w:hAnsi="宋体" w:eastAsia="宋体" w:cs="宋体"/>
          <w:i w:val="0"/>
          <w:iCs w:val="0"/>
          <w:caps w:val="0"/>
          <w:color w:val="auto"/>
          <w:spacing w:val="0"/>
          <w:sz w:val="24"/>
          <w:szCs w:val="24"/>
          <w:shd w:val="clear" w:fill="FFFFFF"/>
          <w:vertAlign w:val="baseline"/>
        </w:rPr>
        <w:t>分（北京时间）前提交响应文件。</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一、项目基本情况</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项目编号：</w:t>
      </w:r>
      <w:r>
        <w:rPr>
          <w:rFonts w:hint="eastAsia" w:cs="宋体"/>
          <w:i w:val="0"/>
          <w:iCs w:val="0"/>
          <w:caps w:val="0"/>
          <w:color w:val="auto"/>
          <w:spacing w:val="0"/>
          <w:sz w:val="24"/>
          <w:szCs w:val="24"/>
          <w:shd w:val="clear" w:fill="FFFFFF"/>
          <w:vertAlign w:val="baseline"/>
          <w:lang w:eastAsia="zh-CN"/>
        </w:rPr>
        <w:t>HJLCG-2023-00011</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项目名称：</w:t>
      </w:r>
      <w:r>
        <w:rPr>
          <w:rFonts w:hint="eastAsia" w:cs="宋体"/>
          <w:i w:val="0"/>
          <w:iCs w:val="0"/>
          <w:caps w:val="0"/>
          <w:color w:val="auto"/>
          <w:spacing w:val="0"/>
          <w:sz w:val="24"/>
          <w:szCs w:val="24"/>
          <w:shd w:val="clear" w:fill="FFFFFF"/>
          <w:vertAlign w:val="baseline"/>
          <w:lang w:eastAsia="zh-CN"/>
        </w:rPr>
        <w:t>新府山供热管网及换热站改造工程</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采购方式：竞争性谈判</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预算金额：</w:t>
      </w:r>
      <w:r>
        <w:rPr>
          <w:rFonts w:hint="eastAsia" w:cs="宋体"/>
          <w:i w:val="0"/>
          <w:iCs w:val="0"/>
          <w:caps w:val="0"/>
          <w:color w:val="auto"/>
          <w:spacing w:val="0"/>
          <w:sz w:val="24"/>
          <w:szCs w:val="24"/>
          <w:shd w:val="clear" w:fill="FFFFFF"/>
          <w:vertAlign w:val="baseline"/>
          <w:lang w:eastAsia="zh-CN"/>
        </w:rPr>
        <w:t>2,433,543.00</w:t>
      </w:r>
      <w:r>
        <w:rPr>
          <w:rFonts w:hint="eastAsia" w:ascii="宋体" w:hAnsi="宋体" w:eastAsia="宋体" w:cs="宋体"/>
          <w:i w:val="0"/>
          <w:iCs w:val="0"/>
          <w:caps w:val="0"/>
          <w:color w:val="auto"/>
          <w:spacing w:val="0"/>
          <w:sz w:val="24"/>
          <w:szCs w:val="24"/>
          <w:shd w:val="clear" w:fill="FFFFFF"/>
          <w:vertAlign w:val="baseline"/>
        </w:rPr>
        <w:t>元</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jc w:val="both"/>
        <w:textAlignment w:val="baseline"/>
        <w:rPr>
          <w:rFonts w:hint="eastAsia" w:ascii="宋体" w:hAnsi="宋体" w:eastAsia="宋体" w:cs="宋体"/>
          <w:b/>
          <w:bCs/>
          <w:i w:val="0"/>
          <w:iCs w:val="0"/>
          <w:caps w:val="0"/>
          <w:color w:val="auto"/>
          <w:spacing w:val="0"/>
          <w:sz w:val="24"/>
          <w:szCs w:val="24"/>
          <w:shd w:val="clear" w:fill="FFFFFF"/>
          <w:vertAlign w:val="baseline"/>
        </w:rPr>
      </w:pPr>
      <w:r>
        <w:rPr>
          <w:rFonts w:hint="eastAsia" w:ascii="宋体" w:hAnsi="宋体" w:eastAsia="宋体" w:cs="宋体"/>
          <w:b/>
          <w:bCs/>
          <w:i w:val="0"/>
          <w:iCs w:val="0"/>
          <w:caps w:val="0"/>
          <w:color w:val="auto"/>
          <w:spacing w:val="0"/>
          <w:sz w:val="24"/>
          <w:szCs w:val="24"/>
          <w:shd w:val="clear" w:fill="FFFFFF"/>
          <w:vertAlign w:val="baseline"/>
        </w:rPr>
        <w:t>采购需求：</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合同包1(</w:t>
      </w:r>
      <w:r>
        <w:rPr>
          <w:rFonts w:hint="eastAsia" w:cs="宋体"/>
          <w:i w:val="0"/>
          <w:iCs w:val="0"/>
          <w:caps w:val="0"/>
          <w:color w:val="auto"/>
          <w:spacing w:val="0"/>
          <w:sz w:val="24"/>
          <w:szCs w:val="24"/>
          <w:shd w:val="clear" w:fill="FFFFFF"/>
          <w:vertAlign w:val="baseline"/>
          <w:lang w:eastAsia="zh-CN"/>
        </w:rPr>
        <w:t>新府山供热管网及换热站改造工程</w:t>
      </w:r>
      <w:r>
        <w:rPr>
          <w:rFonts w:hint="eastAsia" w:ascii="宋体" w:hAnsi="宋体" w:eastAsia="宋体" w:cs="宋体"/>
          <w:i w:val="0"/>
          <w:iCs w:val="0"/>
          <w:caps w:val="0"/>
          <w:color w:val="auto"/>
          <w:spacing w:val="0"/>
          <w:sz w:val="24"/>
          <w:szCs w:val="24"/>
          <w:shd w:val="clear" w:fill="FFFFFF"/>
          <w:vertAlign w:val="baseline"/>
        </w:rPr>
        <w:t>):</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合同包预算金额：</w:t>
      </w:r>
      <w:r>
        <w:rPr>
          <w:rFonts w:hint="eastAsia" w:cs="宋体"/>
          <w:i w:val="0"/>
          <w:iCs w:val="0"/>
          <w:caps w:val="0"/>
          <w:color w:val="auto"/>
          <w:spacing w:val="0"/>
          <w:sz w:val="24"/>
          <w:szCs w:val="24"/>
          <w:shd w:val="clear" w:fill="FFFFFF"/>
          <w:vertAlign w:val="baseline"/>
          <w:lang w:eastAsia="zh-CN"/>
        </w:rPr>
        <w:t>2,433,543.00</w:t>
      </w:r>
      <w:r>
        <w:rPr>
          <w:rFonts w:hint="eastAsia" w:ascii="宋体" w:hAnsi="宋体" w:eastAsia="宋体" w:cs="宋体"/>
          <w:i w:val="0"/>
          <w:iCs w:val="0"/>
          <w:caps w:val="0"/>
          <w:color w:val="auto"/>
          <w:spacing w:val="0"/>
          <w:sz w:val="24"/>
          <w:szCs w:val="24"/>
          <w:shd w:val="clear" w:fill="FFFFFF"/>
          <w:vertAlign w:val="baseline"/>
        </w:rPr>
        <w:t>元</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合同包最高限价：</w:t>
      </w:r>
      <w:r>
        <w:rPr>
          <w:rFonts w:hint="eastAsia" w:cs="宋体"/>
          <w:i w:val="0"/>
          <w:iCs w:val="0"/>
          <w:caps w:val="0"/>
          <w:color w:val="auto"/>
          <w:spacing w:val="0"/>
          <w:sz w:val="24"/>
          <w:szCs w:val="24"/>
          <w:shd w:val="clear" w:fill="FFFFFF"/>
          <w:vertAlign w:val="baseline"/>
          <w:lang w:eastAsia="zh-CN"/>
        </w:rPr>
        <w:t>2,433,543.00</w:t>
      </w:r>
      <w:r>
        <w:rPr>
          <w:rFonts w:hint="eastAsia" w:ascii="宋体" w:hAnsi="宋体" w:eastAsia="宋体" w:cs="宋体"/>
          <w:i w:val="0"/>
          <w:iCs w:val="0"/>
          <w:caps w:val="0"/>
          <w:color w:val="auto"/>
          <w:spacing w:val="0"/>
          <w:sz w:val="24"/>
          <w:szCs w:val="24"/>
          <w:shd w:val="clear" w:fill="FFFFFF"/>
          <w:vertAlign w:val="baseline"/>
        </w:rPr>
        <w:t>元</w:t>
      </w:r>
    </w:p>
    <w:tbl>
      <w:tblPr>
        <w:tblStyle w:val="21"/>
        <w:tblW w:w="5000" w:type="pct"/>
        <w:tblInd w:w="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FFFFFF"/>
        <w:tblLayout w:type="autofit"/>
        <w:tblCellMar>
          <w:top w:w="0" w:type="dxa"/>
          <w:left w:w="0" w:type="dxa"/>
          <w:bottom w:w="0" w:type="dxa"/>
          <w:right w:w="0" w:type="dxa"/>
        </w:tblCellMar>
      </w:tblPr>
      <w:tblGrid>
        <w:gridCol w:w="758"/>
        <w:gridCol w:w="1008"/>
        <w:gridCol w:w="1642"/>
        <w:gridCol w:w="1209"/>
        <w:gridCol w:w="1564"/>
        <w:gridCol w:w="1681"/>
        <w:gridCol w:w="1681"/>
      </w:tblGrid>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FFFFFF"/>
          <w:tblCellMar>
            <w:top w:w="0" w:type="dxa"/>
            <w:left w:w="0" w:type="dxa"/>
            <w:bottom w:w="0" w:type="dxa"/>
            <w:right w:w="0" w:type="dxa"/>
          </w:tblCellMar>
        </w:tblPrEx>
        <w:trPr>
          <w:trHeight w:val="728" w:hRule="atLeast"/>
          <w:tblHeader/>
        </w:trPr>
        <w:tc>
          <w:tcPr>
            <w:tcW w:w="397"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品目号</w:t>
            </w:r>
          </w:p>
        </w:tc>
        <w:tc>
          <w:tcPr>
            <w:tcW w:w="528"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品目名称</w:t>
            </w:r>
          </w:p>
        </w:tc>
        <w:tc>
          <w:tcPr>
            <w:tcW w:w="860"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采购标的</w:t>
            </w:r>
          </w:p>
        </w:tc>
        <w:tc>
          <w:tcPr>
            <w:tcW w:w="633"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数量（单位）</w:t>
            </w:r>
          </w:p>
        </w:tc>
        <w:tc>
          <w:tcPr>
            <w:tcW w:w="819"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技术规格、参数及要求</w:t>
            </w:r>
          </w:p>
        </w:tc>
        <w:tc>
          <w:tcPr>
            <w:tcW w:w="880"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品目预算(元)</w:t>
            </w:r>
          </w:p>
        </w:tc>
        <w:tc>
          <w:tcPr>
            <w:tcW w:w="880"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最高限价(元)</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FFFFFF"/>
          <w:tblCellMar>
            <w:top w:w="0" w:type="dxa"/>
            <w:left w:w="0" w:type="dxa"/>
            <w:bottom w:w="0" w:type="dxa"/>
            <w:right w:w="0" w:type="dxa"/>
          </w:tblCellMar>
        </w:tblPrEx>
        <w:trPr>
          <w:trHeight w:val="480" w:hRule="atLeast"/>
        </w:trPr>
        <w:tc>
          <w:tcPr>
            <w:tcW w:w="397"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1-1</w:t>
            </w:r>
          </w:p>
        </w:tc>
        <w:tc>
          <w:tcPr>
            <w:tcW w:w="528"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供暖设备安装</w:t>
            </w:r>
          </w:p>
        </w:tc>
        <w:tc>
          <w:tcPr>
            <w:tcW w:w="860"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cs="宋体"/>
                <w:i w:val="0"/>
                <w:iCs w:val="0"/>
                <w:caps w:val="0"/>
                <w:color w:val="auto"/>
                <w:spacing w:val="0"/>
                <w:sz w:val="24"/>
                <w:szCs w:val="24"/>
                <w:shd w:val="clear" w:fill="FFFFFF"/>
                <w:vertAlign w:val="baseline"/>
                <w:lang w:val="en-US" w:eastAsia="zh-CN"/>
              </w:rPr>
              <w:t>新府山供热管网及换热站改造工程</w:t>
            </w:r>
          </w:p>
        </w:tc>
        <w:tc>
          <w:tcPr>
            <w:tcW w:w="633"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1(项)</w:t>
            </w:r>
          </w:p>
        </w:tc>
        <w:tc>
          <w:tcPr>
            <w:tcW w:w="819"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lang w:val="en-US" w:eastAsia="zh-CN"/>
              </w:rPr>
              <w:t>详见采购文件</w:t>
            </w:r>
          </w:p>
        </w:tc>
        <w:tc>
          <w:tcPr>
            <w:tcW w:w="880"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cs="宋体"/>
                <w:i w:val="0"/>
                <w:iCs w:val="0"/>
                <w:caps w:val="0"/>
                <w:color w:val="auto"/>
                <w:spacing w:val="0"/>
                <w:sz w:val="24"/>
                <w:szCs w:val="24"/>
                <w:shd w:val="clear" w:fill="FFFFFF"/>
                <w:vertAlign w:val="baseline"/>
                <w:lang w:val="en-US" w:eastAsia="zh-CN"/>
              </w:rPr>
              <w:t>2,433,543.00</w:t>
            </w:r>
          </w:p>
        </w:tc>
        <w:tc>
          <w:tcPr>
            <w:tcW w:w="880" w:type="pct"/>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cs="宋体"/>
                <w:i w:val="0"/>
                <w:iCs w:val="0"/>
                <w:caps w:val="0"/>
                <w:color w:val="auto"/>
                <w:spacing w:val="0"/>
                <w:sz w:val="24"/>
                <w:szCs w:val="24"/>
                <w:shd w:val="clear" w:fill="FFFFFF"/>
                <w:vertAlign w:val="baseline"/>
                <w:lang w:val="en-US" w:eastAsia="zh-CN"/>
              </w:rPr>
              <w:t>2,433,543.00</w:t>
            </w:r>
          </w:p>
        </w:tc>
      </w:tr>
    </w:tbl>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本合同包不接受联合体投标</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default" w:eastAsia="宋体"/>
          <w:sz w:val="21"/>
          <w:szCs w:val="21"/>
          <w:lang w:val="en-US" w:eastAsia="zh-CN"/>
        </w:rPr>
      </w:pPr>
      <w:r>
        <w:rPr>
          <w:rFonts w:hint="eastAsia" w:ascii="宋体" w:hAnsi="宋体" w:eastAsia="宋体" w:cs="宋体"/>
          <w:i w:val="0"/>
          <w:iCs w:val="0"/>
          <w:caps w:val="0"/>
          <w:color w:val="auto"/>
          <w:spacing w:val="0"/>
          <w:sz w:val="24"/>
          <w:szCs w:val="24"/>
          <w:shd w:val="clear" w:fill="FFFFFF"/>
          <w:vertAlign w:val="baseline"/>
        </w:rPr>
        <w:t>合同履行期限：</w:t>
      </w:r>
      <w:r>
        <w:rPr>
          <w:rFonts w:hint="eastAsia" w:cs="宋体"/>
          <w:i w:val="0"/>
          <w:iCs w:val="0"/>
          <w:caps w:val="0"/>
          <w:color w:val="auto"/>
          <w:spacing w:val="0"/>
          <w:sz w:val="24"/>
          <w:szCs w:val="24"/>
          <w:shd w:val="clear" w:fill="FFFFFF"/>
          <w:vertAlign w:val="baseline"/>
          <w:lang w:val="en-US" w:eastAsia="zh-CN"/>
        </w:rPr>
        <w:t>50日历天</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jc w:val="both"/>
        <w:textAlignment w:val="baseline"/>
        <w:rPr>
          <w:rFonts w:hint="eastAsia" w:ascii="宋体" w:hAnsi="宋体" w:eastAsia="宋体" w:cs="宋体"/>
          <w:b/>
          <w:bCs/>
          <w:i w:val="0"/>
          <w:iCs w:val="0"/>
          <w:caps w:val="0"/>
          <w:color w:val="auto"/>
          <w:spacing w:val="0"/>
          <w:sz w:val="24"/>
          <w:szCs w:val="24"/>
          <w:shd w:val="clear" w:fill="FFFFFF"/>
          <w:vertAlign w:val="baseline"/>
          <w:lang w:eastAsia="zh-CN"/>
        </w:rPr>
      </w:pPr>
      <w:r>
        <w:rPr>
          <w:rFonts w:hint="eastAsia" w:ascii="宋体" w:hAnsi="宋体" w:eastAsia="宋体" w:cs="宋体"/>
          <w:b/>
          <w:bCs/>
          <w:i w:val="0"/>
          <w:iCs w:val="0"/>
          <w:caps w:val="0"/>
          <w:color w:val="auto"/>
          <w:spacing w:val="0"/>
          <w:sz w:val="24"/>
          <w:szCs w:val="24"/>
          <w:shd w:val="clear" w:fill="FFFFFF"/>
          <w:vertAlign w:val="baseline"/>
          <w:lang w:eastAsia="zh-CN"/>
        </w:rPr>
        <w:t>二、申请人的资格要求：</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1.满足《中华人民共和国政府采购法》第二十二条规定;</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2.落实政府采购政策需满足的资格要求：</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合同包1(</w:t>
      </w:r>
      <w:r>
        <w:rPr>
          <w:rFonts w:hint="eastAsia" w:cs="宋体"/>
          <w:i w:val="0"/>
          <w:iCs w:val="0"/>
          <w:caps w:val="0"/>
          <w:color w:val="auto"/>
          <w:spacing w:val="0"/>
          <w:sz w:val="24"/>
          <w:szCs w:val="24"/>
          <w:shd w:val="clear" w:fill="FFFFFF"/>
          <w:vertAlign w:val="baseline"/>
          <w:lang w:eastAsia="zh-CN"/>
        </w:rPr>
        <w:t>新府山供热管网及换热站改造工程</w:t>
      </w:r>
      <w:r>
        <w:rPr>
          <w:rFonts w:hint="eastAsia" w:ascii="宋体" w:hAnsi="宋体" w:eastAsia="宋体" w:cs="宋体"/>
          <w:i w:val="0"/>
          <w:iCs w:val="0"/>
          <w:caps w:val="0"/>
          <w:color w:val="auto"/>
          <w:spacing w:val="0"/>
          <w:sz w:val="24"/>
          <w:szCs w:val="24"/>
          <w:shd w:val="clear" w:fill="FFFFFF"/>
          <w:vertAlign w:val="baseline"/>
        </w:rPr>
        <w:t>)落实政府采购政策需满足的资格要求如下:</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①、《政府采购促进中小企业发展管理办法》（财库〔2020〕46号）；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②、《三部门联合发布关于促进残疾人就业政府采购政策的通知》（财库[2017] 141号）；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③、《财政部司法部关于政府采购支持监狱企业发展有关问题的通知》（财库〔2014〕68号）；</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④、《国务院办公厅关于建立政府强制采购节能产品制度的通知》（国办发[2007]51号）；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⑤、《环境标志产品政府采购实施的意见》（财库[2006]90号）；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⑥、《节能产品政府采购实施意见》（财库[2004]185号）；</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⑦、《财政部发展改革委生态环境部市场监管总局关于调整优化节能产品、环境标志产品政府采购执行机制的通知》（财库〔2019〕9号）；</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⑧、《陕西省中小企业政府采购信用融资办法》（陕财办采〔2018〕23号）；</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⑨、《关于进一步加大政府采购支持中小企业力度的通知》（财库〔2022〕19号）；</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⑩、落实其它相关政策。</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3.本项目的特定资格要求：</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合同包1(</w:t>
      </w:r>
      <w:r>
        <w:rPr>
          <w:rFonts w:hint="eastAsia" w:cs="宋体"/>
          <w:i w:val="0"/>
          <w:iCs w:val="0"/>
          <w:caps w:val="0"/>
          <w:color w:val="auto"/>
          <w:spacing w:val="0"/>
          <w:sz w:val="24"/>
          <w:szCs w:val="24"/>
          <w:shd w:val="clear" w:fill="FFFFFF"/>
          <w:vertAlign w:val="baseline"/>
          <w:lang w:eastAsia="zh-CN"/>
        </w:rPr>
        <w:t>新府山供热管网及换热站改造工程</w:t>
      </w:r>
      <w:r>
        <w:rPr>
          <w:rFonts w:hint="eastAsia" w:ascii="宋体" w:hAnsi="宋体" w:eastAsia="宋体" w:cs="宋体"/>
          <w:i w:val="0"/>
          <w:iCs w:val="0"/>
          <w:caps w:val="0"/>
          <w:color w:val="auto"/>
          <w:spacing w:val="0"/>
          <w:sz w:val="24"/>
          <w:szCs w:val="24"/>
          <w:shd w:val="clear" w:fill="FFFFFF"/>
          <w:vertAlign w:val="baseline"/>
        </w:rPr>
        <w:t>)特定资格要求如下:</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1、供应商需具有独立承担民事责任能力的法人、其他组织或自然人。企业法人应提供合法有效的统一社会信用代码的营业执照（附营业执照的</w:t>
      </w:r>
      <w:r>
        <w:rPr>
          <w:rFonts w:hint="eastAsia" w:cs="宋体"/>
          <w:i w:val="0"/>
          <w:iCs w:val="0"/>
          <w:caps w:val="0"/>
          <w:color w:val="auto"/>
          <w:spacing w:val="0"/>
          <w:sz w:val="24"/>
          <w:szCs w:val="24"/>
          <w:shd w:val="clear" w:fill="FFFFFF"/>
          <w:vertAlign w:val="baseline"/>
          <w:lang w:val="en-US" w:eastAsia="zh-CN"/>
        </w:rPr>
        <w:t>2022年</w:t>
      </w:r>
      <w:r>
        <w:rPr>
          <w:rFonts w:hint="eastAsia" w:ascii="宋体" w:hAnsi="宋体" w:eastAsia="宋体" w:cs="宋体"/>
          <w:i w:val="0"/>
          <w:iCs w:val="0"/>
          <w:caps w:val="0"/>
          <w:color w:val="auto"/>
          <w:spacing w:val="0"/>
          <w:sz w:val="24"/>
          <w:szCs w:val="24"/>
          <w:shd w:val="clear" w:fill="FFFFFF"/>
          <w:vertAlign w:val="baseline"/>
        </w:rPr>
        <w:t>企业年度报告书）；事业法人应提供事业单位法人证书；其他组织应提供合法登记证明文件；自然人应提供身份证；</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2、供应商需具备</w:t>
      </w:r>
      <w:r>
        <w:rPr>
          <w:rFonts w:hint="eastAsia" w:cs="宋体"/>
          <w:i w:val="0"/>
          <w:iCs w:val="0"/>
          <w:caps w:val="0"/>
          <w:color w:val="auto"/>
          <w:spacing w:val="0"/>
          <w:sz w:val="24"/>
          <w:szCs w:val="24"/>
          <w:shd w:val="clear" w:fill="FFFFFF"/>
          <w:vertAlign w:val="baseline"/>
          <w:lang w:val="en-US" w:eastAsia="zh-CN"/>
        </w:rPr>
        <w:t>市政公用工程</w:t>
      </w:r>
      <w:r>
        <w:rPr>
          <w:rFonts w:hint="eastAsia" w:ascii="宋体" w:hAnsi="宋体" w:eastAsia="宋体" w:cs="宋体"/>
          <w:i w:val="0"/>
          <w:iCs w:val="0"/>
          <w:caps w:val="0"/>
          <w:color w:val="auto"/>
          <w:spacing w:val="0"/>
          <w:sz w:val="24"/>
          <w:szCs w:val="24"/>
          <w:shd w:val="clear" w:fill="FFFFFF"/>
          <w:vertAlign w:val="baseline"/>
        </w:rPr>
        <w:t>施工总承包三级及其以上资质的独立企业法人，具备有效的安全生产许可证，并在人员、设备、资金等方面具有相应的施工能力；</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3、项目负责人需具备</w:t>
      </w:r>
      <w:r>
        <w:rPr>
          <w:rFonts w:hint="eastAsia" w:cs="宋体"/>
          <w:i w:val="0"/>
          <w:iCs w:val="0"/>
          <w:caps w:val="0"/>
          <w:color w:val="auto"/>
          <w:spacing w:val="0"/>
          <w:sz w:val="24"/>
          <w:szCs w:val="24"/>
          <w:shd w:val="clear" w:fill="FFFFFF"/>
          <w:vertAlign w:val="baseline"/>
          <w:lang w:val="en-US" w:eastAsia="zh-CN"/>
        </w:rPr>
        <w:t>市政公用工程专业</w:t>
      </w:r>
      <w:r>
        <w:rPr>
          <w:rFonts w:hint="eastAsia" w:ascii="宋体" w:hAnsi="宋体" w:eastAsia="宋体" w:cs="宋体"/>
          <w:i w:val="0"/>
          <w:iCs w:val="0"/>
          <w:caps w:val="0"/>
          <w:color w:val="auto"/>
          <w:spacing w:val="0"/>
          <w:sz w:val="24"/>
          <w:szCs w:val="24"/>
          <w:shd w:val="clear" w:fill="FFFFFF"/>
          <w:vertAlign w:val="baseline"/>
        </w:rPr>
        <w:t>二级及其以上注册建造师注册证书和有效的安全生产考核合格证书（B类），以及</w:t>
      </w:r>
      <w:r>
        <w:rPr>
          <w:rFonts w:hint="eastAsia" w:cs="宋体"/>
          <w:i w:val="0"/>
          <w:iCs w:val="0"/>
          <w:caps w:val="0"/>
          <w:color w:val="auto"/>
          <w:spacing w:val="0"/>
          <w:sz w:val="24"/>
          <w:szCs w:val="24"/>
          <w:shd w:val="clear" w:fill="FFFFFF"/>
          <w:vertAlign w:val="baseline"/>
          <w:lang w:val="en-US" w:eastAsia="zh-CN"/>
        </w:rPr>
        <w:t>2023年至投标截止时间前连续6个月</w:t>
      </w:r>
      <w:r>
        <w:rPr>
          <w:rFonts w:hint="eastAsia" w:ascii="宋体" w:hAnsi="宋体" w:eastAsia="宋体" w:cs="宋体"/>
          <w:i w:val="0"/>
          <w:iCs w:val="0"/>
          <w:caps w:val="0"/>
          <w:color w:val="auto"/>
          <w:spacing w:val="0"/>
          <w:sz w:val="24"/>
          <w:szCs w:val="24"/>
          <w:shd w:val="clear" w:fill="FFFFFF"/>
          <w:vertAlign w:val="baseline"/>
        </w:rPr>
        <w:t>的社保经办机构出具的本企业社保缴纳证明材料（五险一金其中一项即可，应可查询），且未担任其他在建工程的项目负责人；</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4、财务状况报告：财务状况良好，提供</w:t>
      </w:r>
      <w:r>
        <w:rPr>
          <w:rFonts w:hint="eastAsia" w:cs="宋体"/>
          <w:i w:val="0"/>
          <w:iCs w:val="0"/>
          <w:caps w:val="0"/>
          <w:color w:val="auto"/>
          <w:spacing w:val="0"/>
          <w:sz w:val="24"/>
          <w:szCs w:val="24"/>
          <w:shd w:val="clear" w:fill="FFFFFF"/>
          <w:vertAlign w:val="baseline"/>
          <w:lang w:val="en-US" w:eastAsia="zh-CN"/>
        </w:rPr>
        <w:t>2020年-2022年</w:t>
      </w:r>
      <w:r>
        <w:rPr>
          <w:rFonts w:hint="eastAsia" w:ascii="宋体" w:hAnsi="宋体" w:eastAsia="宋体" w:cs="宋体"/>
          <w:i w:val="0"/>
          <w:iCs w:val="0"/>
          <w:caps w:val="0"/>
          <w:color w:val="auto"/>
          <w:spacing w:val="0"/>
          <w:sz w:val="24"/>
          <w:szCs w:val="24"/>
          <w:shd w:val="clear" w:fill="FFFFFF"/>
          <w:vertAlign w:val="baseline"/>
        </w:rPr>
        <w:t>财务审计报告（公司成立不足三年的需提供已出年份的审计报告，不足一年的需提供银行出具的资信证明及基本账号开户许可证或开户银行出具的基本存款账户信息表）；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5、税收缴纳证明：提供</w:t>
      </w:r>
      <w:r>
        <w:rPr>
          <w:rFonts w:hint="eastAsia" w:cs="宋体"/>
          <w:i w:val="0"/>
          <w:iCs w:val="0"/>
          <w:caps w:val="0"/>
          <w:color w:val="auto"/>
          <w:spacing w:val="0"/>
          <w:sz w:val="24"/>
          <w:szCs w:val="24"/>
          <w:shd w:val="clear" w:fill="FFFFFF"/>
          <w:vertAlign w:val="baseline"/>
          <w:lang w:val="en-US" w:eastAsia="zh-CN"/>
        </w:rPr>
        <w:t>2023年至今</w:t>
      </w:r>
      <w:r>
        <w:rPr>
          <w:rFonts w:hint="eastAsia" w:ascii="宋体" w:hAnsi="宋体" w:eastAsia="宋体" w:cs="宋体"/>
          <w:i w:val="0"/>
          <w:iCs w:val="0"/>
          <w:caps w:val="0"/>
          <w:color w:val="auto"/>
          <w:spacing w:val="0"/>
          <w:sz w:val="24"/>
          <w:szCs w:val="24"/>
          <w:shd w:val="clear" w:fill="FFFFFF"/>
          <w:vertAlign w:val="baseline"/>
        </w:rPr>
        <w:t>已缴纳的</w:t>
      </w:r>
      <w:r>
        <w:rPr>
          <w:rFonts w:hint="eastAsia" w:cs="宋体"/>
          <w:i w:val="0"/>
          <w:iCs w:val="0"/>
          <w:caps w:val="0"/>
          <w:color w:val="auto"/>
          <w:spacing w:val="0"/>
          <w:sz w:val="24"/>
          <w:szCs w:val="24"/>
          <w:shd w:val="clear" w:fill="FFFFFF"/>
          <w:vertAlign w:val="baseline"/>
          <w:lang w:val="en-US" w:eastAsia="zh-CN"/>
        </w:rPr>
        <w:t>连续三</w:t>
      </w:r>
      <w:r>
        <w:rPr>
          <w:rFonts w:hint="eastAsia" w:ascii="宋体" w:hAnsi="宋体" w:eastAsia="宋体" w:cs="宋体"/>
          <w:i w:val="0"/>
          <w:iCs w:val="0"/>
          <w:caps w:val="0"/>
          <w:color w:val="auto"/>
          <w:spacing w:val="0"/>
          <w:sz w:val="24"/>
          <w:szCs w:val="24"/>
          <w:shd w:val="clear" w:fill="FFFFFF"/>
          <w:vertAlign w:val="baseline"/>
        </w:rPr>
        <w:t>个月的纳税证明（银行缴费凭证）或完税证明，依法免税的单位应提供相关证明材料；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6、社会保障资金缴纳证明：提供</w:t>
      </w:r>
      <w:r>
        <w:rPr>
          <w:rFonts w:hint="eastAsia" w:cs="宋体"/>
          <w:i w:val="0"/>
          <w:iCs w:val="0"/>
          <w:caps w:val="0"/>
          <w:color w:val="auto"/>
          <w:spacing w:val="0"/>
          <w:sz w:val="24"/>
          <w:szCs w:val="24"/>
          <w:shd w:val="clear" w:fill="FFFFFF"/>
          <w:vertAlign w:val="baseline"/>
          <w:lang w:val="en-US" w:eastAsia="zh-CN"/>
        </w:rPr>
        <w:t>2023年至投标截止时间前连续6个月</w:t>
      </w:r>
      <w:r>
        <w:rPr>
          <w:rFonts w:hint="eastAsia" w:ascii="宋体" w:hAnsi="宋体" w:eastAsia="宋体" w:cs="宋体"/>
          <w:i w:val="0"/>
          <w:iCs w:val="0"/>
          <w:caps w:val="0"/>
          <w:color w:val="auto"/>
          <w:spacing w:val="0"/>
          <w:sz w:val="24"/>
          <w:szCs w:val="24"/>
          <w:shd w:val="clear" w:fill="FFFFFF"/>
          <w:vertAlign w:val="baseline"/>
        </w:rPr>
        <w:t>的社会保障资金缴存单据或社保机构开具的社会保险参保缴费情况证明，单据或证明上应有社保机构或代收机构的公章。依法不需要缴纳社会保障资金的供应商应提供相关文件证明</w:t>
      </w:r>
      <w:r>
        <w:rPr>
          <w:rFonts w:hint="eastAsia" w:ascii="宋体" w:hAnsi="宋体" w:eastAsia="宋体" w:cs="宋体"/>
          <w:i w:val="0"/>
          <w:iCs w:val="0"/>
          <w:caps w:val="0"/>
          <w:color w:val="auto"/>
          <w:spacing w:val="0"/>
          <w:sz w:val="24"/>
          <w:szCs w:val="24"/>
          <w:shd w:val="clear" w:fill="FFFFFF"/>
          <w:vertAlign w:val="baseline"/>
          <w:lang w:eastAsia="zh-CN"/>
        </w:rPr>
        <w:t>；</w:t>
      </w:r>
      <w:r>
        <w:rPr>
          <w:rFonts w:hint="eastAsia" w:ascii="宋体" w:hAnsi="宋体" w:eastAsia="宋体" w:cs="宋体"/>
          <w:i w:val="0"/>
          <w:iCs w:val="0"/>
          <w:caps w:val="0"/>
          <w:color w:val="auto"/>
          <w:spacing w:val="0"/>
          <w:sz w:val="24"/>
          <w:szCs w:val="24"/>
          <w:shd w:val="clear" w:fill="FFFFFF"/>
          <w:vertAlign w:val="baseline"/>
        </w:rPr>
        <w:t>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7、信誉要求：</w:t>
      </w:r>
      <w:r>
        <w:rPr>
          <w:rFonts w:hint="eastAsia" w:ascii="宋体" w:hAnsi="宋体" w:eastAsia="宋体" w:cs="宋体"/>
          <w:i w:val="0"/>
          <w:iCs w:val="0"/>
          <w:caps w:val="0"/>
          <w:color w:val="auto"/>
          <w:spacing w:val="0"/>
          <w:sz w:val="24"/>
          <w:szCs w:val="24"/>
          <w:shd w:val="clear" w:fill="FFFFFF"/>
          <w:vertAlign w:val="baseline"/>
          <w:lang w:val="en-US" w:eastAsia="zh-CN"/>
        </w:rPr>
        <w:t>供应商在中国政府采购网（www.ccgp.gov.cn）中未被列入政府采购严重违法失信行为记录名单；供应商、法定代表人及项目负责人不得为“信用中国”网站（www.creditchina.gov.cn）中列入重大税收失信主体（提供网站信息查询截图加盖企业原色印章,“信用中国”企业信用信息报告复印件加盖企业原色印章，截图及报告生成时间段为招标文件发出至递交投标文件截止时间内）；供应商、法定代表人及项目负责人不得为中国执行信息公开网（http://zxgk.court.gov.cn）中列入失信被执行人名单（提供网站信息查询截图加盖企业原色印章，截图及报告生成时间段为招标文件发出至递交投标文件截止时间内）；（以采购代理机构谈判现场查询结果为准）</w:t>
      </w:r>
      <w:r>
        <w:rPr>
          <w:rFonts w:hint="eastAsia" w:cs="宋体"/>
          <w:i w:val="0"/>
          <w:iCs w:val="0"/>
          <w:caps w:val="0"/>
          <w:color w:val="auto"/>
          <w:spacing w:val="0"/>
          <w:sz w:val="24"/>
          <w:szCs w:val="24"/>
          <w:shd w:val="clear" w:fill="FFFFFF"/>
          <w:vertAlign w:val="baseline"/>
          <w:lang w:eastAsia="zh-CN"/>
        </w:rPr>
        <w:t>。</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8、提供榆林市政府采购工程类项目供应商信用承诺书</w:t>
      </w:r>
      <w:r>
        <w:rPr>
          <w:rFonts w:hint="eastAsia" w:ascii="宋体" w:hAnsi="宋体" w:eastAsia="宋体" w:cs="宋体"/>
          <w:i w:val="0"/>
          <w:iCs w:val="0"/>
          <w:caps w:val="0"/>
          <w:color w:val="auto"/>
          <w:spacing w:val="0"/>
          <w:sz w:val="24"/>
          <w:szCs w:val="24"/>
          <w:shd w:val="clear" w:fill="FFFFFF"/>
          <w:vertAlign w:val="baseline"/>
          <w:lang w:val="en-US" w:eastAsia="zh-CN"/>
        </w:rPr>
        <w:t>（还需提供“信用中国（陕西榆林）”信用承诺网页截图）</w:t>
      </w:r>
      <w:r>
        <w:rPr>
          <w:rFonts w:hint="eastAsia" w:ascii="宋体" w:hAnsi="宋体" w:eastAsia="宋体" w:cs="宋体"/>
          <w:i w:val="0"/>
          <w:iCs w:val="0"/>
          <w:caps w:val="0"/>
          <w:color w:val="auto"/>
          <w:spacing w:val="0"/>
          <w:sz w:val="24"/>
          <w:szCs w:val="24"/>
          <w:shd w:val="clear" w:fill="FFFFFF"/>
          <w:vertAlign w:val="baseline"/>
        </w:rPr>
        <w:t>；</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9、书面声明：参加本次政府采购活动前三年内在经营活动中没有重大违法记录的声明函；</w:t>
      </w:r>
    </w:p>
    <w:p>
      <w:pPr>
        <w:pStyle w:val="15"/>
        <w:spacing w:line="360" w:lineRule="auto"/>
        <w:ind w:left="16" w:leftChars="0" w:firstLine="458" w:firstLineChars="191"/>
        <w:rPr>
          <w:rFonts w:hint="eastAsia" w:ascii="宋体" w:hAnsi="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10、拟投入项目管理人员情况应配备合理，</w:t>
      </w:r>
      <w:r>
        <w:rPr>
          <w:rFonts w:hint="eastAsia" w:ascii="宋体" w:hAnsi="宋体" w:eastAsia="宋体" w:cs="宋体"/>
          <w:i w:val="0"/>
          <w:iCs w:val="0"/>
          <w:caps w:val="0"/>
          <w:color w:val="auto"/>
          <w:spacing w:val="0"/>
          <w:sz w:val="24"/>
          <w:szCs w:val="24"/>
          <w:shd w:val="clear" w:color="auto" w:fill="FFFFFF"/>
          <w:lang w:val="en-US" w:eastAsia="zh-CN"/>
        </w:rPr>
        <w:t>质量员、材料员、施工员、资料员、安全员（具备建安C证）</w:t>
      </w:r>
      <w:r>
        <w:rPr>
          <w:rFonts w:hint="eastAsia" w:ascii="宋体" w:hAnsi="宋体" w:cs="宋体"/>
          <w:i w:val="0"/>
          <w:iCs w:val="0"/>
          <w:caps w:val="0"/>
          <w:color w:val="auto"/>
          <w:spacing w:val="0"/>
          <w:kern w:val="0"/>
          <w:sz w:val="24"/>
          <w:szCs w:val="24"/>
          <w:shd w:val="clear" w:fill="FFFFFF"/>
          <w:vertAlign w:val="baseline"/>
          <w:lang w:val="en-US" w:eastAsia="zh-CN" w:bidi="ar-SA"/>
        </w:rPr>
        <w:t>；</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left"/>
        <w:textAlignment w:val="auto"/>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eastAsia="zh-CN"/>
        </w:rPr>
        <w:t xml:space="preserve">1）质量员、材料员、施工员、资料员应持有岗位证书及身份证复印件； </w:t>
      </w:r>
    </w:p>
    <w:p>
      <w:pPr>
        <w:pStyle w:val="15"/>
        <w:spacing w:line="360" w:lineRule="auto"/>
        <w:ind w:left="476" w:leftChars="140" w:firstLine="0" w:firstLineChars="0"/>
        <w:rPr>
          <w:rFonts w:hint="eastAsia" w:ascii="宋体" w:hAnsi="宋体" w:eastAsia="宋体" w:cs="宋体"/>
          <w:i w:val="0"/>
          <w:iCs w:val="0"/>
          <w:caps w:val="0"/>
          <w:color w:val="333333"/>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sz w:val="24"/>
          <w:szCs w:val="24"/>
          <w:shd w:val="clear" w:color="auto" w:fill="FFFFFF"/>
          <w:lang w:val="en-US" w:eastAsia="zh-CN"/>
        </w:rPr>
        <w:t>2）安全员应持有安全考核合格证书C证及身份证复印件</w:t>
      </w:r>
      <w:r>
        <w:rPr>
          <w:rFonts w:hint="eastAsia" w:ascii="宋体" w:hAnsi="宋体" w:cs="宋体"/>
          <w:i w:val="0"/>
          <w:iCs w:val="0"/>
          <w:caps w:val="0"/>
          <w:color w:val="auto"/>
          <w:spacing w:val="0"/>
          <w:sz w:val="24"/>
          <w:szCs w:val="24"/>
          <w:shd w:val="clear" w:color="auto" w:fill="FFFFFF"/>
          <w:lang w:val="en-US" w:eastAsia="zh-CN"/>
        </w:rPr>
        <w:t>；</w:t>
      </w:r>
    </w:p>
    <w:p>
      <w:pPr>
        <w:pStyle w:val="15"/>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11、投标信用承诺书代替投标保证金，提供投标信用承诺书</w:t>
      </w:r>
      <w:r>
        <w:rPr>
          <w:rFonts w:hint="eastAsia" w:ascii="宋体" w:hAnsi="宋体" w:eastAsia="宋体" w:cs="宋体"/>
          <w:i w:val="0"/>
          <w:iCs w:val="0"/>
          <w:caps w:val="0"/>
          <w:color w:val="auto"/>
          <w:spacing w:val="0"/>
          <w:sz w:val="24"/>
          <w:szCs w:val="24"/>
          <w:shd w:val="clear" w:fill="FFFFFF"/>
          <w:vertAlign w:val="baseline"/>
          <w:lang w:val="en-US" w:eastAsia="zh-CN"/>
        </w:rPr>
        <w:t>（还需提供“信用中国（陕西榆林）”信用承诺网页截图）</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12、本项目不接受联合体投标，单位负责人为同一人或者存在直接控股、管理关系的不同供应商，不得同时参加本项目投标活动，提供《供应商企业关系关联承诺书》。</w:t>
      </w:r>
    </w:p>
    <w:p>
      <w:pPr>
        <w:pStyle w:val="15"/>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13、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pPr>
        <w:pStyle w:val="15"/>
        <w:shd w:val="clea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对应的中小企业划分标准所属行业：</w:t>
      </w:r>
      <w:r>
        <w:rPr>
          <w:rFonts w:hint="eastAsia" w:ascii="宋体" w:hAnsi="宋体" w:cs="宋体"/>
          <w:i w:val="0"/>
          <w:iCs w:val="0"/>
          <w:caps w:val="0"/>
          <w:color w:val="auto"/>
          <w:spacing w:val="0"/>
          <w:kern w:val="0"/>
          <w:sz w:val="24"/>
          <w:szCs w:val="24"/>
          <w:shd w:val="clear" w:fill="FFFFFF"/>
          <w:vertAlign w:val="baseline"/>
          <w:lang w:val="en-US" w:eastAsia="zh-CN" w:bidi="ar-SA"/>
        </w:rPr>
        <w:t>建筑业</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w:t>
      </w:r>
    </w:p>
    <w:p>
      <w:pPr>
        <w:spacing w:line="360" w:lineRule="auto"/>
        <w:ind w:firstLine="480" w:firstLineChars="200"/>
        <w:rPr>
          <w:rFonts w:hint="eastAsia" w:ascii="宋体" w:hAnsi="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14、一个供应商只能参与采购人同期公告一个项目（合同包）的谈判申请，如同时参与两个及以上项目的谈判申请时，视为不响应公告要求，所提出的谈判申请均无效，所递交的响应文件不参与评审；</w:t>
      </w:r>
      <w:r>
        <w:rPr>
          <w:rFonts w:hint="eastAsia" w:ascii="宋体" w:hAnsi="宋体" w:cs="宋体"/>
          <w:i w:val="0"/>
          <w:iCs w:val="0"/>
          <w:caps w:val="0"/>
          <w:color w:val="auto"/>
          <w:spacing w:val="0"/>
          <w:kern w:val="0"/>
          <w:sz w:val="24"/>
          <w:szCs w:val="24"/>
          <w:shd w:val="clear" w:fill="FFFFFF"/>
          <w:vertAlign w:val="baseline"/>
          <w:lang w:val="en-US" w:eastAsia="zh-CN" w:bidi="ar-SA"/>
        </w:rPr>
        <w:t xml:space="preserve"> </w:t>
      </w:r>
    </w:p>
    <w:p>
      <w:pPr>
        <w:spacing w:line="360" w:lineRule="auto"/>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t>三、获取采购文件</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时间：2023年</w:t>
      </w:r>
      <w:r>
        <w:rPr>
          <w:rFonts w:hint="eastAsia" w:hAnsi="宋体" w:cs="宋体"/>
          <w:i w:val="0"/>
          <w:iCs w:val="0"/>
          <w:caps w:val="0"/>
          <w:color w:val="auto"/>
          <w:spacing w:val="0"/>
          <w:kern w:val="0"/>
          <w:sz w:val="24"/>
          <w:szCs w:val="24"/>
          <w:shd w:val="clear" w:fill="FFFFFF"/>
          <w:vertAlign w:val="baseline"/>
          <w:lang w:val="en-US" w:eastAsia="zh-CN" w:bidi="ar-SA"/>
        </w:rPr>
        <w:t>07</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月</w:t>
      </w:r>
      <w:r>
        <w:rPr>
          <w:rFonts w:hint="eastAsia" w:hAnsi="宋体" w:cs="宋体"/>
          <w:i w:val="0"/>
          <w:iCs w:val="0"/>
          <w:caps w:val="0"/>
          <w:color w:val="auto"/>
          <w:spacing w:val="0"/>
          <w:kern w:val="0"/>
          <w:sz w:val="24"/>
          <w:szCs w:val="24"/>
          <w:shd w:val="clear" w:fill="FFFFFF"/>
          <w:vertAlign w:val="baseline"/>
          <w:lang w:val="en-US" w:eastAsia="zh-CN" w:bidi="ar-SA"/>
        </w:rPr>
        <w:t>19</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日至2023年0</w:t>
      </w:r>
      <w:r>
        <w:rPr>
          <w:rFonts w:hint="eastAsia" w:hAnsi="宋体" w:cs="宋体"/>
          <w:i w:val="0"/>
          <w:iCs w:val="0"/>
          <w:caps w:val="0"/>
          <w:color w:val="auto"/>
          <w:spacing w:val="0"/>
          <w:kern w:val="0"/>
          <w:sz w:val="24"/>
          <w:szCs w:val="24"/>
          <w:shd w:val="clear" w:fill="FFFFFF"/>
          <w:vertAlign w:val="baseline"/>
          <w:lang w:val="en-US" w:eastAsia="zh-CN" w:bidi="ar-SA"/>
        </w:rPr>
        <w:t>7</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月</w:t>
      </w:r>
      <w:r>
        <w:rPr>
          <w:rFonts w:hint="eastAsia" w:hAnsi="宋体" w:cs="宋体"/>
          <w:i w:val="0"/>
          <w:iCs w:val="0"/>
          <w:caps w:val="0"/>
          <w:color w:val="auto"/>
          <w:spacing w:val="0"/>
          <w:kern w:val="0"/>
          <w:sz w:val="24"/>
          <w:szCs w:val="24"/>
          <w:shd w:val="clear" w:fill="FFFFFF"/>
          <w:vertAlign w:val="baseline"/>
          <w:lang w:val="en-US" w:eastAsia="zh-CN" w:bidi="ar-SA"/>
        </w:rPr>
        <w:t>21</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日，每天上午09:00:00至11:30:00， 下午15:00:00至17:30:00（北京时间,法定节假日除外）</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途径：登录全国公共资源交易中心平台（陕西省）使用CA锁投标确认后自行下载</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方式：在线获取</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售价：免费获取</w:t>
      </w:r>
    </w:p>
    <w:p>
      <w:pPr>
        <w:spacing w:line="360" w:lineRule="auto"/>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t>四、响应文件提交</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截止时间：</w:t>
      </w:r>
      <w:r>
        <w:rPr>
          <w:rFonts w:hint="eastAsia" w:ascii="宋体" w:hAnsi="宋体" w:eastAsia="宋体" w:cs="宋体"/>
          <w:i w:val="0"/>
          <w:iCs w:val="0"/>
          <w:caps w:val="0"/>
          <w:color w:val="auto"/>
          <w:spacing w:val="0"/>
          <w:sz w:val="24"/>
          <w:szCs w:val="24"/>
          <w:shd w:val="clear" w:fill="FFFFFF"/>
          <w:vertAlign w:val="baseline"/>
        </w:rPr>
        <w:t>2</w:t>
      </w:r>
      <w:r>
        <w:rPr>
          <w:rFonts w:hint="eastAsia" w:hAnsi="宋体" w:cs="宋体"/>
          <w:i w:val="0"/>
          <w:iCs w:val="0"/>
          <w:caps w:val="0"/>
          <w:color w:val="auto"/>
          <w:spacing w:val="0"/>
          <w:sz w:val="24"/>
          <w:szCs w:val="24"/>
          <w:shd w:val="clear" w:fill="FFFFFF"/>
          <w:vertAlign w:val="baseline"/>
          <w:lang w:val="en-US" w:eastAsia="zh-CN"/>
        </w:rPr>
        <w:t>02</w:t>
      </w:r>
      <w:r>
        <w:rPr>
          <w:rFonts w:hint="eastAsia" w:ascii="宋体" w:hAnsi="宋体" w:eastAsia="宋体" w:cs="宋体"/>
          <w:i w:val="0"/>
          <w:iCs w:val="0"/>
          <w:caps w:val="0"/>
          <w:color w:val="auto"/>
          <w:spacing w:val="0"/>
          <w:sz w:val="24"/>
          <w:szCs w:val="24"/>
          <w:shd w:val="clear" w:fill="FFFFFF"/>
          <w:vertAlign w:val="baseline"/>
        </w:rPr>
        <w:t>3年</w:t>
      </w:r>
      <w:r>
        <w:rPr>
          <w:rFonts w:hint="eastAsia" w:ascii="宋体" w:hAnsi="宋体" w:eastAsia="宋体" w:cs="宋体"/>
          <w:i w:val="0"/>
          <w:iCs w:val="0"/>
          <w:caps w:val="0"/>
          <w:color w:val="auto"/>
          <w:spacing w:val="0"/>
          <w:sz w:val="24"/>
          <w:szCs w:val="24"/>
          <w:shd w:val="clear" w:fill="FFFFFF"/>
          <w:vertAlign w:val="baseline"/>
          <w:lang w:val="en-US" w:eastAsia="zh-CN"/>
        </w:rPr>
        <w:t>0</w:t>
      </w:r>
      <w:r>
        <w:rPr>
          <w:rFonts w:hint="eastAsia" w:hAnsi="宋体" w:cs="宋体"/>
          <w:i w:val="0"/>
          <w:iCs w:val="0"/>
          <w:caps w:val="0"/>
          <w:color w:val="auto"/>
          <w:spacing w:val="0"/>
          <w:sz w:val="24"/>
          <w:szCs w:val="24"/>
          <w:shd w:val="clear" w:fill="FFFFFF"/>
          <w:vertAlign w:val="baseline"/>
          <w:lang w:val="en-US" w:eastAsia="zh-CN"/>
        </w:rPr>
        <w:t>7</w:t>
      </w:r>
      <w:r>
        <w:rPr>
          <w:rFonts w:hint="eastAsia" w:ascii="宋体" w:hAnsi="宋体" w:eastAsia="宋体" w:cs="宋体"/>
          <w:i w:val="0"/>
          <w:iCs w:val="0"/>
          <w:caps w:val="0"/>
          <w:color w:val="auto"/>
          <w:spacing w:val="0"/>
          <w:sz w:val="24"/>
          <w:szCs w:val="24"/>
          <w:shd w:val="clear" w:fill="FFFFFF"/>
          <w:vertAlign w:val="baseline"/>
        </w:rPr>
        <w:t>月</w:t>
      </w:r>
      <w:r>
        <w:rPr>
          <w:rFonts w:hint="eastAsia" w:hAnsi="宋体" w:cs="宋体"/>
          <w:i w:val="0"/>
          <w:iCs w:val="0"/>
          <w:caps w:val="0"/>
          <w:color w:val="auto"/>
          <w:spacing w:val="0"/>
          <w:sz w:val="24"/>
          <w:szCs w:val="24"/>
          <w:shd w:val="clear" w:fill="FFFFFF"/>
          <w:vertAlign w:val="baseline"/>
          <w:lang w:val="en-US" w:eastAsia="zh-CN"/>
        </w:rPr>
        <w:t>26</w:t>
      </w:r>
      <w:r>
        <w:rPr>
          <w:rFonts w:hint="eastAsia" w:ascii="宋体" w:hAnsi="宋体" w:eastAsia="宋体" w:cs="宋体"/>
          <w:i w:val="0"/>
          <w:iCs w:val="0"/>
          <w:caps w:val="0"/>
          <w:color w:val="auto"/>
          <w:spacing w:val="0"/>
          <w:sz w:val="24"/>
          <w:szCs w:val="24"/>
          <w:shd w:val="clear" w:fill="FFFFFF"/>
          <w:vertAlign w:val="baseline"/>
        </w:rPr>
        <w:t>日</w:t>
      </w:r>
      <w:r>
        <w:rPr>
          <w:rFonts w:hint="eastAsia" w:cs="宋体"/>
          <w:i w:val="0"/>
          <w:iCs w:val="0"/>
          <w:caps w:val="0"/>
          <w:color w:val="auto"/>
          <w:spacing w:val="0"/>
          <w:sz w:val="24"/>
          <w:szCs w:val="24"/>
          <w:shd w:val="clear" w:fill="FFFFFF"/>
          <w:vertAlign w:val="baseline"/>
          <w:lang w:val="en-US" w:eastAsia="zh-CN"/>
        </w:rPr>
        <w:t>15</w:t>
      </w:r>
      <w:r>
        <w:rPr>
          <w:rFonts w:hint="eastAsia" w:ascii="宋体" w:hAnsi="宋体" w:eastAsia="宋体" w:cs="宋体"/>
          <w:i w:val="0"/>
          <w:iCs w:val="0"/>
          <w:caps w:val="0"/>
          <w:color w:val="auto"/>
          <w:spacing w:val="0"/>
          <w:sz w:val="24"/>
          <w:szCs w:val="24"/>
          <w:shd w:val="clear" w:fill="FFFFFF"/>
          <w:vertAlign w:val="baseline"/>
        </w:rPr>
        <w:t>时</w:t>
      </w:r>
      <w:r>
        <w:rPr>
          <w:rFonts w:hint="eastAsia" w:cs="宋体"/>
          <w:i w:val="0"/>
          <w:iCs w:val="0"/>
          <w:caps w:val="0"/>
          <w:color w:val="auto"/>
          <w:spacing w:val="0"/>
          <w:sz w:val="24"/>
          <w:szCs w:val="24"/>
          <w:shd w:val="clear" w:fill="FFFFFF"/>
          <w:vertAlign w:val="baseline"/>
          <w:lang w:val="en-US" w:eastAsia="zh-CN"/>
        </w:rPr>
        <w:t>00</w:t>
      </w:r>
      <w:r>
        <w:rPr>
          <w:rFonts w:hint="eastAsia" w:ascii="宋体" w:hAnsi="宋体" w:eastAsia="宋体" w:cs="宋体"/>
          <w:i w:val="0"/>
          <w:iCs w:val="0"/>
          <w:caps w:val="0"/>
          <w:color w:val="auto"/>
          <w:spacing w:val="0"/>
          <w:sz w:val="24"/>
          <w:szCs w:val="24"/>
          <w:shd w:val="clear" w:fill="FFFFFF"/>
          <w:vertAlign w:val="baseline"/>
        </w:rPr>
        <w:t>分</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00秒（北京时间）</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地点：府谷县新区高家湾世纪花园三楼</w:t>
      </w:r>
    </w:p>
    <w:p>
      <w:pPr>
        <w:spacing w:line="360" w:lineRule="auto"/>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t>五、开启</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截止时间：</w:t>
      </w:r>
      <w:r>
        <w:rPr>
          <w:rFonts w:hint="eastAsia" w:hAnsi="宋体" w:cs="宋体"/>
          <w:i w:val="0"/>
          <w:iCs w:val="0"/>
          <w:caps w:val="0"/>
          <w:color w:val="auto"/>
          <w:spacing w:val="0"/>
          <w:sz w:val="24"/>
          <w:szCs w:val="24"/>
          <w:shd w:val="clear" w:fill="FFFFFF"/>
          <w:vertAlign w:val="baseline"/>
          <w:lang w:eastAsia="zh-CN"/>
        </w:rPr>
        <w:t>2023年07月26日15时00分00秒</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（北京时间）</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地点：府谷县新区高家湾世纪花园三楼</w:t>
      </w:r>
    </w:p>
    <w:p>
      <w:pPr>
        <w:spacing w:line="360" w:lineRule="auto"/>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t>六、公告期限</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自本公告发布之日起3个工作日。</w:t>
      </w:r>
    </w:p>
    <w:p>
      <w:pPr>
        <w:spacing w:line="360" w:lineRule="auto"/>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t>七、其他补充事宜</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线上与线下需同时报名，二者缺一不可，否则视为报名无效</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1、供应商可登录全国公共资源交易中心平台（陕西省） （http://www.sxggzyjy.cn/）,选择“电子交易平台-政府采购交易系统-企业端进行登录，登录后选择“交易乙方”身份进入供应商界面进行报名并免费下载招标文件。</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2、 线上报名与线下报名需同时进行，线上报名成功后请携带网上报名回执单、管理办法规定的《中小企业声明函》</w:t>
      </w:r>
      <w:r>
        <w:rPr>
          <w:rFonts w:hint="eastAsia" w:hAnsi="宋体" w:cs="宋体"/>
          <w:i w:val="0"/>
          <w:iCs w:val="0"/>
          <w:caps w:val="0"/>
          <w:color w:val="auto"/>
          <w:spacing w:val="0"/>
          <w:kern w:val="0"/>
          <w:sz w:val="24"/>
          <w:szCs w:val="24"/>
          <w:shd w:val="clear" w:fill="FFFFFF"/>
          <w:vertAlign w:val="baseline"/>
          <w:lang w:val="en-US" w:eastAsia="zh-CN" w:bidi="ar-SA"/>
        </w:rPr>
        <w:t>后附上年度审计报告中资产负债表、现金流量表及利润表</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、单位介绍信原件、经办人身份证原件、复印件及社保经办机构出具的2023年</w:t>
      </w:r>
      <w:r>
        <w:rPr>
          <w:rFonts w:hint="eastAsia" w:hAnsi="宋体" w:cs="宋体"/>
          <w:i w:val="0"/>
          <w:iCs w:val="0"/>
          <w:caps w:val="0"/>
          <w:color w:val="auto"/>
          <w:spacing w:val="0"/>
          <w:kern w:val="0"/>
          <w:sz w:val="24"/>
          <w:szCs w:val="24"/>
          <w:shd w:val="clear" w:fill="FFFFFF"/>
          <w:vertAlign w:val="baseline"/>
          <w:lang w:val="en-US" w:eastAsia="zh-CN" w:bidi="ar-SA"/>
        </w:rPr>
        <w:t>5</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月、</w:t>
      </w:r>
      <w:r>
        <w:rPr>
          <w:rFonts w:hint="eastAsia" w:hAnsi="宋体" w:cs="宋体"/>
          <w:i w:val="0"/>
          <w:iCs w:val="0"/>
          <w:caps w:val="0"/>
          <w:color w:val="auto"/>
          <w:spacing w:val="0"/>
          <w:kern w:val="0"/>
          <w:sz w:val="24"/>
          <w:szCs w:val="24"/>
          <w:shd w:val="clear" w:fill="FFFFFF"/>
          <w:vertAlign w:val="baseline"/>
          <w:lang w:val="en-US" w:eastAsia="zh-CN" w:bidi="ar-SA"/>
        </w:rPr>
        <w:t>6</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月或</w:t>
      </w:r>
      <w:r>
        <w:rPr>
          <w:rFonts w:hint="eastAsia" w:hAnsi="宋体" w:cs="宋体"/>
          <w:i w:val="0"/>
          <w:iCs w:val="0"/>
          <w:caps w:val="0"/>
          <w:color w:val="auto"/>
          <w:spacing w:val="0"/>
          <w:kern w:val="0"/>
          <w:sz w:val="24"/>
          <w:szCs w:val="24"/>
          <w:shd w:val="clear" w:fill="FFFFFF"/>
          <w:vertAlign w:val="baseline"/>
          <w:lang w:val="en-US" w:eastAsia="zh-CN" w:bidi="ar-SA"/>
        </w:rPr>
        <w:t>7</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月份至少一个月的本企业社保缴纳证明材料（五险一金其中一项即可，应可查询）复印件加盖公章到华建联项目管理有限公司(府谷县新区高家湾世纪花园三楼）进行线下报名，线上与线下报名信息须一致，否则视为报名无效。本工程所属行业为建筑业，报名时间</w:t>
      </w:r>
      <w:r>
        <w:rPr>
          <w:rFonts w:hint="eastAsia" w:ascii="宋体" w:hAnsi="宋体" w:eastAsia="宋体" w:cs="宋体"/>
          <w:i w:val="0"/>
          <w:iCs w:val="0"/>
          <w:caps w:val="0"/>
          <w:color w:val="0000FF"/>
          <w:spacing w:val="0"/>
          <w:kern w:val="0"/>
          <w:sz w:val="24"/>
          <w:szCs w:val="24"/>
          <w:shd w:val="clear" w:fill="FFFFFF"/>
          <w:vertAlign w:val="baseline"/>
          <w:lang w:val="en-US" w:eastAsia="zh-CN" w:bidi="ar-SA"/>
        </w:rPr>
        <w:t>：2023年07月</w:t>
      </w:r>
      <w:r>
        <w:rPr>
          <w:rFonts w:hint="eastAsia" w:hAnsi="宋体" w:cs="宋体"/>
          <w:i w:val="0"/>
          <w:iCs w:val="0"/>
          <w:caps w:val="0"/>
          <w:color w:val="0000FF"/>
          <w:spacing w:val="0"/>
          <w:kern w:val="0"/>
          <w:sz w:val="24"/>
          <w:szCs w:val="24"/>
          <w:shd w:val="clear" w:fill="FFFFFF"/>
          <w:vertAlign w:val="baseline"/>
          <w:lang w:val="en-US" w:eastAsia="zh-CN" w:bidi="ar-SA"/>
        </w:rPr>
        <w:t>19</w:t>
      </w:r>
      <w:r>
        <w:rPr>
          <w:rFonts w:hint="eastAsia" w:ascii="宋体" w:hAnsi="宋体" w:eastAsia="宋体" w:cs="宋体"/>
          <w:i w:val="0"/>
          <w:iCs w:val="0"/>
          <w:caps w:val="0"/>
          <w:color w:val="0000FF"/>
          <w:spacing w:val="0"/>
          <w:kern w:val="0"/>
          <w:sz w:val="24"/>
          <w:szCs w:val="24"/>
          <w:shd w:val="clear" w:fill="FFFFFF"/>
          <w:vertAlign w:val="baseline"/>
          <w:lang w:val="en-US" w:eastAsia="zh-CN" w:bidi="ar-SA"/>
        </w:rPr>
        <w:t>日至2023年07月</w:t>
      </w:r>
      <w:r>
        <w:rPr>
          <w:rFonts w:hint="eastAsia" w:hAnsi="宋体" w:cs="宋体"/>
          <w:i w:val="0"/>
          <w:iCs w:val="0"/>
          <w:caps w:val="0"/>
          <w:color w:val="0000FF"/>
          <w:spacing w:val="0"/>
          <w:kern w:val="0"/>
          <w:sz w:val="24"/>
          <w:szCs w:val="24"/>
          <w:shd w:val="clear" w:fill="FFFFFF"/>
          <w:vertAlign w:val="baseline"/>
          <w:lang w:val="en-US" w:eastAsia="zh-CN" w:bidi="ar-SA"/>
        </w:rPr>
        <w:t>21</w:t>
      </w:r>
      <w:r>
        <w:rPr>
          <w:rFonts w:hint="eastAsia" w:ascii="宋体" w:hAnsi="宋体" w:eastAsia="宋体" w:cs="宋体"/>
          <w:i w:val="0"/>
          <w:iCs w:val="0"/>
          <w:caps w:val="0"/>
          <w:color w:val="0000FF"/>
          <w:spacing w:val="0"/>
          <w:kern w:val="0"/>
          <w:sz w:val="24"/>
          <w:szCs w:val="24"/>
          <w:shd w:val="clear" w:fill="FFFFFF"/>
          <w:vertAlign w:val="baseline"/>
          <w:lang w:val="en-US" w:eastAsia="zh-CN" w:bidi="ar-SA"/>
        </w:rPr>
        <w:t>日，</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每天上午09:00:00至11:30:00，下午15:00:00至17:30:00否则视为报名无效（谢绝邮寄）。</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3、 办理CA锁方式（仅供参考）：榆林市市民大厦</w:t>
      </w:r>
      <w:r>
        <w:rPr>
          <w:rFonts w:hint="eastAsia" w:hAnsi="宋体" w:cs="宋体"/>
          <w:i w:val="0"/>
          <w:iCs w:val="0"/>
          <w:caps w:val="0"/>
          <w:color w:val="auto"/>
          <w:spacing w:val="0"/>
          <w:kern w:val="0"/>
          <w:sz w:val="24"/>
          <w:szCs w:val="24"/>
          <w:shd w:val="clear" w:fill="FFFFFF"/>
          <w:vertAlign w:val="baseline"/>
          <w:lang w:val="en-US" w:eastAsia="zh-CN" w:bidi="ar-SA"/>
        </w:rPr>
        <w:t>三</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楼窗口,电话：0912-3452148。</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4、请供应商按照陕西省财政厅关于政府采购供应商注册登记有关事项的通知中的要求，通过陕西省政府采购网（http://www.ccgp-shaanxi.gov.cn/）注册登记加入陕西省政府采购供应商库。</w:t>
      </w:r>
    </w:p>
    <w:p>
      <w:pPr>
        <w:spacing w:line="360" w:lineRule="auto"/>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b/>
          <w:bCs/>
          <w:i w:val="0"/>
          <w:iCs w:val="0"/>
          <w:caps w:val="0"/>
          <w:color w:val="auto"/>
          <w:spacing w:val="0"/>
          <w:kern w:val="0"/>
          <w:sz w:val="24"/>
          <w:szCs w:val="24"/>
          <w:shd w:val="clear" w:fill="FFFFFF"/>
          <w:vertAlign w:val="baseline"/>
          <w:lang w:val="en-US" w:eastAsia="zh-CN" w:bidi="ar-SA"/>
        </w:rPr>
        <w:t>八、对本次招标提出询问，请按以下方式联系。</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1.采购人信息</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名称：府谷县住房和城乡建设局</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地址：陕西省榆林市府谷县金世纪大楼东辅楼B座</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联系方式：0912-8720328</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2.采购代理机构信息</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名称：华建联项目管理有限公司</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地址：府谷县新区高家湾世纪花园三楼</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3.项目联系方式</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项目联系人：刘工</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电话：17629122091</w:t>
      </w:r>
    </w:p>
    <w:p>
      <w:pPr>
        <w:spacing w:line="360" w:lineRule="auto"/>
        <w:ind w:left="0" w:leftChars="0" w:firstLine="679" w:firstLineChars="283"/>
        <w:jc w:val="right"/>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华建联项目管理有限公司</w:t>
      </w:r>
    </w:p>
    <w:p>
      <w:pPr>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p>
    <w:p>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0" w:lineRule="auto"/>
        <w:ind w:right="0"/>
        <w:jc w:val="right"/>
        <w:rPr>
          <w:rFonts w:hint="eastAsia" w:ascii="宋体" w:hAnsi="宋体" w:eastAsia="宋体" w:cs="宋体"/>
          <w:color w:val="auto"/>
          <w:sz w:val="28"/>
          <w:szCs w:val="28"/>
        </w:rPr>
      </w:pPr>
      <w:r>
        <w:rPr>
          <w:rFonts w:hint="eastAsia" w:ascii="宋体" w:hAnsi="宋体" w:eastAsia="宋体" w:cs="宋体"/>
          <w:color w:val="auto"/>
          <w:sz w:val="28"/>
          <w:szCs w:val="28"/>
        </w:rPr>
        <w:br w:type="page"/>
      </w:r>
    </w:p>
    <w:p>
      <w:pPr>
        <w:pStyle w:val="3"/>
        <w:bidi w:val="0"/>
        <w:jc w:val="center"/>
        <w:rPr>
          <w:rFonts w:hint="eastAsia" w:ascii="宋体" w:hAnsi="宋体" w:eastAsia="宋体" w:cs="宋体"/>
          <w:color w:val="auto"/>
          <w:sz w:val="28"/>
          <w:szCs w:val="40"/>
          <w:lang w:eastAsia="zh-CN"/>
        </w:rPr>
      </w:pPr>
      <w:r>
        <w:rPr>
          <w:rFonts w:hint="eastAsia" w:ascii="宋体" w:hAnsi="宋体" w:eastAsia="宋体" w:cs="宋体"/>
          <w:color w:val="auto"/>
          <w:sz w:val="28"/>
          <w:szCs w:val="40"/>
        </w:rPr>
        <w:t>第二部分   供应商须知</w:t>
      </w:r>
      <w:bookmarkEnd w:id="1"/>
      <w:bookmarkEnd w:id="2"/>
    </w:p>
    <w:p>
      <w:pPr>
        <w:spacing w:line="500" w:lineRule="exact"/>
        <w:jc w:val="center"/>
        <w:rPr>
          <w:rFonts w:hint="eastAsia" w:ascii="宋体" w:hAnsi="宋体" w:eastAsia="宋体" w:cs="宋体"/>
          <w:color w:val="auto"/>
          <w:szCs w:val="32"/>
          <w:highlight w:val="none"/>
        </w:rPr>
      </w:pPr>
      <w:r>
        <w:rPr>
          <w:rFonts w:hint="eastAsia" w:ascii="宋体" w:hAnsi="宋体" w:eastAsia="宋体" w:cs="宋体"/>
          <w:b/>
          <w:color w:val="auto"/>
          <w:sz w:val="28"/>
          <w:szCs w:val="28"/>
          <w:highlight w:val="none"/>
        </w:rPr>
        <w:t>供应商须知前附表</w:t>
      </w:r>
    </w:p>
    <w:tbl>
      <w:tblPr>
        <w:tblStyle w:val="21"/>
        <w:tblpPr w:leftFromText="180" w:rightFromText="180" w:vertAnchor="text" w:horzAnchor="page" w:tblpX="1580" w:tblpY="494"/>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78"/>
        <w:gridCol w:w="82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78" w:type="dxa"/>
            <w:noWrap w:val="0"/>
            <w:vAlign w:val="center"/>
          </w:tcPr>
          <w:p>
            <w:pPr>
              <w:pageBreakBefore w:val="0"/>
              <w:wordWrap/>
              <w:overflowPunct/>
              <w:bidi w:val="0"/>
              <w:snapToGrid/>
              <w:spacing w:line="432" w:lineRule="auto"/>
              <w:ind w:firstLine="241" w:firstLineChars="100"/>
              <w:jc w:val="left"/>
              <w:textAlignment w:val="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序号</w:t>
            </w:r>
          </w:p>
        </w:tc>
        <w:tc>
          <w:tcPr>
            <w:tcW w:w="8201" w:type="dxa"/>
            <w:noWrap w:val="0"/>
            <w:vAlign w:val="center"/>
          </w:tcPr>
          <w:p>
            <w:pPr>
              <w:pageBreakBefore w:val="0"/>
              <w:wordWrap/>
              <w:overflowPunct/>
              <w:bidi w:val="0"/>
              <w:snapToGrid/>
              <w:spacing w:line="432" w:lineRule="auto"/>
              <w:ind w:firstLine="482" w:firstLineChars="200"/>
              <w:jc w:val="center"/>
              <w:textAlignment w:val="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内  容  规  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1"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jc w:val="left"/>
              <w:textAlignment w:val="auto"/>
              <w:rPr>
                <w:rFonts w:hint="eastAsia" w:hAnsi="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1.1</w:t>
            </w:r>
            <w:r>
              <w:rPr>
                <w:rFonts w:hint="eastAsia" w:ascii="宋体" w:hAnsi="宋体" w:eastAsia="宋体" w:cs="宋体"/>
                <w:color w:val="auto"/>
                <w:sz w:val="24"/>
                <w:szCs w:val="24"/>
                <w:highlight w:val="none"/>
              </w:rPr>
              <w:t>项目名称：</w:t>
            </w:r>
            <w:r>
              <w:rPr>
                <w:rFonts w:hint="eastAsia" w:hAnsi="宋体" w:cs="宋体"/>
                <w:color w:val="auto"/>
                <w:sz w:val="24"/>
                <w:szCs w:val="24"/>
                <w:highlight w:val="none"/>
                <w:lang w:val="en-US" w:eastAsia="zh-CN"/>
              </w:rPr>
              <w:t>新府山供热管网及换热站改造工程</w:t>
            </w:r>
          </w:p>
          <w:p>
            <w:pPr>
              <w:keepNext w:val="0"/>
              <w:keepLines w:val="0"/>
              <w:pageBreakBefore w:val="0"/>
              <w:widowControl w:val="0"/>
              <w:kinsoku/>
              <w:wordWrap/>
              <w:overflowPunct/>
              <w:topLinePunct/>
              <w:autoSpaceDE/>
              <w:autoSpaceDN/>
              <w:bidi w:val="0"/>
              <w:adjustRightInd/>
              <w:snapToGrid/>
              <w:spacing w:line="432" w:lineRule="auto"/>
              <w:jc w:val="left"/>
              <w:textAlignment w:val="auto"/>
              <w:rPr>
                <w:rFonts w:hint="eastAsia" w:ascii="宋体" w:hAnsi="宋体" w:eastAsia="宋体" w:cs="宋体"/>
                <w:color w:val="auto"/>
                <w:sz w:val="24"/>
                <w:szCs w:val="24"/>
                <w:highlight w:val="none"/>
                <w:lang w:val="en-US" w:eastAsia="zh-CN"/>
              </w:rPr>
            </w:pPr>
            <w:r>
              <w:rPr>
                <w:rFonts w:hint="eastAsia" w:hAnsi="宋体" w:cs="宋体"/>
                <w:color w:val="auto"/>
                <w:sz w:val="24"/>
                <w:szCs w:val="24"/>
                <w:highlight w:val="none"/>
                <w:lang w:val="en-US" w:eastAsia="zh-CN"/>
              </w:rPr>
              <w:t>1.2项目编号：HJLCG-2023-00011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85"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采购人：府谷县住房和城乡建设局</w:t>
            </w:r>
          </w:p>
          <w:p>
            <w:pPr>
              <w:keepNext w:val="0"/>
              <w:keepLines w:val="0"/>
              <w:pageBreakBefore w:val="0"/>
              <w:widowControl w:val="0"/>
              <w:kinsoku/>
              <w:wordWrap/>
              <w:overflowPunct/>
              <w:topLinePunct/>
              <w:autoSpaceDE/>
              <w:autoSpaceDN/>
              <w:bidi w:val="0"/>
              <w:adjustRightInd/>
              <w:snapToGrid/>
              <w:spacing w:line="432" w:lineRule="auto"/>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采购代理机构：华建联项目管理有限公司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64"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3.1资</w:t>
            </w:r>
            <w:r>
              <w:rPr>
                <w:rFonts w:hint="eastAsia" w:ascii="宋体" w:hAnsi="宋体" w:eastAsia="宋体" w:cs="宋体"/>
                <w:color w:val="auto"/>
                <w:sz w:val="24"/>
                <w:szCs w:val="24"/>
                <w:highlight w:val="none"/>
                <w:lang w:eastAsia="zh-CN"/>
              </w:rPr>
              <w:t>格</w:t>
            </w:r>
            <w:r>
              <w:rPr>
                <w:rFonts w:hint="eastAsia" w:ascii="宋体" w:hAnsi="宋体" w:eastAsia="宋体" w:cs="宋体"/>
                <w:color w:val="auto"/>
                <w:sz w:val="24"/>
                <w:szCs w:val="24"/>
                <w:highlight w:val="none"/>
              </w:rPr>
              <w:t>要求：</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1.满足《中华人民共和国政府采购法》第二十二条规定;</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cs="宋体"/>
                <w:i w:val="0"/>
                <w:iCs w:val="0"/>
                <w:caps w:val="0"/>
                <w:color w:val="auto"/>
                <w:spacing w:val="0"/>
                <w:sz w:val="24"/>
                <w:szCs w:val="24"/>
                <w:shd w:val="clear" w:fill="FFFFFF"/>
                <w:vertAlign w:val="baseline"/>
                <w:lang w:val="en-US" w:eastAsia="zh-CN"/>
              </w:rPr>
              <w:t>2.</w:t>
            </w:r>
            <w:r>
              <w:rPr>
                <w:rFonts w:hint="eastAsia" w:ascii="宋体" w:hAnsi="宋体" w:eastAsia="宋体" w:cs="宋体"/>
                <w:i w:val="0"/>
                <w:iCs w:val="0"/>
                <w:caps w:val="0"/>
                <w:color w:val="auto"/>
                <w:spacing w:val="0"/>
                <w:sz w:val="24"/>
                <w:szCs w:val="24"/>
                <w:shd w:val="clear" w:fill="FFFFFF"/>
                <w:vertAlign w:val="baseline"/>
              </w:rPr>
              <w:t>本项目的特定资格要求：</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合同包1(</w:t>
            </w:r>
            <w:r>
              <w:rPr>
                <w:rFonts w:hint="eastAsia" w:cs="宋体"/>
                <w:i w:val="0"/>
                <w:iCs w:val="0"/>
                <w:caps w:val="0"/>
                <w:color w:val="auto"/>
                <w:spacing w:val="0"/>
                <w:sz w:val="24"/>
                <w:szCs w:val="24"/>
                <w:shd w:val="clear" w:fill="FFFFFF"/>
                <w:vertAlign w:val="baseline"/>
                <w:lang w:eastAsia="zh-CN"/>
              </w:rPr>
              <w:t>新府山供热管网及换热站改造工程</w:t>
            </w:r>
            <w:r>
              <w:rPr>
                <w:rFonts w:hint="eastAsia" w:ascii="宋体" w:hAnsi="宋体" w:eastAsia="宋体" w:cs="宋体"/>
                <w:i w:val="0"/>
                <w:iCs w:val="0"/>
                <w:caps w:val="0"/>
                <w:color w:val="auto"/>
                <w:spacing w:val="0"/>
                <w:sz w:val="24"/>
                <w:szCs w:val="24"/>
                <w:shd w:val="clear" w:fill="FFFFFF"/>
                <w:vertAlign w:val="baseline"/>
              </w:rPr>
              <w:t>)特定资格要求如下:</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1、供应商需具有独立承担民事责任能力的法人、其他组织或自然人。企业法人应提供合法有效的统一社会信用代码的营业执照（附营业执照的</w:t>
            </w:r>
            <w:r>
              <w:rPr>
                <w:rFonts w:hint="eastAsia" w:cs="宋体"/>
                <w:i w:val="0"/>
                <w:iCs w:val="0"/>
                <w:caps w:val="0"/>
                <w:color w:val="auto"/>
                <w:spacing w:val="0"/>
                <w:sz w:val="24"/>
                <w:szCs w:val="24"/>
                <w:shd w:val="clear" w:fill="FFFFFF"/>
                <w:vertAlign w:val="baseline"/>
                <w:lang w:val="en-US" w:eastAsia="zh-CN"/>
              </w:rPr>
              <w:t>2022年</w:t>
            </w:r>
            <w:r>
              <w:rPr>
                <w:rFonts w:hint="eastAsia" w:ascii="宋体" w:hAnsi="宋体" w:eastAsia="宋体" w:cs="宋体"/>
                <w:i w:val="0"/>
                <w:iCs w:val="0"/>
                <w:caps w:val="0"/>
                <w:color w:val="auto"/>
                <w:spacing w:val="0"/>
                <w:sz w:val="24"/>
                <w:szCs w:val="24"/>
                <w:shd w:val="clear" w:fill="FFFFFF"/>
                <w:vertAlign w:val="baseline"/>
              </w:rPr>
              <w:t>企业年度报告书）；事业法人应提供事业单位法人证书；其他组织应提供合法登记证明文件；自然人应提供身份证；</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2、供应商需具备</w:t>
            </w:r>
            <w:r>
              <w:rPr>
                <w:rFonts w:hint="eastAsia" w:cs="宋体"/>
                <w:i w:val="0"/>
                <w:iCs w:val="0"/>
                <w:caps w:val="0"/>
                <w:color w:val="auto"/>
                <w:spacing w:val="0"/>
                <w:sz w:val="24"/>
                <w:szCs w:val="24"/>
                <w:shd w:val="clear" w:fill="FFFFFF"/>
                <w:vertAlign w:val="baseline"/>
                <w:lang w:val="en-US" w:eastAsia="zh-CN"/>
              </w:rPr>
              <w:t>市政公用工程</w:t>
            </w:r>
            <w:r>
              <w:rPr>
                <w:rFonts w:hint="eastAsia" w:ascii="宋体" w:hAnsi="宋体" w:eastAsia="宋体" w:cs="宋体"/>
                <w:i w:val="0"/>
                <w:iCs w:val="0"/>
                <w:caps w:val="0"/>
                <w:color w:val="auto"/>
                <w:spacing w:val="0"/>
                <w:sz w:val="24"/>
                <w:szCs w:val="24"/>
                <w:shd w:val="clear" w:fill="FFFFFF"/>
                <w:vertAlign w:val="baseline"/>
              </w:rPr>
              <w:t>施工总承包三级及其以上资质的独立企业法人，具备有效的安全生产许可证，并在人员、设备、资金等方面具有相应的施工能力；</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3、项目负责人需具备</w:t>
            </w:r>
            <w:r>
              <w:rPr>
                <w:rFonts w:hint="eastAsia" w:cs="宋体"/>
                <w:i w:val="0"/>
                <w:iCs w:val="0"/>
                <w:caps w:val="0"/>
                <w:color w:val="auto"/>
                <w:spacing w:val="0"/>
                <w:sz w:val="24"/>
                <w:szCs w:val="24"/>
                <w:shd w:val="clear" w:fill="FFFFFF"/>
                <w:vertAlign w:val="baseline"/>
                <w:lang w:val="en-US" w:eastAsia="zh-CN"/>
              </w:rPr>
              <w:t>市政公用工程专业</w:t>
            </w:r>
            <w:r>
              <w:rPr>
                <w:rFonts w:hint="eastAsia" w:ascii="宋体" w:hAnsi="宋体" w:eastAsia="宋体" w:cs="宋体"/>
                <w:i w:val="0"/>
                <w:iCs w:val="0"/>
                <w:caps w:val="0"/>
                <w:color w:val="auto"/>
                <w:spacing w:val="0"/>
                <w:sz w:val="24"/>
                <w:szCs w:val="24"/>
                <w:shd w:val="clear" w:fill="FFFFFF"/>
                <w:vertAlign w:val="baseline"/>
              </w:rPr>
              <w:t>二级及其以上注册建造师注册证书和有效的安全生产考核合格证书（B类），以及</w:t>
            </w:r>
            <w:r>
              <w:rPr>
                <w:rFonts w:hint="eastAsia" w:cs="宋体"/>
                <w:i w:val="0"/>
                <w:iCs w:val="0"/>
                <w:caps w:val="0"/>
                <w:color w:val="auto"/>
                <w:spacing w:val="0"/>
                <w:sz w:val="24"/>
                <w:szCs w:val="24"/>
                <w:shd w:val="clear" w:fill="FFFFFF"/>
                <w:vertAlign w:val="baseline"/>
                <w:lang w:val="en-US" w:eastAsia="zh-CN"/>
              </w:rPr>
              <w:t>2023年至投标截止时间前连续6个月</w:t>
            </w:r>
            <w:r>
              <w:rPr>
                <w:rFonts w:hint="eastAsia" w:ascii="宋体" w:hAnsi="宋体" w:eastAsia="宋体" w:cs="宋体"/>
                <w:i w:val="0"/>
                <w:iCs w:val="0"/>
                <w:caps w:val="0"/>
                <w:color w:val="auto"/>
                <w:spacing w:val="0"/>
                <w:sz w:val="24"/>
                <w:szCs w:val="24"/>
                <w:shd w:val="clear" w:fill="FFFFFF"/>
                <w:vertAlign w:val="baseline"/>
              </w:rPr>
              <w:t>的社保经办机构出具的本企业社保缴纳证明材料（五险一金其中一项即可，应可查询），且未担任其他在建工程的项目负责人；</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4、财务状况报告：财务状况良好，提供</w:t>
            </w:r>
            <w:r>
              <w:rPr>
                <w:rFonts w:hint="eastAsia" w:cs="宋体"/>
                <w:i w:val="0"/>
                <w:iCs w:val="0"/>
                <w:caps w:val="0"/>
                <w:color w:val="auto"/>
                <w:spacing w:val="0"/>
                <w:sz w:val="24"/>
                <w:szCs w:val="24"/>
                <w:shd w:val="clear" w:fill="FFFFFF"/>
                <w:vertAlign w:val="baseline"/>
                <w:lang w:val="en-US" w:eastAsia="zh-CN"/>
              </w:rPr>
              <w:t>2020年-2022年</w:t>
            </w:r>
            <w:r>
              <w:rPr>
                <w:rFonts w:hint="eastAsia" w:ascii="宋体" w:hAnsi="宋体" w:eastAsia="宋体" w:cs="宋体"/>
                <w:i w:val="0"/>
                <w:iCs w:val="0"/>
                <w:caps w:val="0"/>
                <w:color w:val="auto"/>
                <w:spacing w:val="0"/>
                <w:sz w:val="24"/>
                <w:szCs w:val="24"/>
                <w:shd w:val="clear" w:fill="FFFFFF"/>
                <w:vertAlign w:val="baseline"/>
              </w:rPr>
              <w:t>财务审计报告（公司成立不足三年的需提供已出年份的审计报告，不足一年的需提供银行出具的资信证明及基本账号开户许可证或开户银行出具的基本存款账户信息表）；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5、税收缴纳证明：提供</w:t>
            </w:r>
            <w:r>
              <w:rPr>
                <w:rFonts w:hint="eastAsia" w:cs="宋体"/>
                <w:i w:val="0"/>
                <w:iCs w:val="0"/>
                <w:caps w:val="0"/>
                <w:color w:val="auto"/>
                <w:spacing w:val="0"/>
                <w:sz w:val="24"/>
                <w:szCs w:val="24"/>
                <w:shd w:val="clear" w:fill="FFFFFF"/>
                <w:vertAlign w:val="baseline"/>
                <w:lang w:val="en-US" w:eastAsia="zh-CN"/>
              </w:rPr>
              <w:t>2023年至今</w:t>
            </w:r>
            <w:r>
              <w:rPr>
                <w:rFonts w:hint="eastAsia" w:ascii="宋体" w:hAnsi="宋体" w:eastAsia="宋体" w:cs="宋体"/>
                <w:i w:val="0"/>
                <w:iCs w:val="0"/>
                <w:caps w:val="0"/>
                <w:color w:val="auto"/>
                <w:spacing w:val="0"/>
                <w:sz w:val="24"/>
                <w:szCs w:val="24"/>
                <w:shd w:val="clear" w:fill="FFFFFF"/>
                <w:vertAlign w:val="baseline"/>
              </w:rPr>
              <w:t>已缴纳的</w:t>
            </w:r>
            <w:r>
              <w:rPr>
                <w:rFonts w:hint="eastAsia" w:cs="宋体"/>
                <w:i w:val="0"/>
                <w:iCs w:val="0"/>
                <w:caps w:val="0"/>
                <w:color w:val="auto"/>
                <w:spacing w:val="0"/>
                <w:sz w:val="24"/>
                <w:szCs w:val="24"/>
                <w:shd w:val="clear" w:fill="FFFFFF"/>
                <w:vertAlign w:val="baseline"/>
                <w:lang w:val="en-US" w:eastAsia="zh-CN"/>
              </w:rPr>
              <w:t>连续三</w:t>
            </w:r>
            <w:r>
              <w:rPr>
                <w:rFonts w:hint="eastAsia" w:ascii="宋体" w:hAnsi="宋体" w:eastAsia="宋体" w:cs="宋体"/>
                <w:i w:val="0"/>
                <w:iCs w:val="0"/>
                <w:caps w:val="0"/>
                <w:color w:val="auto"/>
                <w:spacing w:val="0"/>
                <w:sz w:val="24"/>
                <w:szCs w:val="24"/>
                <w:shd w:val="clear" w:fill="FFFFFF"/>
                <w:vertAlign w:val="baseline"/>
              </w:rPr>
              <w:t>个月的纳税证明（银行缴费凭证）或完税证明，依法免税的单位应提供相关证明材料；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6、社会保障资金缴纳证明：提供</w:t>
            </w:r>
            <w:r>
              <w:rPr>
                <w:rFonts w:hint="eastAsia" w:cs="宋体"/>
                <w:i w:val="0"/>
                <w:iCs w:val="0"/>
                <w:caps w:val="0"/>
                <w:color w:val="auto"/>
                <w:spacing w:val="0"/>
                <w:sz w:val="24"/>
                <w:szCs w:val="24"/>
                <w:shd w:val="clear" w:fill="FFFFFF"/>
                <w:vertAlign w:val="baseline"/>
                <w:lang w:val="en-US" w:eastAsia="zh-CN"/>
              </w:rPr>
              <w:t>2023年至投标截止时间前连续6个月</w:t>
            </w:r>
            <w:r>
              <w:rPr>
                <w:rFonts w:hint="eastAsia" w:ascii="宋体" w:hAnsi="宋体" w:eastAsia="宋体" w:cs="宋体"/>
                <w:i w:val="0"/>
                <w:iCs w:val="0"/>
                <w:caps w:val="0"/>
                <w:color w:val="auto"/>
                <w:spacing w:val="0"/>
                <w:sz w:val="24"/>
                <w:szCs w:val="24"/>
                <w:shd w:val="clear" w:fill="FFFFFF"/>
                <w:vertAlign w:val="baseline"/>
              </w:rPr>
              <w:t>的社会保障资金缴存单据或社保机构开具的社会保险参保缴费情况证明，单据或证明上应有社保机构或代收机构的公章。依法不需要缴纳社会保障资金的供应商应提供相关文件证明</w:t>
            </w:r>
            <w:r>
              <w:rPr>
                <w:rFonts w:hint="eastAsia" w:ascii="宋体" w:hAnsi="宋体" w:eastAsia="宋体" w:cs="宋体"/>
                <w:i w:val="0"/>
                <w:iCs w:val="0"/>
                <w:caps w:val="0"/>
                <w:color w:val="auto"/>
                <w:spacing w:val="0"/>
                <w:sz w:val="24"/>
                <w:szCs w:val="24"/>
                <w:shd w:val="clear" w:fill="FFFFFF"/>
                <w:vertAlign w:val="baseline"/>
                <w:lang w:eastAsia="zh-CN"/>
              </w:rPr>
              <w:t>；</w:t>
            </w:r>
            <w:r>
              <w:rPr>
                <w:rFonts w:hint="eastAsia" w:ascii="宋体" w:hAnsi="宋体" w:eastAsia="宋体" w:cs="宋体"/>
                <w:i w:val="0"/>
                <w:iCs w:val="0"/>
                <w:caps w:val="0"/>
                <w:color w:val="auto"/>
                <w:spacing w:val="0"/>
                <w:sz w:val="24"/>
                <w:szCs w:val="24"/>
                <w:shd w:val="clear" w:fill="FFFFFF"/>
                <w:vertAlign w:val="baseline"/>
              </w:rPr>
              <w:t>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7、信誉要求：</w:t>
            </w:r>
            <w:r>
              <w:rPr>
                <w:rFonts w:hint="eastAsia" w:ascii="宋体" w:hAnsi="宋体" w:eastAsia="宋体" w:cs="宋体"/>
                <w:i w:val="0"/>
                <w:iCs w:val="0"/>
                <w:caps w:val="0"/>
                <w:color w:val="auto"/>
                <w:spacing w:val="0"/>
                <w:sz w:val="24"/>
                <w:szCs w:val="24"/>
                <w:shd w:val="clear" w:fill="FFFFFF"/>
                <w:vertAlign w:val="baseline"/>
                <w:lang w:val="en-US" w:eastAsia="zh-CN"/>
              </w:rPr>
              <w:t>供应商在中国政府采购网（www.ccgp.gov.cn）中未被列入政府采购严重违法失信行为记录名单；供应商、法定代表人及项目负责人不得为“信用中国”网站（www.creditchina.gov.cn）中列入重大税收失信主体（提供网站信息查询截图加盖企业原色印章,“信用中国”企业信用信息报告复印件加盖企业原色印章，截图及报告生成时间段为招标文件发出至递交投标文件截止时间内）；供应商、法定代表人及项目负责人不得为中国执行信息公开网（http://zxgk.court.gov.cn）中列入失信被执行人名单（提供网站信息查询截图加盖企业原色印章，截图及报告生成时间段为招标文件发出至递交投标文件截止时间内）；（以采购代理机构谈判现场查询结果为准）</w:t>
            </w:r>
            <w:r>
              <w:rPr>
                <w:rFonts w:hint="eastAsia" w:cs="宋体"/>
                <w:i w:val="0"/>
                <w:iCs w:val="0"/>
                <w:caps w:val="0"/>
                <w:color w:val="auto"/>
                <w:spacing w:val="0"/>
                <w:sz w:val="24"/>
                <w:szCs w:val="24"/>
                <w:shd w:val="clear" w:fill="FFFFFF"/>
                <w:vertAlign w:val="baseline"/>
                <w:lang w:eastAsia="zh-CN"/>
              </w:rPr>
              <w:t>。</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8、提供榆林市政府采购工程类项目供应商信用承诺书</w:t>
            </w:r>
            <w:r>
              <w:rPr>
                <w:rFonts w:hint="eastAsia" w:ascii="宋体" w:hAnsi="宋体" w:eastAsia="宋体" w:cs="宋体"/>
                <w:i w:val="0"/>
                <w:iCs w:val="0"/>
                <w:caps w:val="0"/>
                <w:color w:val="auto"/>
                <w:spacing w:val="0"/>
                <w:sz w:val="24"/>
                <w:szCs w:val="24"/>
                <w:shd w:val="clear" w:fill="FFFFFF"/>
                <w:vertAlign w:val="baseline"/>
                <w:lang w:val="en-US" w:eastAsia="zh-CN"/>
              </w:rPr>
              <w:t>（还需提供“信用中国（陕西榆林）”信用承诺网页截图）</w:t>
            </w:r>
            <w:r>
              <w:rPr>
                <w:rFonts w:hint="eastAsia" w:ascii="宋体" w:hAnsi="宋体" w:eastAsia="宋体" w:cs="宋体"/>
                <w:i w:val="0"/>
                <w:iCs w:val="0"/>
                <w:caps w:val="0"/>
                <w:color w:val="auto"/>
                <w:spacing w:val="0"/>
                <w:sz w:val="24"/>
                <w:szCs w:val="24"/>
                <w:shd w:val="clear" w:fill="FFFFFF"/>
                <w:vertAlign w:val="baseline"/>
              </w:rPr>
              <w:t>；</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9、书面声明：参加本次政府采购活动前三年内在经营活动中没有重大违法记录的声明函；</w:t>
            </w:r>
          </w:p>
          <w:p>
            <w:pPr>
              <w:pStyle w:val="15"/>
              <w:spacing w:line="360" w:lineRule="auto"/>
              <w:ind w:left="16" w:leftChars="0" w:firstLine="458" w:firstLineChars="191"/>
              <w:rPr>
                <w:rFonts w:hint="eastAsia" w:ascii="宋体" w:hAnsi="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10、拟投入项目管理人员情况应配备合理，</w:t>
            </w:r>
            <w:r>
              <w:rPr>
                <w:rFonts w:hint="eastAsia" w:ascii="宋体" w:hAnsi="宋体" w:eastAsia="宋体" w:cs="宋体"/>
                <w:i w:val="0"/>
                <w:iCs w:val="0"/>
                <w:caps w:val="0"/>
                <w:color w:val="auto"/>
                <w:spacing w:val="0"/>
                <w:sz w:val="24"/>
                <w:szCs w:val="24"/>
                <w:shd w:val="clear" w:color="auto" w:fill="FFFFFF"/>
                <w:lang w:val="en-US" w:eastAsia="zh-CN"/>
              </w:rPr>
              <w:t>质量员、材料员、施工员、资料员、安全员（具备建安C证）</w:t>
            </w:r>
            <w:r>
              <w:rPr>
                <w:rFonts w:hint="eastAsia" w:ascii="宋体" w:hAnsi="宋体" w:cs="宋体"/>
                <w:i w:val="0"/>
                <w:iCs w:val="0"/>
                <w:caps w:val="0"/>
                <w:color w:val="auto"/>
                <w:spacing w:val="0"/>
                <w:kern w:val="0"/>
                <w:sz w:val="24"/>
                <w:szCs w:val="24"/>
                <w:shd w:val="clear" w:fill="FFFFFF"/>
                <w:vertAlign w:val="baseline"/>
                <w:lang w:val="en-US" w:eastAsia="zh-CN" w:bidi="ar-SA"/>
              </w:rPr>
              <w:t>；</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left"/>
              <w:textAlignment w:val="auto"/>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eastAsia="zh-CN"/>
              </w:rPr>
              <w:t xml:space="preserve">1）质量员、材料员、施工员、资料员应持有岗位证书及身份证复印件； </w:t>
            </w:r>
          </w:p>
          <w:p>
            <w:pPr>
              <w:pStyle w:val="15"/>
              <w:spacing w:line="360" w:lineRule="auto"/>
              <w:ind w:left="476" w:leftChars="140" w:firstLine="0" w:firstLineChars="0"/>
              <w:rPr>
                <w:rFonts w:hint="eastAsia" w:ascii="宋体" w:hAnsi="宋体" w:eastAsia="宋体" w:cs="宋体"/>
                <w:i w:val="0"/>
                <w:iCs w:val="0"/>
                <w:caps w:val="0"/>
                <w:color w:val="333333"/>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sz w:val="24"/>
                <w:szCs w:val="24"/>
                <w:shd w:val="clear" w:color="auto" w:fill="FFFFFF"/>
                <w:lang w:val="en-US" w:eastAsia="zh-CN"/>
              </w:rPr>
              <w:t>2）安全员应持有安全考核合格证书C证及身份证复印件</w:t>
            </w:r>
            <w:r>
              <w:rPr>
                <w:rFonts w:hint="eastAsia" w:ascii="宋体" w:hAnsi="宋体" w:cs="宋体"/>
                <w:i w:val="0"/>
                <w:iCs w:val="0"/>
                <w:caps w:val="0"/>
                <w:color w:val="auto"/>
                <w:spacing w:val="0"/>
                <w:sz w:val="24"/>
                <w:szCs w:val="24"/>
                <w:shd w:val="clear" w:color="auto" w:fill="FFFFFF"/>
                <w:lang w:val="en-US" w:eastAsia="zh-CN"/>
              </w:rPr>
              <w:t>；</w:t>
            </w:r>
          </w:p>
          <w:p>
            <w:pPr>
              <w:pStyle w:val="15"/>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11、投标信用承诺书代替投标保证金，提供投标信用承诺书</w:t>
            </w:r>
            <w:r>
              <w:rPr>
                <w:rFonts w:hint="eastAsia" w:ascii="宋体" w:hAnsi="宋体" w:eastAsia="宋体" w:cs="宋体"/>
                <w:i w:val="0"/>
                <w:iCs w:val="0"/>
                <w:caps w:val="0"/>
                <w:color w:val="auto"/>
                <w:spacing w:val="0"/>
                <w:sz w:val="24"/>
                <w:szCs w:val="24"/>
                <w:shd w:val="clear" w:fill="FFFFFF"/>
                <w:vertAlign w:val="baseline"/>
                <w:lang w:val="en-US" w:eastAsia="zh-CN"/>
              </w:rPr>
              <w:t>（还需提供“信用中国（陕西榆林）”信用承诺网页截图）</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12、本项目不接受联合体投标，单位负责人为同一人或者存在直接控股、管理关系的不同供应商，不得同时参加本项目投标活动，提供《供应商企业关系关联承诺书》。</w:t>
            </w:r>
          </w:p>
          <w:p>
            <w:pPr>
              <w:pStyle w:val="15"/>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13、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注：已换电子证书的，可提供加盖企业原色印章的有效电子证书。</w:t>
            </w:r>
          </w:p>
          <w:p>
            <w:pPr>
              <w:keepNext w:val="0"/>
              <w:keepLines w:val="0"/>
              <w:pageBreakBefore w:val="0"/>
              <w:widowControl w:val="0"/>
              <w:numPr>
                <w:ilvl w:val="0"/>
                <w:numId w:val="0"/>
              </w:numPr>
              <w:kinsoku/>
              <w:wordWrap/>
              <w:overflowPunct/>
              <w:topLinePunct/>
              <w:autoSpaceDE/>
              <w:autoSpaceDN/>
              <w:bidi w:val="0"/>
              <w:adjustRightInd/>
              <w:snapToGrid/>
              <w:spacing w:line="432" w:lineRule="auto"/>
              <w:jc w:val="left"/>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有关</w:t>
            </w:r>
            <w:r>
              <w:rPr>
                <w:rFonts w:hint="eastAsia" w:ascii="宋体" w:hAnsi="宋体" w:eastAsia="宋体" w:cs="宋体"/>
                <w:b/>
                <w:bCs/>
                <w:color w:val="auto"/>
                <w:sz w:val="24"/>
                <w:szCs w:val="24"/>
                <w:highlight w:val="none"/>
                <w:lang w:eastAsia="zh-CN"/>
              </w:rPr>
              <w:t>资格要求</w:t>
            </w:r>
            <w:r>
              <w:rPr>
                <w:rFonts w:hint="eastAsia" w:ascii="宋体" w:hAnsi="宋体" w:eastAsia="宋体" w:cs="宋体"/>
                <w:b/>
                <w:bCs/>
                <w:color w:val="auto"/>
                <w:sz w:val="24"/>
                <w:szCs w:val="24"/>
                <w:highlight w:val="none"/>
              </w:rPr>
              <w:t>的特别说明：</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1、供应商对谈判文件有异议的，应当在响应文件递交截止时间2日前提出。开标后将不再接受对谈判文件的质疑。</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2、当供应商不足三家时，按相关文件执行。</w:t>
            </w:r>
          </w:p>
          <w:p>
            <w:pPr>
              <w:pStyle w:val="6"/>
              <w:pageBreakBefore w:val="0"/>
              <w:wordWrap/>
              <w:overflowPunct/>
              <w:bidi w:val="0"/>
              <w:snapToGrid/>
              <w:spacing w:line="432" w:lineRule="auto"/>
              <w:ind w:firstLine="480" w:firstLineChars="200"/>
              <w:textAlignment w:val="auto"/>
              <w:rPr>
                <w:rFonts w:hint="eastAsia" w:ascii="宋体" w:hAnsi="宋体" w:eastAsia="宋体" w:cs="宋体"/>
                <w:color w:val="auto"/>
                <w:lang w:val="en-US" w:eastAsia="zh-CN"/>
              </w:rPr>
            </w:pPr>
            <w:r>
              <w:rPr>
                <w:rFonts w:hint="eastAsia" w:ascii="宋体" w:hAnsi="宋体" w:eastAsia="宋体" w:cs="宋体"/>
                <w:b w:val="0"/>
                <w:bCs w:val="0"/>
                <w:color w:val="auto"/>
                <w:sz w:val="24"/>
                <w:szCs w:val="24"/>
                <w:highlight w:val="none"/>
                <w:lang w:val="en-US" w:eastAsia="zh-CN" w:bidi="ar-SA"/>
              </w:rPr>
              <w:t>3、3</w:t>
            </w:r>
            <w:r>
              <w:rPr>
                <w:rFonts w:hint="eastAsia" w:ascii="宋体" w:hAnsi="宋体" w:eastAsia="宋体" w:cs="宋体"/>
                <w:b w:val="0"/>
                <w:bCs w:val="0"/>
                <w:color w:val="auto"/>
                <w:sz w:val="24"/>
                <w:szCs w:val="24"/>
                <w:highlight w:val="none"/>
                <w:lang w:val="en-US" w:eastAsia="zh-CN"/>
              </w:rPr>
              <w:t>.1条所列资格要求均为必备资格条件，供应商应在谈判响应文件规定处附相关证明材料并加盖企业公章，缺项、漏项或者符合性、有效性、真实性审核不合格的，供应商自动放弃采购活动资格，响应文件视为无效。</w:t>
            </w:r>
          </w:p>
          <w:p>
            <w:pPr>
              <w:pStyle w:val="11"/>
              <w:pageBreakBefore w:val="0"/>
              <w:kinsoku w:val="0"/>
              <w:wordWrap/>
              <w:overflowPunct/>
              <w:autoSpaceDE w:val="0"/>
              <w:autoSpaceDN w:val="0"/>
              <w:bidi w:val="0"/>
              <w:adjustRightInd w:val="0"/>
              <w:snapToGrid/>
              <w:spacing w:line="432" w:lineRule="auto"/>
              <w:ind w:firstLine="602" w:firstLineChars="25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b/>
                <w:bCs/>
                <w:color w:val="auto"/>
                <w:kern w:val="0"/>
                <w:sz w:val="24"/>
                <w:szCs w:val="24"/>
                <w:highlight w:val="none"/>
                <w:lang w:val="en-US" w:eastAsia="zh-CN" w:bidi="ar-SA"/>
              </w:rPr>
              <w:t>以上为必备资格，应单独密封，与响应文件同时提交，缺一项或某项达不到要求，按否决处理；谈判当天递交文件截止时间前请携带上述必备资质证明</w:t>
            </w:r>
            <w:r>
              <w:rPr>
                <w:rFonts w:hint="eastAsia" w:hAnsi="宋体" w:cs="宋体"/>
                <w:b/>
                <w:bCs/>
                <w:color w:val="auto"/>
                <w:kern w:val="0"/>
                <w:sz w:val="24"/>
                <w:szCs w:val="24"/>
                <w:highlight w:val="none"/>
                <w:lang w:val="en-US" w:eastAsia="zh-CN" w:bidi="ar-SA"/>
              </w:rPr>
              <w:t>原件</w:t>
            </w:r>
            <w:r>
              <w:rPr>
                <w:rFonts w:hint="eastAsia" w:ascii="宋体" w:hAnsi="宋体" w:eastAsia="宋体" w:cs="宋体"/>
                <w:b/>
                <w:bCs/>
                <w:color w:val="auto"/>
                <w:kern w:val="0"/>
                <w:sz w:val="24"/>
                <w:szCs w:val="24"/>
                <w:highlight w:val="none"/>
                <w:lang w:val="en-US" w:eastAsia="zh-CN" w:bidi="ar-SA"/>
              </w:rPr>
              <w:t>进行资格审查，过时不接受任何补充资料。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2"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color w:val="auto"/>
                <w:sz w:val="24"/>
                <w:szCs w:val="22"/>
                <w:lang w:eastAsia="zh-CN"/>
              </w:rPr>
              <w:t>招标代理服务费：按《国家发展改革委发改价格〔2015〕299号文件》规定标准，执行国家计委颁布的《招标代理服务收费管理暂行办法》（计价格[2002]1980号）和（发改办价格[2011]534号）中规定按中标金额累进法计算收取招标代理服务费</w:t>
            </w:r>
            <w:r>
              <w:rPr>
                <w:rFonts w:hint="eastAsia" w:hAnsi="宋体" w:cs="宋体"/>
                <w:color w:val="auto"/>
                <w:sz w:val="24"/>
                <w:szCs w:val="22"/>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35"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工期要求：</w:t>
            </w:r>
            <w:r>
              <w:rPr>
                <w:rFonts w:hint="eastAsia" w:hAnsi="宋体" w:cs="宋体"/>
                <w:color w:val="auto"/>
                <w:sz w:val="24"/>
                <w:szCs w:val="24"/>
                <w:highlight w:val="none"/>
                <w:lang w:val="en-US" w:eastAsia="zh-CN"/>
              </w:rPr>
              <w:t>50日历天</w:t>
            </w:r>
            <w:r>
              <w:rPr>
                <w:rFonts w:hint="eastAsia" w:ascii="宋体" w:hAnsi="宋体" w:eastAsia="宋体" w:cs="宋体"/>
                <w:color w:val="auto"/>
                <w:sz w:val="24"/>
                <w:szCs w:val="24"/>
                <w:highlight w:val="none"/>
                <w:lang w:val="en-US" w:eastAsia="zh-CN"/>
              </w:rPr>
              <w:t>。</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本项目投入使用，工期紧、任务重，必须保质保量按期完工；请各参与本项目谈判的供应商充分考虑施工条件、人员等相关因素，因供应商对相关因素考虑不周造成的工期延误、无法正常使用，供应商应承担相应的责任及经济赔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bidi="ar-SA"/>
              </w:rPr>
              <w:t>6.1</w:t>
            </w:r>
            <w:r>
              <w:rPr>
                <w:rFonts w:hint="eastAsia" w:ascii="宋体" w:hAnsi="宋体" w:eastAsia="宋体" w:cs="宋体"/>
                <w:color w:val="auto"/>
                <w:sz w:val="24"/>
                <w:szCs w:val="24"/>
                <w:highlight w:val="none"/>
                <w:lang w:val="en-US" w:eastAsia="zh-CN"/>
              </w:rPr>
              <w:t>质量要求：符合国家及相关部门规定的验收合格标准。</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6.2付款方式及条件：合同签订后支付合同金额预付款40%，甲方按照乙方完成的实际工程量进行决算，根据工程进度给予拨付总工程量的80%工程款，待工程竣工验收合格，审计完成后拨付剩余工程款。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6"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7.1响应文件的有效期：90日历天。</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7.2响应文件的递交方式：线下递交。</w:t>
            </w:r>
          </w:p>
          <w:p>
            <w:pPr>
              <w:keepNext w:val="0"/>
              <w:keepLines w:val="0"/>
              <w:pageBreakBefore w:val="0"/>
              <w:widowControl w:val="0"/>
              <w:kinsoku/>
              <w:wordWrap/>
              <w:overflowPunct/>
              <w:topLinePunct/>
              <w:autoSpaceDE/>
              <w:autoSpaceDN/>
              <w:bidi w:val="0"/>
              <w:adjustRightInd/>
              <w:snapToGrid/>
              <w:spacing w:line="432" w:lineRule="auto"/>
              <w:ind w:firstLine="240" w:firstLineChars="1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  7.3响应文件递交截止时间及谈判时间、地点</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0000FF"/>
                <w:sz w:val="24"/>
                <w:szCs w:val="24"/>
                <w:highlight w:val="none"/>
                <w:lang w:val="en-US" w:eastAsia="zh-CN"/>
              </w:rPr>
            </w:pPr>
            <w:r>
              <w:rPr>
                <w:rFonts w:hint="eastAsia" w:ascii="宋体" w:hAnsi="宋体" w:eastAsia="宋体" w:cs="宋体"/>
                <w:color w:val="auto"/>
                <w:sz w:val="24"/>
                <w:szCs w:val="24"/>
                <w:highlight w:val="none"/>
                <w:lang w:val="en-US" w:eastAsia="zh-CN"/>
              </w:rPr>
              <w:t>时间：</w:t>
            </w:r>
            <w:r>
              <w:rPr>
                <w:rFonts w:hint="eastAsia" w:hAnsi="宋体" w:cs="宋体"/>
                <w:color w:val="auto"/>
                <w:sz w:val="24"/>
                <w:szCs w:val="24"/>
                <w:highlight w:val="none"/>
                <w:lang w:val="en-US" w:eastAsia="zh-CN"/>
              </w:rPr>
              <w:t>2023年07月26日 15时00分00秒</w:t>
            </w:r>
            <w:r>
              <w:rPr>
                <w:rFonts w:hint="eastAsia" w:ascii="宋体" w:hAnsi="宋体" w:eastAsia="宋体" w:cs="宋体"/>
                <w:color w:val="0000FF"/>
                <w:sz w:val="24"/>
                <w:szCs w:val="24"/>
                <w:highlight w:val="none"/>
                <w:lang w:val="en-US" w:eastAsia="zh-CN"/>
              </w:rPr>
              <w:t>。</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地点：</w:t>
            </w:r>
            <w:r>
              <w:rPr>
                <w:rFonts w:hint="eastAsia" w:hAnsi="宋体" w:cs="宋体"/>
                <w:color w:val="auto"/>
                <w:sz w:val="24"/>
                <w:szCs w:val="24"/>
                <w:highlight w:val="none"/>
                <w:lang w:val="en-US" w:eastAsia="zh-CN"/>
              </w:rPr>
              <w:t>府谷县新区高家湾世纪花园三楼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9"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8</w:t>
            </w:r>
          </w:p>
        </w:tc>
        <w:tc>
          <w:tcPr>
            <w:tcW w:w="8201" w:type="dxa"/>
            <w:noWrap w:val="0"/>
            <w:vAlign w:val="center"/>
          </w:tcPr>
          <w:p>
            <w:pPr>
              <w:keepNext w:val="0"/>
              <w:keepLines w:val="0"/>
              <w:pageBreakBefore w:val="0"/>
              <w:widowControl w:val="0"/>
              <w:kinsoku/>
              <w:wordWrap/>
              <w:overflowPunct/>
              <w:topLinePunct w:val="0"/>
              <w:autoSpaceDE/>
              <w:autoSpaceDN/>
              <w:bidi w:val="0"/>
              <w:adjustRightInd/>
              <w:snapToGrid/>
              <w:spacing w:line="432" w:lineRule="auto"/>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澄清或者修改应当在提交首次响应文件截止之日</w:t>
            </w:r>
            <w:r>
              <w:rPr>
                <w:rFonts w:hint="eastAsia" w:ascii="宋体" w:hAnsi="宋体" w:eastAsia="宋体" w:cs="宋体"/>
                <w:color w:val="auto"/>
                <w:sz w:val="24"/>
                <w:szCs w:val="24"/>
                <w:highlight w:val="none"/>
                <w:lang w:val="en-US" w:eastAsia="zh-CN"/>
              </w:rPr>
              <w:t>2天前。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8"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9</w:t>
            </w:r>
          </w:p>
        </w:tc>
        <w:tc>
          <w:tcPr>
            <w:tcW w:w="8201" w:type="dxa"/>
            <w:noWrap w:val="0"/>
            <w:vAlign w:val="center"/>
          </w:tcPr>
          <w:p>
            <w:pPr>
              <w:pageBreakBefore w:val="0"/>
              <w:wordWrap/>
              <w:overflowPunct/>
              <w:bidi w:val="0"/>
              <w:snapToGrid/>
              <w:spacing w:line="432" w:lineRule="auto"/>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评审方法：质量和服务均能满足采购文件实质性响应要求且最终报价最低者</w:t>
            </w:r>
            <w:r>
              <w:rPr>
                <w:rFonts w:hint="eastAsia" w:ascii="宋体" w:hAnsi="宋体" w:eastAsia="宋体" w:cs="宋体"/>
                <w:color w:val="auto"/>
                <w:sz w:val="24"/>
                <w:szCs w:val="24"/>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9"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10</w:t>
            </w:r>
          </w:p>
        </w:tc>
        <w:tc>
          <w:tcPr>
            <w:tcW w:w="8201" w:type="dxa"/>
            <w:noWrap w:val="0"/>
            <w:vAlign w:val="center"/>
          </w:tcPr>
          <w:p>
            <w:pPr>
              <w:pageBreakBefore w:val="0"/>
              <w:wordWrap/>
              <w:overflowPunct/>
              <w:bidi w:val="0"/>
              <w:snapToGrid/>
              <w:spacing w:line="432" w:lineRule="auto"/>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偏差：本项目不允许负偏差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8"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11</w:t>
            </w:r>
          </w:p>
        </w:tc>
        <w:tc>
          <w:tcPr>
            <w:tcW w:w="8201" w:type="dxa"/>
            <w:noWrap w:val="0"/>
            <w:vAlign w:val="center"/>
          </w:tcPr>
          <w:p>
            <w:pPr>
              <w:pageBreakBefore w:val="0"/>
              <w:wordWrap/>
              <w:overflowPunct/>
              <w:bidi w:val="0"/>
              <w:snapToGrid/>
              <w:spacing w:line="432" w:lineRule="auto"/>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eastAsia="zh-CN"/>
              </w:rPr>
              <w:t>采购项目预算价（即最高限价）：</w:t>
            </w:r>
            <w:r>
              <w:rPr>
                <w:rFonts w:hint="eastAsia" w:hAnsi="宋体" w:cs="宋体"/>
                <w:b/>
                <w:bCs/>
                <w:color w:val="auto"/>
                <w:sz w:val="24"/>
                <w:szCs w:val="24"/>
                <w:highlight w:val="none"/>
                <w:lang w:val="en-US" w:eastAsia="zh-CN"/>
              </w:rPr>
              <w:t>2,433,543.00</w:t>
            </w:r>
            <w:r>
              <w:rPr>
                <w:rFonts w:hint="eastAsia" w:ascii="宋体" w:hAnsi="宋体" w:eastAsia="宋体" w:cs="宋体"/>
                <w:b/>
                <w:bCs/>
                <w:color w:val="auto"/>
                <w:sz w:val="24"/>
                <w:szCs w:val="24"/>
                <w:highlight w:val="none"/>
                <w:lang w:val="en-US" w:eastAsia="zh-CN"/>
              </w:rPr>
              <w:t xml:space="preserve">元 </w:t>
            </w:r>
          </w:p>
          <w:p>
            <w:pPr>
              <w:pageBreakBefore w:val="0"/>
              <w:wordWrap/>
              <w:overflowPunct/>
              <w:bidi w:val="0"/>
              <w:snapToGrid/>
              <w:spacing w:line="432" w:lineRule="auto"/>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b/>
                <w:bCs/>
                <w:color w:val="auto"/>
                <w:sz w:val="24"/>
                <w:szCs w:val="24"/>
                <w:highlight w:val="none"/>
                <w:lang w:val="en-US" w:eastAsia="zh-CN"/>
              </w:rPr>
              <w:t>供应商首次报价不得高于或等于本项目预算价，否则按无效投标处理。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9" w:hRule="atLeast"/>
        </w:trPr>
        <w:tc>
          <w:tcPr>
            <w:tcW w:w="1078" w:type="dxa"/>
            <w:noWrap w:val="0"/>
            <w:vAlign w:val="center"/>
          </w:tcPr>
          <w:p>
            <w:pPr>
              <w:pageBreakBefore w:val="0"/>
              <w:wordWrap/>
              <w:overflowPunct/>
              <w:bidi w:val="0"/>
              <w:snapToGrid/>
              <w:spacing w:line="432" w:lineRule="auto"/>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12</w:t>
            </w:r>
          </w:p>
        </w:tc>
        <w:tc>
          <w:tcPr>
            <w:tcW w:w="8201" w:type="dxa"/>
            <w:noWrap w:val="0"/>
            <w:vAlign w:val="center"/>
          </w:tcPr>
          <w:p>
            <w:pPr>
              <w:pStyle w:val="10"/>
              <w:keepNext w:val="0"/>
              <w:keepLines w:val="0"/>
              <w:pageBreakBefore w:val="0"/>
              <w:widowControl w:val="0"/>
              <w:kinsoku/>
              <w:wordWrap/>
              <w:overflowPunct/>
              <w:topLinePunct w:val="0"/>
              <w:autoSpaceDE/>
              <w:autoSpaceDN/>
              <w:bidi w:val="0"/>
              <w:adjustRightInd/>
              <w:snapToGrid/>
              <w:spacing w:line="432" w:lineRule="auto"/>
              <w:ind w:firstLine="480" w:firstLineChars="200"/>
              <w:jc w:val="both"/>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该项目采取线下开标的形式，供应商必须到达开标现场，直接参与开标活动。相关注意事项如下：</w:t>
            </w:r>
          </w:p>
          <w:p>
            <w:pPr>
              <w:pStyle w:val="10"/>
              <w:keepNext w:val="0"/>
              <w:keepLines w:val="0"/>
              <w:pageBreakBefore w:val="0"/>
              <w:widowControl w:val="0"/>
              <w:numPr>
                <w:ilvl w:val="0"/>
                <w:numId w:val="0"/>
              </w:numPr>
              <w:kinsoku/>
              <w:wordWrap/>
              <w:overflowPunct/>
              <w:topLinePunct w:val="0"/>
              <w:autoSpaceDE/>
              <w:autoSpaceDN/>
              <w:bidi w:val="0"/>
              <w:adjustRightInd/>
              <w:snapToGrid/>
              <w:spacing w:line="432" w:lineRule="auto"/>
              <w:ind w:firstLine="480" w:firstLineChars="200"/>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1、开标当日，请各供应商在开标截止时间前至少提前半小时进入开标现场；</w:t>
            </w:r>
          </w:p>
          <w:p>
            <w:pPr>
              <w:pageBreakBefore w:val="0"/>
              <w:wordWrap/>
              <w:overflowPunct/>
              <w:bidi w:val="0"/>
              <w:snapToGrid/>
              <w:spacing w:line="432" w:lineRule="auto"/>
              <w:ind w:firstLine="480" w:firstLineChars="200"/>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2、谈判会议现场，由监标人对授权代表进行身份核验</w:t>
            </w:r>
          </w:p>
          <w:p>
            <w:pPr>
              <w:pageBreakBefore w:val="0"/>
              <w:widowControl/>
              <w:numPr>
                <w:ilvl w:val="0"/>
                <w:numId w:val="0"/>
              </w:numPr>
              <w:tabs>
                <w:tab w:val="left" w:pos="180"/>
              </w:tabs>
              <w:wordWrap/>
              <w:overflowPunct/>
              <w:bidi w:val="0"/>
              <w:snapToGrid/>
              <w:spacing w:line="432" w:lineRule="auto"/>
              <w:ind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2.1由监标人对供应商参会代表进行身份核验，供应商应授权合法的人员参加本项目全</w:t>
            </w:r>
            <w:r>
              <w:rPr>
                <w:rFonts w:hint="eastAsia" w:ascii="宋体" w:hAnsi="宋体" w:eastAsia="宋体" w:cs="宋体"/>
                <w:b w:val="0"/>
                <w:bCs w:val="0"/>
                <w:color w:val="auto"/>
                <w:kern w:val="2"/>
                <w:sz w:val="24"/>
                <w:szCs w:val="24"/>
                <w:highlight w:val="none"/>
                <w:lang w:val="en-US" w:eastAsia="zh-CN" w:bidi="ar-SA"/>
              </w:rPr>
              <w:t>过程开标，法定代表人直接参加，须提交法定代表人身份证明书原件、身份证原件及复印件。法定代表人授权代表参加的，须出具法定代表人授权书原件、法定代表人身份证复印件、授权代表身份证原件及复印件，授权代表的社保经办机构出具的2023 年</w:t>
            </w:r>
            <w:r>
              <w:rPr>
                <w:rFonts w:hint="eastAsia" w:hAnsi="宋体" w:cs="宋体"/>
                <w:b w:val="0"/>
                <w:bCs w:val="0"/>
                <w:color w:val="auto"/>
                <w:kern w:val="2"/>
                <w:sz w:val="24"/>
                <w:szCs w:val="24"/>
                <w:highlight w:val="none"/>
                <w:lang w:val="en-US" w:eastAsia="zh-CN" w:bidi="ar-SA"/>
              </w:rPr>
              <w:t>5</w:t>
            </w:r>
            <w:r>
              <w:rPr>
                <w:rFonts w:hint="eastAsia" w:ascii="宋体" w:hAnsi="宋体" w:eastAsia="宋体" w:cs="宋体"/>
                <w:b w:val="0"/>
                <w:bCs w:val="0"/>
                <w:color w:val="auto"/>
                <w:kern w:val="2"/>
                <w:sz w:val="24"/>
                <w:szCs w:val="24"/>
                <w:highlight w:val="none"/>
                <w:lang w:val="en-US" w:eastAsia="zh-CN" w:bidi="ar-SA"/>
              </w:rPr>
              <w:t xml:space="preserve"> 月、</w:t>
            </w:r>
            <w:r>
              <w:rPr>
                <w:rFonts w:hint="eastAsia" w:hAnsi="宋体" w:cs="宋体"/>
                <w:b w:val="0"/>
                <w:bCs w:val="0"/>
                <w:color w:val="auto"/>
                <w:kern w:val="2"/>
                <w:sz w:val="24"/>
                <w:szCs w:val="24"/>
                <w:highlight w:val="none"/>
                <w:lang w:val="en-US" w:eastAsia="zh-CN" w:bidi="ar-SA"/>
              </w:rPr>
              <w:t>6</w:t>
            </w:r>
            <w:r>
              <w:rPr>
                <w:rFonts w:hint="eastAsia" w:ascii="宋体" w:hAnsi="宋体" w:eastAsia="宋体" w:cs="宋体"/>
                <w:b w:val="0"/>
                <w:bCs w:val="0"/>
                <w:color w:val="auto"/>
                <w:kern w:val="2"/>
                <w:sz w:val="24"/>
                <w:szCs w:val="24"/>
                <w:highlight w:val="none"/>
                <w:lang w:val="en-US" w:eastAsia="zh-CN" w:bidi="ar-SA"/>
              </w:rPr>
              <w:t xml:space="preserve">月或 </w:t>
            </w:r>
            <w:r>
              <w:rPr>
                <w:rFonts w:hint="eastAsia" w:hAnsi="宋体" w:cs="宋体"/>
                <w:b w:val="0"/>
                <w:bCs w:val="0"/>
                <w:color w:val="auto"/>
                <w:kern w:val="2"/>
                <w:sz w:val="24"/>
                <w:szCs w:val="24"/>
                <w:highlight w:val="none"/>
                <w:lang w:val="en-US" w:eastAsia="zh-CN" w:bidi="ar-SA"/>
              </w:rPr>
              <w:t>7</w:t>
            </w:r>
            <w:r>
              <w:rPr>
                <w:rFonts w:hint="eastAsia" w:ascii="宋体" w:hAnsi="宋体" w:eastAsia="宋体" w:cs="宋体"/>
                <w:b w:val="0"/>
                <w:bCs w:val="0"/>
                <w:color w:val="auto"/>
                <w:kern w:val="2"/>
                <w:sz w:val="24"/>
                <w:szCs w:val="24"/>
                <w:highlight w:val="none"/>
                <w:lang w:val="en-US" w:eastAsia="zh-CN" w:bidi="ar-SA"/>
              </w:rPr>
              <w:t>月份至少一个月的本企业社保缴纳证明材料（五险一金其中一项即可，应可查询）复印件加盖公章</w:t>
            </w:r>
            <w:r>
              <w:rPr>
                <w:rFonts w:hint="eastAsia" w:ascii="宋体" w:hAnsi="宋体" w:eastAsia="宋体" w:cs="宋体"/>
                <w:color w:val="auto"/>
                <w:kern w:val="2"/>
                <w:sz w:val="24"/>
                <w:szCs w:val="24"/>
                <w:highlight w:val="none"/>
                <w:lang w:val="en-US" w:eastAsia="zh-CN" w:bidi="ar-SA"/>
              </w:rPr>
              <w:t>。复印件均需加盖企业原</w:t>
            </w:r>
            <w:r>
              <w:rPr>
                <w:rFonts w:hint="eastAsia" w:hAnsi="宋体" w:cs="宋体"/>
                <w:color w:val="auto"/>
                <w:kern w:val="2"/>
                <w:sz w:val="24"/>
                <w:szCs w:val="24"/>
                <w:highlight w:val="none"/>
                <w:lang w:val="en-US" w:eastAsia="zh-CN" w:bidi="ar-SA"/>
              </w:rPr>
              <w:t>色</w:t>
            </w:r>
            <w:r>
              <w:rPr>
                <w:rFonts w:hint="eastAsia" w:ascii="宋体" w:hAnsi="宋体" w:eastAsia="宋体" w:cs="宋体"/>
                <w:color w:val="auto"/>
                <w:kern w:val="2"/>
                <w:sz w:val="24"/>
                <w:szCs w:val="24"/>
                <w:highlight w:val="none"/>
                <w:lang w:val="en-US" w:eastAsia="zh-CN" w:bidi="ar-SA"/>
              </w:rPr>
              <w:t>印章，未提供或身份核验不合格者按无效响应处理。</w:t>
            </w:r>
          </w:p>
          <w:p>
            <w:pPr>
              <w:pageBreakBefore w:val="0"/>
              <w:numPr>
                <w:ilvl w:val="0"/>
                <w:numId w:val="0"/>
              </w:numPr>
              <w:wordWrap/>
              <w:overflowPunct/>
              <w:bidi w:val="0"/>
              <w:snapToGrid/>
              <w:spacing w:line="432" w:lineRule="auto"/>
              <w:ind w:firstLine="480" w:firstLineChars="200"/>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3、本项目为竞争性谈判方式实行二轮报价，二轮报价为最终报价。本次报价超过上次报价为无效报价，出现相同报价的，可再次报价，直至产生唯一最低报价。</w:t>
            </w:r>
          </w:p>
          <w:p>
            <w:pPr>
              <w:pageBreakBefore w:val="0"/>
              <w:numPr>
                <w:ilvl w:val="0"/>
                <w:numId w:val="0"/>
              </w:numPr>
              <w:wordWrap/>
              <w:overflowPunct/>
              <w:bidi w:val="0"/>
              <w:snapToGrid/>
              <w:spacing w:line="432" w:lineRule="auto"/>
              <w:ind w:firstLine="480" w:firstLineChars="200"/>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4、支持中小企业发展：</w:t>
            </w:r>
          </w:p>
          <w:p>
            <w:pPr>
              <w:pageBreakBefore w:val="0"/>
              <w:numPr>
                <w:ilvl w:val="0"/>
                <w:numId w:val="0"/>
              </w:numPr>
              <w:wordWrap/>
              <w:overflowPunct/>
              <w:bidi w:val="0"/>
              <w:snapToGrid/>
              <w:spacing w:line="432" w:lineRule="auto"/>
              <w:ind w:firstLine="480" w:firstLineChars="200"/>
              <w:textAlignment w:val="auto"/>
              <w:rPr>
                <w:rFonts w:hint="eastAsia" w:ascii="宋体" w:hAnsi="宋体" w:eastAsia="宋体" w:cs="宋体"/>
                <w:color w:val="auto"/>
                <w:lang w:val="en-US" w:eastAsia="zh-CN"/>
              </w:rPr>
            </w:pPr>
            <w:r>
              <w:rPr>
                <w:rFonts w:hint="eastAsia" w:ascii="宋体" w:hAnsi="宋体" w:eastAsia="宋体" w:cs="宋体"/>
                <w:b w:val="0"/>
                <w:bCs w:val="0"/>
                <w:color w:val="auto"/>
                <w:kern w:val="2"/>
                <w:sz w:val="24"/>
                <w:szCs w:val="24"/>
                <w:highlight w:val="none"/>
                <w:lang w:val="en-US" w:eastAsia="zh-CN" w:bidi="ar-SA"/>
              </w:rPr>
              <w:t>根据《政府采购促进中小企业发展管理办法》（财库〔2020〕46号）和《关于进一步加大政府采购支持中小企业力度的通知》（财库〔2022〕19号）规定，本项目专门面向中小企业采购，故不再执行价格评审优惠的扶持政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45" w:hRule="atLeast"/>
        </w:trPr>
        <w:tc>
          <w:tcPr>
            <w:tcW w:w="1078" w:type="dxa"/>
            <w:noWrap w:val="0"/>
            <w:vAlign w:val="center"/>
          </w:tcPr>
          <w:p>
            <w:pPr>
              <w:pStyle w:val="10"/>
              <w:keepNext w:val="0"/>
              <w:keepLines w:val="0"/>
              <w:pageBreakBefore w:val="0"/>
              <w:widowControl w:val="0"/>
              <w:kinsoku/>
              <w:wordWrap/>
              <w:overflowPunct/>
              <w:topLinePunct w:val="0"/>
              <w:autoSpaceDE/>
              <w:autoSpaceDN/>
              <w:bidi w:val="0"/>
              <w:adjustRightInd/>
              <w:snapToGrid/>
              <w:spacing w:line="432" w:lineRule="auto"/>
              <w:ind w:firstLine="240" w:firstLineChars="100"/>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1</w:t>
            </w:r>
            <w:r>
              <w:rPr>
                <w:rFonts w:hint="eastAsia" w:hAnsi="宋体" w:cs="宋体"/>
                <w:color w:val="auto"/>
                <w:sz w:val="24"/>
                <w:szCs w:val="24"/>
                <w:highlight w:val="none"/>
                <w:lang w:val="en-US" w:eastAsia="zh-CN" w:bidi="ar-SA"/>
              </w:rPr>
              <w:t>3</w:t>
            </w:r>
          </w:p>
        </w:tc>
        <w:tc>
          <w:tcPr>
            <w:tcW w:w="8201" w:type="dxa"/>
            <w:noWrap w:val="0"/>
            <w:vAlign w:val="center"/>
          </w:tcPr>
          <w:p>
            <w:pPr>
              <w:keepNext w:val="0"/>
              <w:keepLines w:val="0"/>
              <w:pageBreakBefore w:val="0"/>
              <w:widowControl w:val="0"/>
              <w:kinsoku/>
              <w:wordWrap/>
              <w:overflowPunct/>
              <w:topLinePunct w:val="0"/>
              <w:autoSpaceDE/>
              <w:autoSpaceDN/>
              <w:bidi w:val="0"/>
              <w:adjustRightInd/>
              <w:snapToGrid/>
              <w:spacing w:line="432" w:lineRule="auto"/>
              <w:jc w:val="both"/>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谈判文件解释权：本谈判文件由采购人和采购代理机构解释。</w:t>
            </w:r>
          </w:p>
          <w:p>
            <w:pPr>
              <w:pStyle w:val="10"/>
              <w:keepNext w:val="0"/>
              <w:keepLines w:val="0"/>
              <w:pageBreakBefore w:val="0"/>
              <w:widowControl w:val="0"/>
              <w:kinsoku/>
              <w:wordWrap/>
              <w:overflowPunct/>
              <w:topLinePunct w:val="0"/>
              <w:autoSpaceDE/>
              <w:autoSpaceDN/>
              <w:bidi w:val="0"/>
              <w:adjustRightInd/>
              <w:snapToGrid/>
              <w:spacing w:line="432" w:lineRule="auto"/>
              <w:jc w:val="both"/>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未尽事宜，参照法律法规、规章及规范性文件的相关规定。</w:t>
            </w:r>
          </w:p>
        </w:tc>
      </w:tr>
    </w:tbl>
    <w:p>
      <w:pPr>
        <w:pStyle w:val="4"/>
        <w:bidi w:val="0"/>
        <w:jc w:val="center"/>
        <w:rPr>
          <w:rFonts w:hint="eastAsia" w:ascii="宋体" w:hAnsi="宋体" w:eastAsia="宋体" w:cs="宋体"/>
          <w:color w:val="auto"/>
          <w:sz w:val="28"/>
          <w:szCs w:val="28"/>
          <w:lang w:eastAsia="zh-CN"/>
        </w:rPr>
      </w:pPr>
      <w:bookmarkStart w:id="5" w:name="_Toc14490"/>
      <w:bookmarkStart w:id="6" w:name="_Toc25276"/>
      <w:bookmarkStart w:id="7" w:name="_Toc317063964"/>
      <w:bookmarkStart w:id="8" w:name="_Toc20762"/>
      <w:bookmarkStart w:id="9" w:name="_Toc32441"/>
      <w:bookmarkStart w:id="10" w:name="_Toc307476822"/>
      <w:bookmarkStart w:id="11" w:name="_Toc307319708"/>
      <w:bookmarkStart w:id="12" w:name="_Toc313435089"/>
      <w:bookmarkStart w:id="13" w:name="_Toc302465479"/>
      <w:bookmarkStart w:id="14" w:name="_Toc294650331"/>
      <w:bookmarkStart w:id="15" w:name="_Toc294650433"/>
      <w:bookmarkStart w:id="16" w:name="_Toc294649607"/>
      <w:bookmarkStart w:id="17" w:name="_Toc294650191"/>
      <w:bookmarkStart w:id="18" w:name="_Toc294689028"/>
    </w:p>
    <w:p>
      <w:pPr>
        <w:rPr>
          <w:rFonts w:hint="eastAsia" w:ascii="宋体" w:hAnsi="宋体" w:eastAsia="宋体" w:cs="宋体"/>
          <w:color w:val="auto"/>
          <w:sz w:val="28"/>
          <w:szCs w:val="28"/>
          <w:lang w:eastAsia="zh-CN"/>
        </w:rPr>
      </w:pPr>
      <w:r>
        <w:rPr>
          <w:rFonts w:hint="eastAsia" w:ascii="宋体" w:hAnsi="宋体" w:eastAsia="宋体" w:cs="宋体"/>
          <w:color w:val="auto"/>
          <w:sz w:val="28"/>
          <w:szCs w:val="28"/>
          <w:lang w:eastAsia="zh-CN"/>
        </w:rPr>
        <w:br w:type="page"/>
      </w:r>
    </w:p>
    <w:p>
      <w:pPr>
        <w:pStyle w:val="4"/>
        <w:bidi w:val="0"/>
        <w:jc w:val="center"/>
        <w:rPr>
          <w:rFonts w:hint="eastAsia" w:ascii="宋体" w:hAnsi="宋体" w:eastAsia="宋体" w:cs="宋体"/>
          <w:color w:val="auto"/>
          <w:sz w:val="28"/>
          <w:szCs w:val="28"/>
        </w:rPr>
      </w:pPr>
      <w:r>
        <w:rPr>
          <w:rFonts w:hint="eastAsia" w:ascii="宋体" w:hAnsi="宋体" w:eastAsia="宋体" w:cs="宋体"/>
          <w:color w:val="auto"/>
          <w:sz w:val="28"/>
          <w:szCs w:val="28"/>
          <w:lang w:eastAsia="zh-CN"/>
        </w:rPr>
        <w:t>第一章</w:t>
      </w:r>
      <w:r>
        <w:rPr>
          <w:rFonts w:hint="eastAsia" w:ascii="宋体" w:hAnsi="宋体" w:eastAsia="宋体" w:cs="宋体"/>
          <w:color w:val="auto"/>
          <w:sz w:val="28"/>
          <w:szCs w:val="28"/>
          <w:lang w:val="en-US" w:eastAsia="zh-CN"/>
        </w:rPr>
        <w:t xml:space="preserve">   总则</w:t>
      </w:r>
      <w:bookmarkEnd w:id="5"/>
      <w:bookmarkEnd w:id="6"/>
    </w:p>
    <w:p>
      <w:pPr>
        <w:pStyle w:val="4"/>
        <w:pageBreakBefore w:val="0"/>
        <w:widowControl w:val="0"/>
        <w:numPr>
          <w:ilvl w:val="0"/>
          <w:numId w:val="2"/>
        </w:numPr>
        <w:kinsoku/>
        <w:wordWrap/>
        <w:overflowPunct/>
        <w:topLinePunct w:val="0"/>
        <w:autoSpaceDE/>
        <w:autoSpaceDN/>
        <w:bidi w:val="0"/>
        <w:adjustRightInd/>
        <w:snapToGrid/>
        <w:spacing w:line="560" w:lineRule="exact"/>
        <w:jc w:val="center"/>
        <w:textAlignment w:val="auto"/>
        <w:rPr>
          <w:rFonts w:hint="eastAsia" w:ascii="宋体" w:hAnsi="宋体" w:eastAsia="宋体" w:cs="宋体"/>
          <w:color w:val="auto"/>
          <w:sz w:val="24"/>
          <w:highlight w:val="none"/>
          <w:lang w:eastAsia="zh-CN"/>
        </w:rPr>
      </w:pPr>
      <w:bookmarkStart w:id="19" w:name="_Toc9986"/>
      <w:bookmarkStart w:id="20" w:name="_Toc22916"/>
      <w:r>
        <w:rPr>
          <w:rFonts w:hint="eastAsia" w:ascii="宋体" w:hAnsi="宋体" w:eastAsia="宋体" w:cs="宋体"/>
          <w:color w:val="auto"/>
          <w:sz w:val="24"/>
          <w:highlight w:val="none"/>
          <w:lang w:eastAsia="zh-CN"/>
        </w:rPr>
        <w:t>适用范围：</w:t>
      </w:r>
      <w:bookmarkEnd w:id="19"/>
      <w:bookmarkEnd w:id="20"/>
    </w:p>
    <w:p>
      <w:pPr>
        <w:pageBreakBefore w:val="0"/>
        <w:widowControl w:val="0"/>
        <w:kinsoku/>
        <w:wordWrap/>
        <w:overflowPunct/>
        <w:topLinePunct w:val="0"/>
        <w:autoSpaceDE/>
        <w:autoSpaceDN/>
        <w:bidi w:val="0"/>
        <w:adjustRightInd/>
        <w:snapToGrid/>
        <w:spacing w:line="560" w:lineRule="exact"/>
        <w:ind w:left="0" w:leftChars="0" w:firstLine="420" w:firstLineChars="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rPr>
        <w:t>本</w:t>
      </w:r>
      <w:r>
        <w:rPr>
          <w:rFonts w:hint="eastAsia" w:ascii="宋体" w:hAnsi="宋体" w:eastAsia="宋体" w:cs="宋体"/>
          <w:color w:val="auto"/>
          <w:sz w:val="24"/>
          <w:highlight w:val="none"/>
          <w:lang w:eastAsia="zh-CN"/>
        </w:rPr>
        <w:t>谈判</w:t>
      </w:r>
      <w:r>
        <w:rPr>
          <w:rFonts w:hint="eastAsia" w:ascii="宋体" w:hAnsi="宋体" w:eastAsia="宋体" w:cs="宋体"/>
          <w:color w:val="auto"/>
          <w:sz w:val="24"/>
          <w:highlight w:val="none"/>
        </w:rPr>
        <w:t>文件仅适用于本</w:t>
      </w:r>
      <w:r>
        <w:rPr>
          <w:rFonts w:hint="eastAsia" w:ascii="宋体" w:hAnsi="宋体" w:eastAsia="宋体" w:cs="宋体"/>
          <w:color w:val="auto"/>
          <w:sz w:val="24"/>
          <w:highlight w:val="none"/>
          <w:lang w:eastAsia="zh-CN"/>
        </w:rPr>
        <w:t>谈判</w:t>
      </w:r>
      <w:r>
        <w:rPr>
          <w:rFonts w:hint="eastAsia" w:ascii="宋体" w:hAnsi="宋体" w:eastAsia="宋体" w:cs="宋体"/>
          <w:color w:val="auto"/>
          <w:sz w:val="24"/>
          <w:highlight w:val="none"/>
        </w:rPr>
        <w:t>公告中所叙述项目的采购。</w:t>
      </w:r>
    </w:p>
    <w:p>
      <w:pPr>
        <w:pageBreakBefore w:val="0"/>
        <w:widowControl w:val="0"/>
        <w:kinsoku/>
        <w:wordWrap/>
        <w:overflowPunct/>
        <w:topLinePunct w:val="0"/>
        <w:autoSpaceDE/>
        <w:autoSpaceDN/>
        <w:bidi w:val="0"/>
        <w:adjustRightInd/>
        <w:snapToGrid/>
        <w:spacing w:line="560" w:lineRule="exact"/>
        <w:ind w:left="0" w:leftChars="0" w:firstLine="420" w:firstLineChars="0"/>
        <w:textAlignment w:val="auto"/>
        <w:rPr>
          <w:rFonts w:hint="eastAsia" w:ascii="宋体" w:hAnsi="宋体" w:eastAsia="宋体" w:cs="宋体"/>
          <w:color w:val="auto"/>
          <w:highlight w:val="none"/>
          <w:lang w:eastAsia="zh-CN"/>
        </w:rPr>
      </w:pP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rPr>
        <w:t>本次采购</w:t>
      </w:r>
      <w:r>
        <w:rPr>
          <w:rFonts w:hint="eastAsia" w:hAnsi="宋体" w:cs="宋体"/>
          <w:color w:val="auto"/>
          <w:sz w:val="24"/>
          <w:highlight w:val="none"/>
          <w:lang w:val="en-US" w:eastAsia="zh-CN"/>
        </w:rPr>
        <w:t>为</w:t>
      </w:r>
      <w:r>
        <w:rPr>
          <w:rFonts w:hint="eastAsia" w:ascii="宋体" w:hAnsi="宋体" w:eastAsia="宋体" w:cs="宋体"/>
          <w:color w:val="auto"/>
          <w:sz w:val="24"/>
          <w:highlight w:val="none"/>
          <w:lang w:eastAsia="zh-CN"/>
        </w:rPr>
        <w:t>工程</w:t>
      </w:r>
      <w:r>
        <w:rPr>
          <w:rFonts w:hint="eastAsia" w:ascii="宋体" w:hAnsi="宋体" w:eastAsia="宋体" w:cs="宋体"/>
          <w:color w:val="auto"/>
          <w:sz w:val="24"/>
          <w:highlight w:val="none"/>
        </w:rPr>
        <w:t>类政府采购，采购人、采购代理机构、供应商、</w:t>
      </w:r>
      <w:r>
        <w:rPr>
          <w:rFonts w:hint="eastAsia" w:ascii="宋体" w:hAnsi="宋体" w:eastAsia="宋体" w:cs="宋体"/>
          <w:color w:val="auto"/>
          <w:sz w:val="24"/>
          <w:highlight w:val="none"/>
          <w:lang w:eastAsia="zh-CN"/>
        </w:rPr>
        <w:t>谈判</w:t>
      </w:r>
      <w:r>
        <w:rPr>
          <w:rFonts w:hint="eastAsia" w:ascii="宋体" w:hAnsi="宋体" w:eastAsia="宋体" w:cs="宋体"/>
          <w:color w:val="auto"/>
          <w:sz w:val="24"/>
          <w:highlight w:val="none"/>
        </w:rPr>
        <w:t>小组的相关行为均受《中华人民共和国政府采购法》、</w:t>
      </w:r>
      <w:r>
        <w:rPr>
          <w:rFonts w:hint="eastAsia" w:ascii="宋体" w:hAnsi="宋体" w:eastAsia="宋体" w:cs="宋体"/>
          <w:color w:val="auto"/>
          <w:sz w:val="24"/>
          <w:highlight w:val="none"/>
          <w:lang w:val="en-US" w:eastAsia="zh-CN"/>
        </w:rPr>
        <w:t>《中华人民共和国政府采购法实施条例》、</w:t>
      </w:r>
      <w:r>
        <w:rPr>
          <w:rFonts w:hint="eastAsia" w:ascii="宋体" w:hAnsi="宋体" w:eastAsia="宋体" w:cs="宋体"/>
          <w:color w:val="auto"/>
          <w:sz w:val="24"/>
          <w:highlight w:val="none"/>
        </w:rPr>
        <w:t>《政府采购非招标采购方式管理办法》、财政部规章及政府采购项目所在地有关法规、规章的约束，其权利受到上述法律法规的保护。</w:t>
      </w:r>
    </w:p>
    <w:p>
      <w:pPr>
        <w:pStyle w:val="4"/>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宋体" w:hAnsi="宋体" w:eastAsia="宋体" w:cs="宋体"/>
          <w:color w:val="auto"/>
          <w:highlight w:val="none"/>
        </w:rPr>
      </w:pPr>
      <w:bookmarkStart w:id="21" w:name="_Toc6496"/>
      <w:bookmarkStart w:id="22" w:name="_Toc15837"/>
      <w:r>
        <w:rPr>
          <w:rFonts w:hint="eastAsia" w:ascii="宋体" w:hAnsi="宋体" w:eastAsia="宋体" w:cs="宋体"/>
          <w:color w:val="auto"/>
          <w:sz w:val="24"/>
          <w:highlight w:val="none"/>
          <w:lang w:eastAsia="zh-CN"/>
        </w:rPr>
        <w:t>二、</w:t>
      </w:r>
      <w:r>
        <w:rPr>
          <w:rFonts w:hint="eastAsia" w:ascii="宋体" w:hAnsi="宋体" w:eastAsia="宋体" w:cs="宋体"/>
          <w:color w:val="auto"/>
          <w:sz w:val="24"/>
          <w:highlight w:val="none"/>
        </w:rPr>
        <w:t>名词解释</w:t>
      </w:r>
      <w:bookmarkEnd w:id="7"/>
      <w:bookmarkEnd w:id="8"/>
      <w:bookmarkEnd w:id="9"/>
      <w:bookmarkEnd w:id="10"/>
      <w:bookmarkEnd w:id="11"/>
      <w:bookmarkEnd w:id="12"/>
      <w:bookmarkEnd w:id="13"/>
      <w:bookmarkEnd w:id="21"/>
      <w:bookmarkEnd w:id="22"/>
    </w:p>
    <w:p>
      <w:pPr>
        <w:keepNext w:val="0"/>
        <w:keepLines w:val="0"/>
        <w:pageBreakBefore w:val="0"/>
        <w:widowControl w:val="0"/>
        <w:kinsoku/>
        <w:wordWrap/>
        <w:overflowPunct/>
        <w:topLinePunct/>
        <w:autoSpaceDE/>
        <w:autoSpaceDN/>
        <w:bidi w:val="0"/>
        <w:adjustRightInd/>
        <w:snapToGrid/>
        <w:spacing w:line="520" w:lineRule="exact"/>
        <w:jc w:val="left"/>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　　1、采购单位：</w:t>
      </w:r>
      <w:r>
        <w:rPr>
          <w:rFonts w:hint="eastAsia" w:hAnsi="宋体" w:cs="宋体"/>
          <w:color w:val="auto"/>
          <w:sz w:val="24"/>
          <w:szCs w:val="24"/>
          <w:highlight w:val="none"/>
          <w:lang w:val="en-US" w:eastAsia="zh-CN"/>
        </w:rPr>
        <w:t>府谷县住房和城乡建设局</w:t>
      </w:r>
      <w:r>
        <w:rPr>
          <w:rFonts w:hint="eastAsia" w:ascii="宋体" w:hAnsi="宋体" w:eastAsia="宋体" w:cs="宋体"/>
          <w:color w:val="auto"/>
          <w:sz w:val="24"/>
          <w:highlight w:val="none"/>
        </w:rPr>
        <w:t>；</w:t>
      </w:r>
    </w:p>
    <w:p>
      <w:pPr>
        <w:pageBreakBefore w:val="0"/>
        <w:widowControl w:val="0"/>
        <w:kinsoku/>
        <w:wordWrap/>
        <w:overflowPunct/>
        <w:topLinePunct w:val="0"/>
        <w:autoSpaceDE/>
        <w:autoSpaceDN/>
        <w:bidi w:val="0"/>
        <w:adjustRightInd/>
        <w:snapToGrid/>
        <w:spacing w:line="560" w:lineRule="exact"/>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　　2、采购代理机构：</w:t>
      </w:r>
      <w:r>
        <w:rPr>
          <w:rFonts w:hint="eastAsia" w:hAnsi="宋体" w:cs="宋体"/>
          <w:color w:val="auto"/>
          <w:sz w:val="24"/>
          <w:highlight w:val="none"/>
          <w:lang w:val="en-US" w:eastAsia="zh-CN"/>
        </w:rPr>
        <w:t>华建联项目管理有限公司</w:t>
      </w:r>
      <w:r>
        <w:rPr>
          <w:rFonts w:hint="eastAsia" w:ascii="宋体" w:hAnsi="宋体" w:eastAsia="宋体" w:cs="宋体"/>
          <w:color w:val="auto"/>
          <w:sz w:val="24"/>
          <w:highlight w:val="none"/>
        </w:rPr>
        <w:t>；</w:t>
      </w:r>
    </w:p>
    <w:p>
      <w:pPr>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3、监督机构：采购单位相关监督部门；</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lang w:eastAsia="zh-CN"/>
        </w:rPr>
      </w:pPr>
      <w:r>
        <w:rPr>
          <w:rFonts w:hint="eastAsia" w:ascii="宋体" w:hAnsi="宋体" w:eastAsia="宋体" w:cs="宋体"/>
          <w:color w:val="auto"/>
          <w:sz w:val="24"/>
          <w:highlight w:val="none"/>
        </w:rPr>
        <w:t>4、谈判供应商：满足本次谈判要求具有相应资格和完成项目能力的供应商</w:t>
      </w:r>
      <w:r>
        <w:rPr>
          <w:rFonts w:hint="eastAsia" w:ascii="宋体" w:hAnsi="宋体" w:eastAsia="宋体" w:cs="宋体"/>
          <w:color w:val="auto"/>
          <w:sz w:val="24"/>
          <w:highlight w:val="none"/>
          <w:lang w:eastAsia="zh-CN"/>
        </w:rPr>
        <w:t>；</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lang w:val="en-US" w:eastAsia="zh-CN"/>
        </w:rPr>
      </w:pPr>
      <w:r>
        <w:rPr>
          <w:rFonts w:hint="eastAsia" w:ascii="宋体" w:hAnsi="宋体" w:eastAsia="宋体" w:cs="宋体"/>
          <w:color w:val="auto"/>
          <w:sz w:val="24"/>
          <w:szCs w:val="22"/>
          <w:highlight w:val="none"/>
          <w:lang w:val="en-US" w:eastAsia="zh-CN"/>
        </w:rPr>
        <w:t>5、</w:t>
      </w:r>
      <w:r>
        <w:rPr>
          <w:rFonts w:hint="eastAsia" w:ascii="宋体" w:hAnsi="宋体" w:eastAsia="宋体" w:cs="宋体"/>
          <w:color w:val="auto"/>
          <w:sz w:val="24"/>
          <w:szCs w:val="22"/>
          <w:highlight w:val="none"/>
        </w:rPr>
        <w:t>成交供应商：由谈判小组推荐经采购单位确认的谈判</w:t>
      </w:r>
      <w:r>
        <w:rPr>
          <w:rFonts w:hint="eastAsia" w:ascii="宋体" w:hAnsi="宋体" w:eastAsia="宋体" w:cs="宋体"/>
          <w:color w:val="auto"/>
          <w:sz w:val="24"/>
          <w:highlight w:val="none"/>
        </w:rPr>
        <w:t>供应商</w:t>
      </w:r>
      <w:r>
        <w:rPr>
          <w:rFonts w:hint="eastAsia" w:hAnsi="宋体" w:cs="宋体"/>
          <w:color w:val="auto"/>
          <w:sz w:val="24"/>
          <w:highlight w:val="none"/>
          <w:lang w:eastAsia="zh-CN"/>
        </w:rPr>
        <w:t>。</w:t>
      </w:r>
    </w:p>
    <w:p>
      <w:pPr>
        <w:pageBreakBefore w:val="0"/>
        <w:widowControl w:val="0"/>
        <w:numPr>
          <w:ilvl w:val="0"/>
          <w:numId w:val="0"/>
        </w:numPr>
        <w:kinsoku/>
        <w:wordWrap/>
        <w:overflowPunct/>
        <w:topLinePunct w:val="0"/>
        <w:autoSpaceDE/>
        <w:autoSpaceDN/>
        <w:bidi w:val="0"/>
        <w:adjustRightInd/>
        <w:snapToGrid/>
        <w:spacing w:line="560" w:lineRule="exact"/>
        <w:ind w:leftChars="0"/>
        <w:jc w:val="center"/>
        <w:textAlignment w:val="auto"/>
        <w:rPr>
          <w:rFonts w:hint="eastAsia" w:ascii="宋体" w:hAnsi="宋体" w:eastAsia="宋体" w:cs="宋体"/>
          <w:color w:val="auto"/>
          <w:highlight w:val="none"/>
          <w:lang w:eastAsia="zh-CN"/>
        </w:rPr>
      </w:pPr>
      <w:r>
        <w:rPr>
          <w:rFonts w:hint="eastAsia" w:ascii="宋体" w:hAnsi="宋体" w:eastAsia="宋体" w:cs="宋体"/>
          <w:b/>
          <w:bCs/>
          <w:color w:val="auto"/>
          <w:sz w:val="24"/>
          <w:highlight w:val="none"/>
          <w:lang w:val="en-US" w:eastAsia="zh-CN"/>
        </w:rPr>
        <w:t>三、</w:t>
      </w:r>
      <w:r>
        <w:rPr>
          <w:rFonts w:hint="eastAsia" w:ascii="宋体" w:hAnsi="宋体" w:eastAsia="宋体" w:cs="宋体"/>
          <w:b/>
          <w:bCs/>
          <w:color w:val="auto"/>
          <w:sz w:val="24"/>
          <w:highlight w:val="none"/>
          <w:lang w:eastAsia="zh-CN"/>
        </w:rPr>
        <w:t>供应商的要求</w:t>
      </w:r>
    </w:p>
    <w:p>
      <w:pPr>
        <w:pageBreakBefore w:val="0"/>
        <w:widowControl w:val="0"/>
        <w:kinsoku/>
        <w:wordWrap/>
        <w:overflowPunct/>
        <w:topLinePunct w:val="0"/>
        <w:autoSpaceDE/>
        <w:autoSpaceDN/>
        <w:bidi w:val="0"/>
        <w:adjustRightInd/>
        <w:snapToGrid/>
        <w:spacing w:line="560" w:lineRule="exact"/>
        <w:textAlignment w:val="auto"/>
        <w:rPr>
          <w:rFonts w:hint="eastAsia" w:ascii="宋体" w:hAnsi="宋体" w:eastAsia="宋体" w:cs="宋体"/>
          <w:b w:val="0"/>
          <w:bCs w:val="0"/>
          <w:color w:val="auto"/>
          <w:sz w:val="24"/>
          <w:highlight w:val="none"/>
          <w:lang w:val="en-US" w:eastAsia="zh-CN"/>
        </w:rPr>
      </w:pPr>
      <w:r>
        <w:rPr>
          <w:rFonts w:hint="eastAsia" w:ascii="宋体" w:hAnsi="宋体" w:eastAsia="宋体" w:cs="宋体"/>
          <w:b/>
          <w:bCs/>
          <w:color w:val="auto"/>
          <w:sz w:val="24"/>
          <w:highlight w:val="none"/>
          <w:lang w:val="en-US" w:eastAsia="zh-CN"/>
        </w:rPr>
        <w:t xml:space="preserve"> </w:t>
      </w:r>
      <w:r>
        <w:rPr>
          <w:rFonts w:hint="eastAsia" w:ascii="宋体" w:hAnsi="宋体" w:eastAsia="宋体" w:cs="宋体"/>
          <w:b w:val="0"/>
          <w:bCs w:val="0"/>
          <w:color w:val="auto"/>
          <w:sz w:val="24"/>
          <w:highlight w:val="none"/>
          <w:lang w:val="en-US" w:eastAsia="zh-CN"/>
        </w:rPr>
        <w:t xml:space="preserve">   1、供应商应符合须知前附表中规定的资格条件要求：</w:t>
      </w:r>
    </w:p>
    <w:p>
      <w:pPr>
        <w:pageBreakBefore w:val="0"/>
        <w:widowControl w:val="0"/>
        <w:kinsoku/>
        <w:wordWrap/>
        <w:overflowPunct/>
        <w:topLinePunct w:val="0"/>
        <w:autoSpaceDE/>
        <w:autoSpaceDN/>
        <w:bidi w:val="0"/>
        <w:adjustRightInd/>
        <w:snapToGrid/>
        <w:spacing w:line="560" w:lineRule="exact"/>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 xml:space="preserve">    （1）《政府采购法》第二十二条第一款规定的供应商基本资格条件；</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（2）谈判文件供应商须知前附表规定的供应商的资格条件。</w:t>
      </w:r>
    </w:p>
    <w:p>
      <w:pPr>
        <w:pageBreakBefore w:val="0"/>
        <w:widowControl w:val="0"/>
        <w:kinsoku/>
        <w:wordWrap/>
        <w:overflowPunct/>
        <w:topLinePunct w:val="0"/>
        <w:autoSpaceDE/>
        <w:autoSpaceDN/>
        <w:bidi w:val="0"/>
        <w:adjustRightInd/>
        <w:snapToGrid/>
        <w:spacing w:line="560" w:lineRule="exact"/>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 xml:space="preserve">    2、供应商不得存在下列情形之一：</w:t>
      </w:r>
    </w:p>
    <w:p>
      <w:pPr>
        <w:pageBreakBefore w:val="0"/>
        <w:widowControl w:val="0"/>
        <w:numPr>
          <w:ilvl w:val="0"/>
          <w:numId w:val="0"/>
        </w:numPr>
        <w:kinsoku/>
        <w:wordWrap/>
        <w:overflowPunct/>
        <w:topLinePunct w:val="0"/>
        <w:autoSpaceDE/>
        <w:autoSpaceDN/>
        <w:bidi w:val="0"/>
        <w:adjustRightInd/>
        <w:snapToGrid/>
        <w:spacing w:line="560" w:lineRule="exact"/>
        <w:ind w:left="-4" w:leftChars="0" w:firstLine="480" w:firstLineChars="200"/>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（1）与采购人、采购代理机构存在隶属关系或者其他利害关系。</w:t>
      </w:r>
    </w:p>
    <w:p>
      <w:pPr>
        <w:numPr>
          <w:ilvl w:val="0"/>
          <w:numId w:val="0"/>
        </w:numPr>
        <w:spacing w:line="600" w:lineRule="exact"/>
        <w:ind w:leftChars="0"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（2）与其他供应商的法定代表人（或者负责人）为同一人，或者与其他供应商存在直接控股、管理关系。</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（3）受到刑事处罚，或者受到责令停产停业、在一至三年内禁止参加政府活动、暂扣或者吊销许可证、暂扣或者吊销执照等情形之一的行政处罚，或者存在财政部门认定的其他重大违法记录。</w:t>
      </w:r>
    </w:p>
    <w:p>
      <w:pPr>
        <w:numPr>
          <w:ilvl w:val="0"/>
          <w:numId w:val="0"/>
        </w:numPr>
        <w:spacing w:line="600" w:lineRule="exact"/>
        <w:ind w:leftChars="0"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（4）</w:t>
      </w:r>
      <w:r>
        <w:rPr>
          <w:rFonts w:hint="eastAsia" w:ascii="宋体" w:hAnsi="宋体" w:eastAsia="宋体" w:cs="宋体"/>
          <w:i w:val="0"/>
          <w:iCs w:val="0"/>
          <w:caps w:val="0"/>
          <w:color w:val="auto"/>
          <w:spacing w:val="0"/>
          <w:sz w:val="24"/>
          <w:szCs w:val="24"/>
          <w:shd w:val="clear" w:fill="FFFFFF"/>
          <w:vertAlign w:val="baseline"/>
          <w:lang w:val="en-US" w:eastAsia="zh-CN"/>
        </w:rPr>
        <w:t>供应商在中国政府采购网（www.ccgp.gov.cn）中未被列入政府采购严重违法失信行为记录名单；供应商、法定代表人及项目负责人不得为“信用中国”网站（www.creditchina.gov.cn）中列入重大税收失信主体（提供网站信息查询截图加盖企业原色印章,“信用中国”企业信用信息报告复印件加盖企业原色印章，截图及报告生成时间段为招标文件发出至递交投标文件截止时间内）；供应商、法定代表人及项目负责人不得为中国执行信息公开网（http://zxgk.court.gov.cn）中列入失信被执行人名单（提供网站信息查询截图加盖企业原色印章，截图及报告生成时间段为招标文件发出至递交投标文件截止时间内）；（以采购代理机构谈判现场查询结果为准）</w:t>
      </w:r>
      <w:r>
        <w:rPr>
          <w:rFonts w:hint="eastAsia" w:ascii="宋体" w:hAnsi="宋体" w:eastAsia="宋体" w:cs="宋体"/>
          <w:color w:val="auto"/>
          <w:sz w:val="24"/>
          <w:highlight w:val="none"/>
          <w:lang w:val="en-US" w:eastAsia="zh-CN"/>
        </w:rPr>
        <w:t>。</w:t>
      </w:r>
    </w:p>
    <w:p>
      <w:pPr>
        <w:numPr>
          <w:ilvl w:val="0"/>
          <w:numId w:val="0"/>
        </w:numPr>
        <w:spacing w:line="600" w:lineRule="exact"/>
        <w:ind w:leftChars="200"/>
        <w:rPr>
          <w:rFonts w:hint="eastAsia" w:ascii="宋体" w:hAnsi="宋体" w:eastAsia="宋体" w:cs="宋体"/>
          <w:color w:val="auto"/>
          <w:sz w:val="24"/>
          <w:szCs w:val="20"/>
          <w:highlight w:val="none"/>
          <w:lang w:val="en-US" w:eastAsia="zh-CN" w:bidi="ar-SA"/>
        </w:rPr>
      </w:pPr>
      <w:r>
        <w:rPr>
          <w:rFonts w:hint="eastAsia" w:ascii="宋体" w:hAnsi="宋体" w:eastAsia="宋体" w:cs="宋体"/>
          <w:color w:val="auto"/>
          <w:sz w:val="24"/>
          <w:szCs w:val="20"/>
          <w:highlight w:val="none"/>
          <w:lang w:val="en-US" w:eastAsia="zh-CN" w:bidi="ar-SA"/>
        </w:rPr>
        <w:t>3、授权委托</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供应商代表为法定代表人直接参加，须提交法定代表人身份证明书原件、身份证原件及复印件。法定代表人授权代表参加的，须出具法定代表人授权书原件、法定代表人身份证复印件、授权代表身份证原件及复印件，</w:t>
      </w:r>
      <w:r>
        <w:rPr>
          <w:rFonts w:hint="eastAsia" w:ascii="宋体" w:hAnsi="宋体" w:eastAsia="宋体" w:cs="宋体"/>
          <w:b w:val="0"/>
          <w:bCs w:val="0"/>
          <w:color w:val="auto"/>
          <w:kern w:val="2"/>
          <w:sz w:val="24"/>
          <w:szCs w:val="24"/>
          <w:highlight w:val="none"/>
          <w:lang w:val="en-US" w:eastAsia="zh-CN" w:bidi="ar-SA"/>
        </w:rPr>
        <w:t>授权代表</w:t>
      </w:r>
      <w:r>
        <w:rPr>
          <w:rFonts w:hint="eastAsia" w:ascii="宋体" w:hAnsi="宋体" w:eastAsia="宋体" w:cs="宋体"/>
          <w:color w:val="auto"/>
          <w:sz w:val="24"/>
          <w:highlight w:val="none"/>
          <w:lang w:val="en-US" w:eastAsia="zh-CN"/>
        </w:rPr>
        <w:t>的社保经办机构出具的2023 年</w:t>
      </w:r>
      <w:r>
        <w:rPr>
          <w:rFonts w:hint="eastAsia" w:hAnsi="宋体" w:cs="宋体"/>
          <w:color w:val="auto"/>
          <w:sz w:val="24"/>
          <w:highlight w:val="none"/>
          <w:lang w:val="en-US" w:eastAsia="zh-CN"/>
        </w:rPr>
        <w:t>5</w:t>
      </w:r>
      <w:r>
        <w:rPr>
          <w:rFonts w:hint="eastAsia" w:ascii="宋体" w:hAnsi="宋体" w:eastAsia="宋体" w:cs="宋体"/>
          <w:color w:val="auto"/>
          <w:sz w:val="24"/>
          <w:highlight w:val="none"/>
          <w:lang w:val="en-US" w:eastAsia="zh-CN"/>
        </w:rPr>
        <w:t xml:space="preserve"> 月、</w:t>
      </w:r>
      <w:r>
        <w:rPr>
          <w:rFonts w:hint="eastAsia" w:hAnsi="宋体" w:cs="宋体"/>
          <w:color w:val="auto"/>
          <w:sz w:val="24"/>
          <w:highlight w:val="none"/>
          <w:lang w:val="en-US" w:eastAsia="zh-CN"/>
        </w:rPr>
        <w:t>6</w:t>
      </w:r>
      <w:r>
        <w:rPr>
          <w:rFonts w:hint="eastAsia" w:ascii="宋体" w:hAnsi="宋体" w:eastAsia="宋体" w:cs="宋体"/>
          <w:color w:val="auto"/>
          <w:sz w:val="24"/>
          <w:highlight w:val="none"/>
          <w:lang w:val="en-US" w:eastAsia="zh-CN"/>
        </w:rPr>
        <w:t xml:space="preserve">月或 </w:t>
      </w:r>
      <w:r>
        <w:rPr>
          <w:rFonts w:hint="eastAsia" w:hAnsi="宋体" w:cs="宋体"/>
          <w:color w:val="auto"/>
          <w:sz w:val="24"/>
          <w:highlight w:val="none"/>
          <w:lang w:val="en-US" w:eastAsia="zh-CN"/>
        </w:rPr>
        <w:t>7</w:t>
      </w:r>
      <w:r>
        <w:rPr>
          <w:rFonts w:hint="eastAsia" w:ascii="宋体" w:hAnsi="宋体" w:eastAsia="宋体" w:cs="宋体"/>
          <w:color w:val="auto"/>
          <w:sz w:val="24"/>
          <w:highlight w:val="none"/>
          <w:lang w:val="en-US" w:eastAsia="zh-CN"/>
        </w:rPr>
        <w:t>月份至少一个月的本企业社保缴纳证明材料（五险一金其中一项即可，应可查询）复印件加盖公章。复印件均需加盖企业原始印章。</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4、谈判的费用</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无论谈判结果如何，供应商应自行承担所有与竞争性谈判采购活动有关的全部费用。</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5、现场勘察</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（1）供应商应对采购项目现场和周围环境的现场考察。</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（2）勘察现场的费用由供应商自己承担，勘察期间所发生的人身伤害及财产损失由供应商自己负责。</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（3）采购人不对供应商据此而做出的推论、理解和结论负责。一旦成交，供应商不得以任何借口，而提出额外补偿，或延长合同期限的要求。</w:t>
      </w:r>
    </w:p>
    <w:p>
      <w:pPr>
        <w:pStyle w:val="14"/>
        <w:rPr>
          <w:rFonts w:hint="eastAsia" w:ascii="宋体" w:hAnsi="宋体" w:eastAsia="宋体" w:cs="宋体"/>
          <w:color w:val="auto"/>
          <w:lang w:val="en-US" w:eastAsia="zh-CN"/>
        </w:rPr>
      </w:pPr>
    </w:p>
    <w:p>
      <w:pPr>
        <w:numPr>
          <w:ilvl w:val="0"/>
          <w:numId w:val="0"/>
        </w:numPr>
        <w:spacing w:line="600" w:lineRule="exact"/>
        <w:ind w:firstLine="602" w:firstLineChars="200"/>
        <w:jc w:val="center"/>
        <w:rPr>
          <w:rFonts w:hint="eastAsia" w:ascii="宋体" w:hAnsi="宋体" w:eastAsia="宋体" w:cs="宋体"/>
          <w:b/>
          <w:bCs/>
          <w:color w:val="auto"/>
          <w:sz w:val="30"/>
          <w:szCs w:val="30"/>
          <w:highlight w:val="none"/>
          <w:lang w:val="en-US" w:eastAsia="zh-CN"/>
        </w:rPr>
      </w:pPr>
      <w:bookmarkStart w:id="23" w:name="_Toc313435090"/>
      <w:bookmarkStart w:id="24" w:name="_Toc307476823"/>
      <w:bookmarkStart w:id="25" w:name="_Toc307319709"/>
      <w:bookmarkStart w:id="26" w:name="_Toc14265"/>
      <w:bookmarkStart w:id="27" w:name="_Toc317063965"/>
      <w:bookmarkStart w:id="28" w:name="_Toc12296"/>
      <w:bookmarkStart w:id="29" w:name="_Toc302465480"/>
    </w:p>
    <w:p>
      <w:pPr>
        <w:pStyle w:val="4"/>
        <w:bidi w:val="0"/>
        <w:jc w:val="center"/>
        <w:rPr>
          <w:rFonts w:hint="eastAsia" w:ascii="宋体" w:hAnsi="宋体" w:eastAsia="宋体" w:cs="宋体"/>
          <w:color w:val="auto"/>
          <w:sz w:val="28"/>
          <w:szCs w:val="28"/>
          <w:lang w:val="en-US" w:eastAsia="zh-CN"/>
        </w:rPr>
      </w:pPr>
      <w:bookmarkStart w:id="30" w:name="_Toc12922"/>
      <w:bookmarkStart w:id="31" w:name="_Toc6320"/>
      <w:r>
        <w:rPr>
          <w:rFonts w:hint="eastAsia" w:ascii="宋体" w:hAnsi="宋体" w:eastAsia="宋体" w:cs="宋体"/>
          <w:color w:val="auto"/>
          <w:sz w:val="28"/>
          <w:szCs w:val="28"/>
          <w:lang w:val="en-US" w:eastAsia="zh-CN"/>
        </w:rPr>
        <w:t>第二章  谈判文件说明</w:t>
      </w:r>
      <w:bookmarkEnd w:id="30"/>
      <w:bookmarkEnd w:id="31"/>
    </w:p>
    <w:p>
      <w:pPr>
        <w:numPr>
          <w:ilvl w:val="0"/>
          <w:numId w:val="0"/>
        </w:numPr>
        <w:spacing w:line="600" w:lineRule="exact"/>
        <w:ind w:firstLine="482" w:firstLineChars="200"/>
        <w:jc w:val="center"/>
        <w:rPr>
          <w:rFonts w:hint="eastAsia" w:ascii="宋体" w:hAnsi="宋体" w:eastAsia="宋体" w:cs="宋体"/>
          <w:color w:val="auto"/>
          <w:sz w:val="24"/>
          <w:highlight w:val="none"/>
          <w:lang w:val="en-US" w:eastAsia="zh-CN"/>
        </w:rPr>
      </w:pPr>
      <w:r>
        <w:rPr>
          <w:rFonts w:hint="eastAsia" w:ascii="宋体" w:hAnsi="宋体" w:eastAsia="宋体" w:cs="宋体"/>
          <w:b/>
          <w:bCs/>
          <w:color w:val="auto"/>
          <w:sz w:val="24"/>
          <w:highlight w:val="none"/>
          <w:lang w:val="en-US" w:eastAsia="zh-CN"/>
        </w:rPr>
        <w:t>四、谈判文件</w:t>
      </w:r>
      <w:bookmarkEnd w:id="23"/>
      <w:bookmarkEnd w:id="24"/>
      <w:bookmarkEnd w:id="25"/>
      <w:bookmarkEnd w:id="26"/>
      <w:bookmarkEnd w:id="27"/>
      <w:bookmarkEnd w:id="28"/>
      <w:bookmarkEnd w:id="29"/>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1、谈判文件由下列文件组成：</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第一部分  竞争性谈判公告</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第二部分  供应商须知</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第三部分  采购内容及技术需求</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第四部分  评审办法</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第五部分  合同主要条款</w:t>
      </w:r>
    </w:p>
    <w:p>
      <w:pPr>
        <w:numPr>
          <w:ilvl w:val="0"/>
          <w:numId w:val="0"/>
        </w:numPr>
        <w:spacing w:line="600" w:lineRule="exact"/>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第六部分  响应文件格式</w:t>
      </w:r>
    </w:p>
    <w:bookmarkEnd w:id="14"/>
    <w:bookmarkEnd w:id="15"/>
    <w:bookmarkEnd w:id="16"/>
    <w:bookmarkEnd w:id="17"/>
    <w:bookmarkEnd w:id="18"/>
    <w:p>
      <w:pPr>
        <w:numPr>
          <w:ilvl w:val="0"/>
          <w:numId w:val="0"/>
        </w:numPr>
        <w:spacing w:line="6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谈判文件包括目录中所列的内容，各供应商应仔细阅读谈判文件中所有的事项、格式、条款和规范要求，在谈判响应文件中对谈判文件的各方面都</w:t>
      </w:r>
      <w:r>
        <w:rPr>
          <w:rFonts w:hint="eastAsia" w:ascii="宋体" w:hAnsi="宋体" w:eastAsia="宋体" w:cs="宋体"/>
          <w:color w:val="auto"/>
          <w:sz w:val="24"/>
          <w:highlight w:val="none"/>
          <w:lang w:eastAsia="zh-CN"/>
        </w:rPr>
        <w:t>作出</w:t>
      </w:r>
      <w:r>
        <w:rPr>
          <w:rFonts w:hint="eastAsia" w:ascii="宋体" w:hAnsi="宋体" w:eastAsia="宋体" w:cs="宋体"/>
          <w:color w:val="auto"/>
          <w:sz w:val="24"/>
          <w:highlight w:val="none"/>
        </w:rPr>
        <w:t>实质性的响应，按照谈判文件的要求提交全部资料。供应商没有对谈判文件全面做出实质性响应是供应商自身的风险。采购人有权拒绝没有对谈判文件要求</w:t>
      </w:r>
      <w:r>
        <w:rPr>
          <w:rFonts w:hint="eastAsia" w:ascii="宋体" w:hAnsi="宋体" w:eastAsia="宋体" w:cs="宋体"/>
          <w:color w:val="auto"/>
          <w:sz w:val="24"/>
          <w:highlight w:val="none"/>
          <w:lang w:eastAsia="zh-CN"/>
        </w:rPr>
        <w:t>作出</w:t>
      </w:r>
      <w:r>
        <w:rPr>
          <w:rFonts w:hint="eastAsia" w:ascii="宋体" w:hAnsi="宋体" w:eastAsia="宋体" w:cs="宋体"/>
          <w:color w:val="auto"/>
          <w:sz w:val="24"/>
          <w:highlight w:val="none"/>
        </w:rPr>
        <w:t>实质性响应的响应文件。</w:t>
      </w:r>
    </w:p>
    <w:p>
      <w:pPr>
        <w:numPr>
          <w:ilvl w:val="0"/>
          <w:numId w:val="3"/>
        </w:numPr>
        <w:spacing w:line="600" w:lineRule="exact"/>
        <w:ind w:left="420" w:leftChars="0" w:firstLine="0" w:firstLineChars="0"/>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谈判文件的澄清</w:t>
      </w:r>
    </w:p>
    <w:p>
      <w:pPr>
        <w:numPr>
          <w:ilvl w:val="0"/>
          <w:numId w:val="0"/>
        </w:numPr>
        <w:spacing w:line="6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各供应商对文件中有难以理解或有疑义或表述不准确的内容需要进行澄清，应在谈判截止</w:t>
      </w:r>
      <w:r>
        <w:rPr>
          <w:rFonts w:hint="eastAsia" w:ascii="宋体" w:hAnsi="宋体" w:eastAsia="宋体" w:cs="宋体"/>
          <w:color w:val="auto"/>
          <w:sz w:val="24"/>
          <w:highlight w:val="none"/>
          <w:lang w:eastAsia="zh-CN"/>
        </w:rPr>
        <w:t>前</w:t>
      </w:r>
      <w:r>
        <w:rPr>
          <w:rFonts w:hint="eastAsia" w:ascii="宋体" w:hAnsi="宋体" w:eastAsia="宋体" w:cs="宋体"/>
          <w:color w:val="auto"/>
          <w:sz w:val="24"/>
          <w:highlight w:val="none"/>
          <w:lang w:val="en-US" w:eastAsia="zh-CN"/>
        </w:rPr>
        <w:t>2天</w:t>
      </w:r>
      <w:r>
        <w:rPr>
          <w:rFonts w:hint="eastAsia" w:ascii="宋体" w:hAnsi="宋体" w:eastAsia="宋体" w:cs="宋体"/>
          <w:color w:val="auto"/>
          <w:sz w:val="24"/>
          <w:highlight w:val="none"/>
        </w:rPr>
        <w:t>，以书面形式通知采购代理机构，采购代理机构将视情况确定采用适当方式予以澄清或以书面形式予以答复，并在其认为必要时，将不标明来源的书面答复通知到每个购买谈判文件的供应商。</w:t>
      </w:r>
    </w:p>
    <w:p>
      <w:pPr>
        <w:numPr>
          <w:ilvl w:val="0"/>
          <w:numId w:val="0"/>
        </w:numPr>
        <w:spacing w:line="6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在规定的时间内供应商对谈判文件无异议的，视为供应商完全响应谈判文件并接受谈判文件中约定的主要条款。在规定时间后提出的质疑，采购人或采购代理机构不予答复</w:t>
      </w:r>
      <w:r>
        <w:rPr>
          <w:rFonts w:hint="eastAsia" w:ascii="宋体" w:hAnsi="宋体" w:eastAsia="宋体" w:cs="宋体"/>
          <w:color w:val="auto"/>
          <w:sz w:val="24"/>
          <w:szCs w:val="24"/>
          <w:highlight w:val="none"/>
        </w:rPr>
        <w:t>。</w:t>
      </w:r>
      <w:r>
        <w:rPr>
          <w:rFonts w:hint="eastAsia" w:ascii="宋体" w:hAnsi="宋体" w:eastAsia="宋体" w:cs="宋体"/>
          <w:color w:val="auto"/>
          <w:sz w:val="24"/>
          <w:highlight w:val="none"/>
        </w:rPr>
        <w:t>否则，因此所带来的一切不利后果由各供应商自负。</w:t>
      </w:r>
    </w:p>
    <w:p>
      <w:pPr>
        <w:spacing w:line="600" w:lineRule="exact"/>
        <w:rPr>
          <w:rFonts w:hint="eastAsia" w:ascii="宋体" w:hAnsi="宋体" w:eastAsia="宋体" w:cs="宋体"/>
          <w:b/>
          <w:bCs/>
          <w:color w:val="auto"/>
          <w:sz w:val="24"/>
          <w:highlight w:val="none"/>
        </w:rPr>
      </w:pPr>
      <w:r>
        <w:rPr>
          <w:rFonts w:hint="eastAsia" w:ascii="宋体" w:hAnsi="宋体" w:eastAsia="宋体" w:cs="宋体"/>
          <w:color w:val="auto"/>
          <w:sz w:val="24"/>
          <w:highlight w:val="none"/>
        </w:rPr>
        <w:t>　　</w:t>
      </w:r>
      <w:r>
        <w:rPr>
          <w:rFonts w:hint="eastAsia" w:ascii="宋体" w:hAnsi="宋体" w:eastAsia="宋体" w:cs="宋体"/>
          <w:b/>
          <w:bCs/>
          <w:color w:val="auto"/>
          <w:sz w:val="24"/>
          <w:highlight w:val="none"/>
        </w:rPr>
        <w:t>3、谈判文件的修改</w:t>
      </w:r>
    </w:p>
    <w:p>
      <w:pPr>
        <w:spacing w:line="60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　　3.1在谈判截止前的任何时候，无论出于何种原因，采购代理机构可以对谈判文件进行修改，也可以在解答各供应商提出的澄清问题时，修改谈判文件。</w:t>
      </w:r>
    </w:p>
    <w:p>
      <w:pPr>
        <w:spacing w:line="600" w:lineRule="exact"/>
        <w:ind w:firstLine="480"/>
        <w:rPr>
          <w:rFonts w:hint="eastAsia" w:ascii="宋体" w:hAnsi="宋体" w:eastAsia="宋体" w:cs="宋体"/>
          <w:color w:val="auto"/>
          <w:sz w:val="24"/>
          <w:highlight w:val="none"/>
        </w:rPr>
      </w:pPr>
      <w:r>
        <w:rPr>
          <w:rFonts w:hint="eastAsia" w:ascii="宋体" w:hAnsi="宋体" w:eastAsia="宋体" w:cs="宋体"/>
          <w:color w:val="auto"/>
          <w:sz w:val="24"/>
          <w:highlight w:val="none"/>
        </w:rPr>
        <w:t>3.2谈判文件的修改以书面形式通知购买谈判文件的各供应商，并作为谈判文件的补充，与其具有同等法律效力</w:t>
      </w:r>
      <w:r>
        <w:rPr>
          <w:rFonts w:hint="eastAsia" w:ascii="宋体" w:hAnsi="宋体" w:eastAsia="宋体" w:cs="宋体"/>
          <w:color w:val="auto"/>
          <w:sz w:val="24"/>
          <w:highlight w:val="none"/>
          <w:lang w:eastAsia="zh-CN"/>
        </w:rPr>
        <w:t>并具有约束力；</w:t>
      </w:r>
      <w:r>
        <w:rPr>
          <w:rFonts w:hint="eastAsia" w:ascii="宋体" w:hAnsi="宋体" w:eastAsia="宋体" w:cs="宋体"/>
          <w:color w:val="auto"/>
          <w:sz w:val="24"/>
          <w:highlight w:val="none"/>
        </w:rPr>
        <w:t>供应商在收到该通知后应立即以传真、电子邮件等有效形式予以确认。</w:t>
      </w:r>
    </w:p>
    <w:p>
      <w:pPr>
        <w:spacing w:line="6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3.3为使供应商在准备响应文件时，有充分的时间对谈判文件的修改进行研究考虑，采购人可自行决定，酌情推迟响应文件截止日期，并以书面形式通知所有已购买谈判文件的供应商。</w:t>
      </w:r>
    </w:p>
    <w:p>
      <w:pPr>
        <w:numPr>
          <w:ilvl w:val="0"/>
          <w:numId w:val="0"/>
        </w:numPr>
        <w:spacing w:line="600" w:lineRule="exact"/>
        <w:ind w:left="640" w:leftChars="0"/>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4、谈判的依据</w:t>
      </w:r>
    </w:p>
    <w:p>
      <w:pPr>
        <w:numPr>
          <w:ilvl w:val="0"/>
          <w:numId w:val="0"/>
        </w:numPr>
        <w:spacing w:line="600" w:lineRule="exact"/>
        <w:ind w:left="0" w:leftChars="0" w:firstLine="640" w:firstLineChars="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根据《中华人民共和国政府采购法》、《中华人民共和国政府采购法实施条例》和《政府采购非招标采购方式管理办法》的相关条款，本着公开、公平、公正的原则进行。</w:t>
      </w:r>
    </w:p>
    <w:p>
      <w:pPr>
        <w:numPr>
          <w:ilvl w:val="0"/>
          <w:numId w:val="0"/>
        </w:numPr>
        <w:spacing w:line="600" w:lineRule="exact"/>
        <w:ind w:firstLine="720" w:firstLineChars="300"/>
        <w:rPr>
          <w:rFonts w:hint="eastAsia" w:ascii="宋体" w:hAnsi="宋体" w:eastAsia="宋体" w:cs="宋体"/>
          <w:color w:val="auto"/>
          <w:sz w:val="24"/>
          <w:highlight w:val="none"/>
        </w:rPr>
      </w:pPr>
      <w:r>
        <w:rPr>
          <w:rFonts w:hint="eastAsia" w:ascii="宋体" w:hAnsi="宋体" w:eastAsia="宋体" w:cs="宋体"/>
          <w:color w:val="auto"/>
          <w:sz w:val="24"/>
          <w:highlight w:val="none"/>
        </w:rPr>
        <w:t>本</w:t>
      </w:r>
      <w:r>
        <w:rPr>
          <w:rFonts w:hint="eastAsia" w:ascii="宋体" w:hAnsi="宋体" w:eastAsia="宋体" w:cs="宋体"/>
          <w:color w:val="auto"/>
          <w:sz w:val="24"/>
          <w:highlight w:val="none"/>
          <w:lang w:eastAsia="zh-CN"/>
        </w:rPr>
        <w:t>谈判</w:t>
      </w:r>
      <w:r>
        <w:rPr>
          <w:rFonts w:hint="eastAsia" w:ascii="宋体" w:hAnsi="宋体" w:eastAsia="宋体" w:cs="宋体"/>
          <w:color w:val="auto"/>
          <w:sz w:val="24"/>
          <w:highlight w:val="none"/>
        </w:rPr>
        <w:t>文件的解释权归</w:t>
      </w:r>
      <w:r>
        <w:rPr>
          <w:rFonts w:hint="eastAsia" w:ascii="宋体" w:hAnsi="宋体" w:eastAsia="宋体" w:cs="宋体"/>
          <w:color w:val="auto"/>
          <w:sz w:val="24"/>
          <w:highlight w:val="none"/>
          <w:lang w:eastAsia="zh-CN"/>
        </w:rPr>
        <w:t>采购人和</w:t>
      </w:r>
      <w:r>
        <w:rPr>
          <w:rFonts w:hint="eastAsia" w:ascii="宋体" w:hAnsi="宋体" w:eastAsia="宋体" w:cs="宋体"/>
          <w:color w:val="auto"/>
          <w:sz w:val="24"/>
          <w:highlight w:val="none"/>
        </w:rPr>
        <w:t>采购代理机构。</w:t>
      </w:r>
    </w:p>
    <w:p>
      <w:pPr>
        <w:pStyle w:val="10"/>
        <w:rPr>
          <w:rFonts w:hint="eastAsia" w:ascii="宋体" w:hAnsi="宋体" w:eastAsia="宋体" w:cs="宋体"/>
          <w:color w:val="auto"/>
          <w:sz w:val="30"/>
          <w:szCs w:val="30"/>
          <w:highlight w:val="none"/>
        </w:rPr>
      </w:pPr>
      <w:bookmarkStart w:id="32" w:name="_Toc21940"/>
      <w:bookmarkStart w:id="33" w:name="_Toc302465481"/>
      <w:bookmarkStart w:id="34" w:name="_Toc307319710"/>
      <w:bookmarkStart w:id="35" w:name="_Toc317063966"/>
      <w:bookmarkStart w:id="36" w:name="_Toc15555"/>
      <w:bookmarkStart w:id="37" w:name="_Toc307476824"/>
      <w:bookmarkStart w:id="38" w:name="_Toc313435091"/>
      <w:bookmarkStart w:id="39" w:name="_Toc1775"/>
    </w:p>
    <w:p>
      <w:pPr>
        <w:pStyle w:val="4"/>
        <w:bidi w:val="0"/>
        <w:jc w:val="center"/>
        <w:rPr>
          <w:rFonts w:hint="eastAsia" w:ascii="宋体" w:hAnsi="宋体" w:eastAsia="宋体" w:cs="宋体"/>
          <w:color w:val="auto"/>
          <w:sz w:val="28"/>
          <w:szCs w:val="28"/>
          <w:lang w:eastAsia="zh-CN"/>
        </w:rPr>
      </w:pPr>
      <w:bookmarkStart w:id="40" w:name="_Toc15495"/>
      <w:bookmarkStart w:id="41" w:name="_Toc10762"/>
      <w:r>
        <w:rPr>
          <w:rFonts w:hint="eastAsia" w:ascii="宋体" w:hAnsi="宋体" w:eastAsia="宋体" w:cs="宋体"/>
          <w:color w:val="auto"/>
          <w:sz w:val="28"/>
          <w:szCs w:val="28"/>
        </w:rPr>
        <w:t>第三章 响应文件的编写</w:t>
      </w:r>
      <w:bookmarkEnd w:id="32"/>
      <w:bookmarkEnd w:id="40"/>
      <w:bookmarkEnd w:id="41"/>
      <w:bookmarkStart w:id="42" w:name="_Toc22398"/>
      <w:bookmarkStart w:id="43" w:name="_Toc643"/>
      <w:bookmarkStart w:id="44" w:name="_Toc347478684"/>
    </w:p>
    <w:p>
      <w:pPr>
        <w:pStyle w:val="5"/>
        <w:numPr>
          <w:ilvl w:val="0"/>
          <w:numId w:val="4"/>
        </w:numPr>
        <w:spacing w:line="480" w:lineRule="exact"/>
        <w:ind w:left="420" w:firstLine="241" w:firstLineChars="100"/>
        <w:jc w:val="center"/>
        <w:rPr>
          <w:rFonts w:hint="eastAsia" w:ascii="宋体" w:hAnsi="宋体" w:eastAsia="宋体" w:cs="宋体"/>
          <w:color w:val="auto"/>
          <w:highlight w:val="none"/>
        </w:rPr>
      </w:pPr>
      <w:r>
        <w:rPr>
          <w:rFonts w:hint="eastAsia" w:ascii="宋体" w:hAnsi="宋体" w:eastAsia="宋体" w:cs="宋体"/>
          <w:color w:val="auto"/>
          <w:highlight w:val="none"/>
        </w:rPr>
        <w:t>响应文件</w:t>
      </w:r>
      <w:bookmarkEnd w:id="42"/>
      <w:bookmarkEnd w:id="43"/>
      <w:bookmarkEnd w:id="44"/>
    </w:p>
    <w:p>
      <w:pPr>
        <w:spacing w:line="600" w:lineRule="exact"/>
        <w:ind w:firstLine="480"/>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1、响应文件的语言</w:t>
      </w:r>
    </w:p>
    <w:p>
      <w:pPr>
        <w:spacing w:line="600" w:lineRule="exact"/>
        <w:ind w:firstLine="48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供应商编写的响应文件和往来信件应以中文书写。</w:t>
      </w:r>
      <w:bookmarkStart w:id="45" w:name="_Toc15450"/>
      <w:bookmarkStart w:id="46" w:name="_Toc347478685"/>
      <w:bookmarkStart w:id="47" w:name="_Toc17600"/>
    </w:p>
    <w:p>
      <w:pPr>
        <w:spacing w:line="600" w:lineRule="exact"/>
        <w:ind w:firstLine="480"/>
        <w:rPr>
          <w:rFonts w:hint="eastAsia" w:ascii="宋体" w:hAnsi="宋体" w:eastAsia="宋体" w:cs="宋体"/>
          <w:color w:val="auto"/>
          <w:highlight w:val="none"/>
        </w:rPr>
      </w:pPr>
      <w:r>
        <w:rPr>
          <w:rFonts w:hint="eastAsia" w:ascii="宋体" w:hAnsi="宋体" w:eastAsia="宋体" w:cs="宋体"/>
          <w:b/>
          <w:bCs/>
          <w:color w:val="auto"/>
          <w:kern w:val="2"/>
          <w:sz w:val="24"/>
          <w:szCs w:val="24"/>
          <w:highlight w:val="none"/>
          <w:lang w:val="en-US" w:eastAsia="zh-CN" w:bidi="ar-SA"/>
        </w:rPr>
        <w:t>2、计量单位</w:t>
      </w:r>
      <w:bookmarkEnd w:id="45"/>
      <w:bookmarkEnd w:id="46"/>
      <w:bookmarkEnd w:id="47"/>
    </w:p>
    <w:p>
      <w:pPr>
        <w:pStyle w:val="9"/>
        <w:pageBreakBefore w:val="0"/>
        <w:widowControl w:val="0"/>
        <w:kinsoku/>
        <w:wordWrap/>
        <w:overflowPunct/>
        <w:topLinePunct w:val="0"/>
        <w:autoSpaceDE/>
        <w:autoSpaceDN/>
        <w:bidi w:val="0"/>
        <w:adjustRightInd/>
        <w:snapToGrid/>
        <w:spacing w:after="0" w:line="560" w:lineRule="atLeast"/>
        <w:ind w:firstLine="480" w:firstLineChars="200"/>
        <w:textAlignment w:val="auto"/>
        <w:rPr>
          <w:rFonts w:hint="eastAsia" w:ascii="宋体" w:hAnsi="宋体" w:eastAsia="宋体" w:cs="宋体"/>
          <w:color w:val="auto"/>
          <w:kern w:val="2"/>
          <w:sz w:val="24"/>
          <w:szCs w:val="24"/>
          <w:highlight w:val="none"/>
          <w:lang w:val="en-US" w:eastAsia="zh-CN" w:bidi="ar-SA"/>
        </w:rPr>
      </w:pPr>
      <w:bookmarkStart w:id="48" w:name="_Toc347478686"/>
      <w:bookmarkStart w:id="49" w:name="_Toc15760"/>
      <w:r>
        <w:rPr>
          <w:rFonts w:hint="eastAsia" w:ascii="宋体" w:hAnsi="宋体" w:eastAsia="宋体" w:cs="宋体"/>
          <w:color w:val="auto"/>
          <w:kern w:val="2"/>
          <w:sz w:val="24"/>
          <w:szCs w:val="24"/>
          <w:highlight w:val="none"/>
          <w:lang w:val="en-US" w:eastAsia="zh-CN" w:bidi="ar-SA"/>
        </w:rPr>
        <w:t>除在谈判文件的技术规格中另有规定外，计量单位应使用中华人民共和国法定计量单位。</w:t>
      </w:r>
    </w:p>
    <w:p>
      <w:pPr>
        <w:pStyle w:val="5"/>
        <w:pageBreakBefore w:val="0"/>
        <w:widowControl w:val="0"/>
        <w:kinsoku/>
        <w:wordWrap/>
        <w:overflowPunct/>
        <w:topLinePunct w:val="0"/>
        <w:autoSpaceDE/>
        <w:autoSpaceDN/>
        <w:bidi w:val="0"/>
        <w:adjustRightInd/>
        <w:snapToGrid/>
        <w:spacing w:line="560" w:lineRule="atLeast"/>
        <w:ind w:left="0" w:leftChars="0" w:firstLine="422" w:firstLineChars="175"/>
        <w:textAlignment w:val="auto"/>
        <w:rPr>
          <w:rFonts w:hint="eastAsia" w:ascii="宋体" w:hAnsi="宋体" w:eastAsia="宋体" w:cs="宋体"/>
          <w:color w:val="auto"/>
          <w:highlight w:val="none"/>
        </w:rPr>
      </w:pPr>
      <w:bookmarkStart w:id="50" w:name="_Toc14158"/>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响应文件的组成</w:t>
      </w:r>
      <w:bookmarkEnd w:id="48"/>
      <w:bookmarkEnd w:id="49"/>
      <w:bookmarkEnd w:id="50"/>
    </w:p>
    <w:p>
      <w:pPr>
        <w:pStyle w:val="5"/>
        <w:pageBreakBefore w:val="0"/>
        <w:widowControl w:val="0"/>
        <w:kinsoku/>
        <w:wordWrap/>
        <w:overflowPunct/>
        <w:topLinePunct w:val="0"/>
        <w:autoSpaceDE/>
        <w:autoSpaceDN/>
        <w:bidi w:val="0"/>
        <w:adjustRightInd/>
        <w:snapToGrid/>
        <w:spacing w:line="560" w:lineRule="atLeast"/>
        <w:ind w:left="0" w:leftChars="0" w:firstLine="420" w:firstLineChars="175"/>
        <w:textAlignment w:val="auto"/>
        <w:rPr>
          <w:rFonts w:hint="eastAsia" w:ascii="宋体" w:hAnsi="宋体" w:eastAsia="宋体" w:cs="宋体"/>
          <w:b w:val="0"/>
          <w:bCs w:val="0"/>
          <w:color w:val="auto"/>
          <w:sz w:val="24"/>
          <w:highlight w:val="none"/>
        </w:rPr>
      </w:pPr>
      <w:r>
        <w:rPr>
          <w:rFonts w:hint="eastAsia" w:ascii="宋体" w:hAnsi="宋体" w:eastAsia="宋体" w:cs="宋体"/>
          <w:b w:val="0"/>
          <w:bCs w:val="0"/>
          <w:color w:val="auto"/>
          <w:sz w:val="24"/>
          <w:highlight w:val="none"/>
          <w:lang w:val="en-US" w:eastAsia="zh-CN"/>
        </w:rPr>
        <w:t>3</w:t>
      </w:r>
      <w:r>
        <w:rPr>
          <w:rFonts w:hint="eastAsia" w:ascii="宋体" w:hAnsi="宋体" w:eastAsia="宋体" w:cs="宋体"/>
          <w:b w:val="0"/>
          <w:bCs w:val="0"/>
          <w:color w:val="auto"/>
          <w:sz w:val="24"/>
          <w:highlight w:val="none"/>
        </w:rPr>
        <w:t>.1 供应商编写的响应文件应包括下列部分：</w:t>
      </w:r>
    </w:p>
    <w:p>
      <w:pPr>
        <w:pStyle w:val="5"/>
        <w:pageBreakBefore w:val="0"/>
        <w:widowControl w:val="0"/>
        <w:kinsoku/>
        <w:wordWrap/>
        <w:overflowPunct/>
        <w:topLinePunct w:val="0"/>
        <w:autoSpaceDE/>
        <w:autoSpaceDN/>
        <w:bidi w:val="0"/>
        <w:adjustRightInd/>
        <w:snapToGrid/>
        <w:spacing w:line="560" w:lineRule="atLeast"/>
        <w:ind w:left="0" w:leftChars="0" w:firstLine="420" w:firstLineChars="175"/>
        <w:textAlignment w:val="auto"/>
        <w:rPr>
          <w:rFonts w:hint="eastAsia" w:ascii="宋体" w:hAnsi="宋体" w:eastAsia="宋体" w:cs="宋体"/>
          <w:b w:val="0"/>
          <w:bCs w:val="0"/>
          <w:color w:val="auto"/>
          <w:sz w:val="24"/>
          <w:highlight w:val="none"/>
        </w:rPr>
      </w:pPr>
      <w:r>
        <w:rPr>
          <w:rFonts w:hint="eastAsia" w:ascii="宋体" w:hAnsi="宋体" w:eastAsia="宋体" w:cs="宋体"/>
          <w:b w:val="0"/>
          <w:bCs w:val="0"/>
          <w:color w:val="auto"/>
          <w:sz w:val="24"/>
          <w:highlight w:val="none"/>
          <w:lang w:val="en-US" w:eastAsia="zh-CN"/>
        </w:rPr>
        <w:t>3</w:t>
      </w:r>
      <w:r>
        <w:rPr>
          <w:rFonts w:hint="eastAsia" w:ascii="宋体" w:hAnsi="宋体" w:eastAsia="宋体" w:cs="宋体"/>
          <w:b w:val="0"/>
          <w:bCs w:val="0"/>
          <w:color w:val="auto"/>
          <w:sz w:val="24"/>
          <w:highlight w:val="none"/>
        </w:rPr>
        <w:t>.1.1 响应函、</w:t>
      </w:r>
      <w:r>
        <w:rPr>
          <w:rFonts w:hint="eastAsia" w:ascii="宋体" w:hAnsi="宋体" w:eastAsia="宋体" w:cs="宋体"/>
          <w:b w:val="0"/>
          <w:bCs w:val="0"/>
          <w:color w:val="auto"/>
          <w:sz w:val="24"/>
          <w:highlight w:val="none"/>
          <w:lang w:eastAsia="zh-CN"/>
        </w:rPr>
        <w:t>报价</w:t>
      </w:r>
      <w:r>
        <w:rPr>
          <w:rFonts w:hint="eastAsia" w:ascii="宋体" w:hAnsi="宋体" w:eastAsia="宋体" w:cs="宋体"/>
          <w:b w:val="0"/>
          <w:bCs w:val="0"/>
          <w:color w:val="auto"/>
          <w:sz w:val="24"/>
          <w:highlight w:val="none"/>
        </w:rPr>
        <w:t>一览表、分项报价表等响应文件要求的所有内容；</w:t>
      </w:r>
    </w:p>
    <w:p>
      <w:pPr>
        <w:pStyle w:val="5"/>
        <w:pageBreakBefore w:val="0"/>
        <w:widowControl w:val="0"/>
        <w:kinsoku/>
        <w:wordWrap/>
        <w:overflowPunct/>
        <w:topLinePunct w:val="0"/>
        <w:autoSpaceDE/>
        <w:autoSpaceDN/>
        <w:bidi w:val="0"/>
        <w:adjustRightInd/>
        <w:snapToGrid/>
        <w:spacing w:line="560" w:lineRule="atLeast"/>
        <w:ind w:left="0" w:leftChars="0" w:firstLine="420" w:firstLineChars="175"/>
        <w:textAlignment w:val="auto"/>
        <w:rPr>
          <w:rFonts w:hint="eastAsia" w:ascii="宋体" w:hAnsi="宋体" w:eastAsia="宋体" w:cs="宋体"/>
          <w:b w:val="0"/>
          <w:bCs w:val="0"/>
          <w:color w:val="auto"/>
          <w:sz w:val="24"/>
          <w:highlight w:val="none"/>
        </w:rPr>
      </w:pPr>
      <w:r>
        <w:rPr>
          <w:rFonts w:hint="eastAsia" w:ascii="宋体" w:hAnsi="宋体" w:eastAsia="宋体" w:cs="宋体"/>
          <w:b w:val="0"/>
          <w:bCs w:val="0"/>
          <w:color w:val="auto"/>
          <w:sz w:val="24"/>
          <w:highlight w:val="none"/>
          <w:lang w:val="en-US" w:eastAsia="zh-CN"/>
        </w:rPr>
        <w:t>3</w:t>
      </w:r>
      <w:r>
        <w:rPr>
          <w:rFonts w:hint="eastAsia" w:ascii="宋体" w:hAnsi="宋体" w:eastAsia="宋体" w:cs="宋体"/>
          <w:b w:val="0"/>
          <w:bCs w:val="0"/>
          <w:color w:val="auto"/>
          <w:sz w:val="24"/>
          <w:highlight w:val="none"/>
        </w:rPr>
        <w:t>.1.2 按照供应商须知要求出具的供应商资格证明文件；</w:t>
      </w:r>
    </w:p>
    <w:p>
      <w:pPr>
        <w:pStyle w:val="5"/>
        <w:pageBreakBefore w:val="0"/>
        <w:widowControl w:val="0"/>
        <w:kinsoku/>
        <w:wordWrap/>
        <w:overflowPunct/>
        <w:topLinePunct w:val="0"/>
        <w:autoSpaceDE/>
        <w:autoSpaceDN/>
        <w:bidi w:val="0"/>
        <w:adjustRightInd/>
        <w:snapToGrid/>
        <w:spacing w:line="560" w:lineRule="atLeast"/>
        <w:ind w:left="0" w:leftChars="0" w:firstLine="420" w:firstLineChars="175"/>
        <w:textAlignment w:val="auto"/>
        <w:rPr>
          <w:rFonts w:hint="eastAsia" w:ascii="宋体" w:hAnsi="宋体" w:eastAsia="宋体" w:cs="宋体"/>
          <w:b w:val="0"/>
          <w:bCs w:val="0"/>
          <w:color w:val="auto"/>
          <w:sz w:val="24"/>
          <w:highlight w:val="none"/>
        </w:rPr>
      </w:pPr>
      <w:r>
        <w:rPr>
          <w:rFonts w:hint="eastAsia" w:ascii="宋体" w:hAnsi="宋体" w:eastAsia="宋体" w:cs="宋体"/>
          <w:b w:val="0"/>
          <w:bCs w:val="0"/>
          <w:color w:val="auto"/>
          <w:sz w:val="24"/>
          <w:highlight w:val="none"/>
          <w:lang w:val="en-US" w:eastAsia="zh-CN"/>
        </w:rPr>
        <w:t>3</w:t>
      </w:r>
      <w:r>
        <w:rPr>
          <w:rFonts w:hint="eastAsia" w:ascii="宋体" w:hAnsi="宋体" w:eastAsia="宋体" w:cs="宋体"/>
          <w:b w:val="0"/>
          <w:bCs w:val="0"/>
          <w:color w:val="auto"/>
          <w:sz w:val="24"/>
          <w:highlight w:val="none"/>
        </w:rPr>
        <w:t>.1.</w:t>
      </w:r>
      <w:r>
        <w:rPr>
          <w:rFonts w:hint="eastAsia" w:ascii="宋体" w:hAnsi="宋体" w:eastAsia="宋体" w:cs="宋体"/>
          <w:b w:val="0"/>
          <w:bCs w:val="0"/>
          <w:color w:val="auto"/>
          <w:sz w:val="24"/>
          <w:highlight w:val="none"/>
          <w:lang w:val="en-US" w:eastAsia="zh-CN"/>
        </w:rPr>
        <w:t>3</w:t>
      </w:r>
      <w:r>
        <w:rPr>
          <w:rFonts w:hint="eastAsia" w:ascii="宋体" w:hAnsi="宋体" w:eastAsia="宋体" w:cs="宋体"/>
          <w:b w:val="0"/>
          <w:bCs w:val="0"/>
          <w:color w:val="auto"/>
          <w:sz w:val="24"/>
          <w:highlight w:val="none"/>
        </w:rPr>
        <w:t xml:space="preserve"> 谈判文件要求供应商提供的其他内容。</w:t>
      </w:r>
    </w:p>
    <w:p>
      <w:pPr>
        <w:pStyle w:val="5"/>
        <w:pageBreakBefore w:val="0"/>
        <w:widowControl w:val="0"/>
        <w:kinsoku/>
        <w:wordWrap/>
        <w:overflowPunct/>
        <w:topLinePunct w:val="0"/>
        <w:autoSpaceDE/>
        <w:autoSpaceDN/>
        <w:bidi w:val="0"/>
        <w:adjustRightInd/>
        <w:snapToGrid/>
        <w:spacing w:line="560" w:lineRule="atLeast"/>
        <w:ind w:left="0" w:leftChars="0" w:firstLine="422" w:firstLineChars="175"/>
        <w:textAlignment w:val="auto"/>
        <w:rPr>
          <w:rFonts w:hint="eastAsia" w:ascii="宋体" w:hAnsi="宋体" w:eastAsia="宋体" w:cs="宋体"/>
          <w:color w:val="auto"/>
          <w:highlight w:val="none"/>
        </w:rPr>
      </w:pPr>
      <w:bookmarkStart w:id="51" w:name="_Toc347478687"/>
      <w:bookmarkStart w:id="52" w:name="_Toc14873"/>
      <w:bookmarkStart w:id="53" w:name="_Toc6896"/>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响应文件格式</w:t>
      </w:r>
      <w:bookmarkEnd w:id="51"/>
      <w:bookmarkEnd w:id="52"/>
      <w:bookmarkEnd w:id="53"/>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供应商应按谈判文件中提供的响应文件格式填写“响应函”、“</w:t>
      </w:r>
      <w:r>
        <w:rPr>
          <w:rFonts w:hint="eastAsia" w:ascii="宋体" w:hAnsi="宋体" w:eastAsia="宋体" w:cs="宋体"/>
          <w:color w:val="auto"/>
          <w:sz w:val="24"/>
          <w:szCs w:val="24"/>
          <w:highlight w:val="none"/>
          <w:lang w:eastAsia="zh-CN"/>
        </w:rPr>
        <w:t>报价</w:t>
      </w:r>
      <w:r>
        <w:rPr>
          <w:rFonts w:hint="eastAsia" w:ascii="宋体" w:hAnsi="宋体" w:eastAsia="宋体" w:cs="宋体"/>
          <w:color w:val="auto"/>
          <w:sz w:val="24"/>
          <w:szCs w:val="24"/>
          <w:highlight w:val="none"/>
        </w:rPr>
        <w:t>一览表”以及其他相关文件等。</w:t>
      </w:r>
    </w:p>
    <w:p>
      <w:pPr>
        <w:pStyle w:val="5"/>
        <w:pageBreakBefore w:val="0"/>
        <w:widowControl w:val="0"/>
        <w:kinsoku/>
        <w:wordWrap/>
        <w:overflowPunct/>
        <w:topLinePunct w:val="0"/>
        <w:autoSpaceDE/>
        <w:autoSpaceDN/>
        <w:bidi w:val="0"/>
        <w:adjustRightInd/>
        <w:snapToGrid/>
        <w:spacing w:line="560" w:lineRule="atLeast"/>
        <w:ind w:left="0" w:leftChars="0" w:firstLine="422" w:firstLineChars="175"/>
        <w:textAlignment w:val="auto"/>
        <w:rPr>
          <w:rFonts w:hint="eastAsia" w:ascii="宋体" w:hAnsi="宋体" w:eastAsia="宋体" w:cs="宋体"/>
          <w:color w:val="auto"/>
          <w:highlight w:val="none"/>
        </w:rPr>
      </w:pPr>
      <w:bookmarkStart w:id="54" w:name="_Toc347478688"/>
      <w:bookmarkStart w:id="55" w:name="_Toc17927"/>
      <w:bookmarkStart w:id="56" w:name="_Toc22581"/>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报价</w:t>
      </w:r>
      <w:bookmarkEnd w:id="54"/>
      <w:bookmarkEnd w:id="55"/>
      <w:bookmarkEnd w:id="56"/>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.1 供应商应对此项目所列的工程内容进行报价，不得将其中所列的工程内容拆开报价；</w:t>
      </w:r>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.1.1供应商所报响应文件报价包含服务费、人工费等一切费用；</w:t>
      </w:r>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.2凡本谈判文件要求（或允许）及供应商认为需要进行报价的各项费用项目（不论是否要求进入报价），若报价时未报或未在“</w:t>
      </w:r>
      <w:r>
        <w:rPr>
          <w:rFonts w:hint="eastAsia" w:ascii="宋体" w:hAnsi="宋体" w:eastAsia="宋体" w:cs="宋体"/>
          <w:color w:val="auto"/>
          <w:sz w:val="24"/>
          <w:szCs w:val="24"/>
          <w:highlight w:val="none"/>
          <w:lang w:eastAsia="zh-CN"/>
        </w:rPr>
        <w:t>报价</w:t>
      </w:r>
      <w:r>
        <w:rPr>
          <w:rFonts w:hint="eastAsia" w:ascii="宋体" w:hAnsi="宋体" w:eastAsia="宋体" w:cs="宋体"/>
          <w:color w:val="auto"/>
          <w:sz w:val="24"/>
          <w:szCs w:val="24"/>
          <w:highlight w:val="none"/>
        </w:rPr>
        <w:t>一览表”中予以说明，采购人将认为这些费用供应商已计取，并包含在总报价中（项目采购内容、项目数量调整除外）。</w:t>
      </w:r>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.3 采购人只接受供应商提供的唯一响应文件方案，不接受备选方案。</w:t>
      </w:r>
    </w:p>
    <w:p>
      <w:pPr>
        <w:pStyle w:val="5"/>
        <w:pageBreakBefore w:val="0"/>
        <w:widowControl w:val="0"/>
        <w:kinsoku/>
        <w:wordWrap/>
        <w:overflowPunct/>
        <w:topLinePunct w:val="0"/>
        <w:autoSpaceDE/>
        <w:autoSpaceDN/>
        <w:bidi w:val="0"/>
        <w:adjustRightInd/>
        <w:snapToGrid/>
        <w:spacing w:line="560" w:lineRule="atLeast"/>
        <w:ind w:firstLine="482" w:firstLineChars="200"/>
        <w:textAlignment w:val="auto"/>
        <w:rPr>
          <w:rFonts w:hint="eastAsia" w:ascii="宋体" w:hAnsi="宋体" w:eastAsia="宋体" w:cs="宋体"/>
          <w:color w:val="auto"/>
          <w:highlight w:val="none"/>
        </w:rPr>
      </w:pPr>
      <w:bookmarkStart w:id="57" w:name="_Toc30437"/>
      <w:bookmarkStart w:id="58" w:name="_Toc14908"/>
      <w:bookmarkStart w:id="59" w:name="_Toc347478689"/>
      <w:r>
        <w:rPr>
          <w:rFonts w:hint="eastAsia" w:ascii="宋体" w:hAnsi="宋体" w:eastAsia="宋体" w:cs="宋体"/>
          <w:color w:val="auto"/>
          <w:highlight w:val="none"/>
          <w:lang w:val="en-US" w:eastAsia="zh-CN"/>
        </w:rPr>
        <w:t>6、</w:t>
      </w:r>
      <w:r>
        <w:rPr>
          <w:rFonts w:hint="eastAsia" w:ascii="宋体" w:hAnsi="宋体" w:eastAsia="宋体" w:cs="宋体"/>
          <w:color w:val="auto"/>
          <w:highlight w:val="none"/>
        </w:rPr>
        <w:t>响应文件货币</w:t>
      </w:r>
      <w:bookmarkEnd w:id="57"/>
      <w:bookmarkEnd w:id="58"/>
      <w:bookmarkEnd w:id="59"/>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采购人只接受人民币作为唯一响应文件货币。</w:t>
      </w:r>
      <w:bookmarkStart w:id="60" w:name="_Toc21322"/>
      <w:bookmarkStart w:id="61" w:name="_Toc22226"/>
      <w:bookmarkStart w:id="62" w:name="_Toc347478690"/>
    </w:p>
    <w:p>
      <w:pPr>
        <w:pStyle w:val="5"/>
        <w:pageBreakBefore w:val="0"/>
        <w:widowControl w:val="0"/>
        <w:numPr>
          <w:ilvl w:val="0"/>
          <w:numId w:val="4"/>
        </w:numPr>
        <w:kinsoku/>
        <w:wordWrap/>
        <w:overflowPunct/>
        <w:topLinePunct w:val="0"/>
        <w:autoSpaceDE/>
        <w:autoSpaceDN/>
        <w:bidi w:val="0"/>
        <w:adjustRightInd/>
        <w:snapToGrid/>
        <w:spacing w:line="560" w:lineRule="atLeast"/>
        <w:ind w:left="420" w:leftChars="0" w:firstLine="241" w:firstLineChars="10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供应商资格证明文件</w:t>
      </w:r>
      <w:bookmarkEnd w:id="60"/>
      <w:bookmarkEnd w:id="61"/>
      <w:bookmarkEnd w:id="62"/>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供应商必须按要求提交证明文件，以证明其有资格参加响应文件和入选后有履行合同的能力，并作为其响应文件的一部分。</w:t>
      </w:r>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.1.1 供应商应具有履行合同所需的财务、技术和服务能力；</w:t>
      </w:r>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.1.2 供应商应有能力履行谈判文件所规定的采购项目的技术支持和服务。</w:t>
      </w:r>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.1.3供应商认为能够证明供应商及其提供服务的质量认证、报告等其他文件。</w:t>
      </w:r>
    </w:p>
    <w:p>
      <w:pPr>
        <w:pStyle w:val="5"/>
        <w:pageBreakBefore w:val="0"/>
        <w:widowControl w:val="0"/>
        <w:kinsoku/>
        <w:wordWrap/>
        <w:overflowPunct/>
        <w:topLinePunct w:val="0"/>
        <w:autoSpaceDE/>
        <w:autoSpaceDN/>
        <w:bidi w:val="0"/>
        <w:adjustRightInd/>
        <w:snapToGrid/>
        <w:spacing w:line="560" w:lineRule="atLeast"/>
        <w:ind w:left="420"/>
        <w:textAlignment w:val="auto"/>
        <w:rPr>
          <w:rFonts w:hint="eastAsia" w:ascii="宋体" w:hAnsi="宋体" w:eastAsia="宋体" w:cs="宋体"/>
          <w:color w:val="auto"/>
          <w:highlight w:val="none"/>
        </w:rPr>
      </w:pPr>
      <w:bookmarkStart w:id="63" w:name="_Toc8428"/>
      <w:bookmarkStart w:id="64" w:name="_Toc4578"/>
      <w:bookmarkStart w:id="65" w:name="_Toc347478691"/>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符合谈判文件规定的文件</w:t>
      </w:r>
      <w:bookmarkEnd w:id="63"/>
      <w:bookmarkEnd w:id="64"/>
      <w:bookmarkEnd w:id="65"/>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.1 提交文件可以是文字资料也可以是图纸、图片等资料，须提供：</w:t>
      </w:r>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.1.1 服务相关的证明及技术资料；</w:t>
      </w:r>
    </w:p>
    <w:p>
      <w:pPr>
        <w:pStyle w:val="4"/>
        <w:rPr>
          <w:rFonts w:hint="eastAsia" w:ascii="宋体" w:hAnsi="宋体" w:eastAsia="宋体" w:cs="宋体"/>
        </w:rPr>
      </w:pPr>
    </w:p>
    <w:p>
      <w:pPr>
        <w:spacing w:line="560" w:lineRule="exact"/>
        <w:ind w:firstLine="3373" w:firstLineChars="1400"/>
        <w:rPr>
          <w:rFonts w:hint="eastAsia" w:ascii="宋体" w:hAnsi="宋体" w:eastAsia="宋体" w:cs="宋体"/>
          <w:b/>
          <w:bCs/>
          <w:color w:val="auto"/>
          <w:sz w:val="24"/>
          <w:szCs w:val="32"/>
          <w:highlight w:val="none"/>
          <w:lang w:val="en-US" w:eastAsia="zh-CN" w:bidi="ar-SA"/>
        </w:rPr>
      </w:pPr>
      <w:bookmarkStart w:id="66" w:name="_Toc347478693"/>
      <w:bookmarkStart w:id="67" w:name="_Toc8550"/>
      <w:bookmarkStart w:id="68" w:name="_Toc23324"/>
      <w:r>
        <w:rPr>
          <w:rFonts w:hint="eastAsia" w:ascii="宋体" w:hAnsi="宋体" w:eastAsia="宋体" w:cs="宋体"/>
          <w:b/>
          <w:bCs/>
          <w:color w:val="auto"/>
          <w:sz w:val="24"/>
          <w:szCs w:val="32"/>
          <w:highlight w:val="none"/>
          <w:lang w:val="en-US" w:eastAsia="zh-CN" w:bidi="ar-SA"/>
        </w:rPr>
        <w:t>七、谈判保证金</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宋体" w:hAnsi="宋体" w:eastAsia="宋体" w:cs="宋体"/>
          <w:color w:val="auto"/>
          <w:sz w:val="24"/>
          <w:szCs w:val="24"/>
          <w:highlight w:val="none"/>
          <w:lang w:val="zh-CN" w:eastAsia="zh-CN"/>
        </w:rPr>
      </w:pPr>
      <w:r>
        <w:rPr>
          <w:rFonts w:hint="eastAsia" w:ascii="宋体" w:hAnsi="宋体" w:eastAsia="宋体" w:cs="宋体"/>
          <w:color w:val="auto"/>
          <w:sz w:val="24"/>
          <w:lang w:val="en-US" w:eastAsia="zh-CN"/>
        </w:rPr>
        <w:t>1、</w:t>
      </w:r>
      <w:r>
        <w:rPr>
          <w:rFonts w:hint="eastAsia" w:ascii="宋体" w:hAnsi="宋体" w:eastAsia="宋体" w:cs="宋体"/>
          <w:color w:val="auto"/>
          <w:sz w:val="24"/>
          <w:szCs w:val="24"/>
          <w:highlight w:val="none"/>
          <w:lang w:val="en-US" w:eastAsia="zh-CN"/>
        </w:rPr>
        <w:t>用投标信用承诺书代替。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2、发生下列情况之一，按照投标信用承诺书中规定进行处罚：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A.谈判会后在竞争性谈判文件规定的谈判有效期间，谈判供应商撤回其所投谈判响应文件；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B.成交单位在规定的时间内未能签订合同；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宋体" w:hAnsi="宋体" w:eastAsia="宋体" w:cs="宋体"/>
          <w:color w:val="auto"/>
          <w:sz w:val="24"/>
          <w:szCs w:val="24"/>
          <w:highlight w:val="none"/>
          <w:lang w:val="en-US" w:eastAsia="zh-CN"/>
        </w:rPr>
      </w:pPr>
      <w:r>
        <w:rPr>
          <w:rFonts w:hint="eastAsia" w:hAnsi="宋体" w:cs="宋体"/>
          <w:color w:val="auto"/>
          <w:sz w:val="24"/>
          <w:szCs w:val="24"/>
          <w:highlight w:val="none"/>
          <w:lang w:val="en-US" w:eastAsia="zh-CN"/>
        </w:rPr>
        <w:t>C</w:t>
      </w:r>
      <w:r>
        <w:rPr>
          <w:rFonts w:hint="eastAsia" w:ascii="宋体" w:hAnsi="宋体" w:eastAsia="宋体" w:cs="宋体"/>
          <w:color w:val="auto"/>
          <w:sz w:val="24"/>
          <w:szCs w:val="24"/>
          <w:highlight w:val="none"/>
          <w:lang w:val="en-US" w:eastAsia="zh-CN"/>
        </w:rPr>
        <w:t>.由于谈判供应商的原因导致成交无效的。</w:t>
      </w:r>
    </w:p>
    <w:p>
      <w:pPr>
        <w:pStyle w:val="4"/>
        <w:rPr>
          <w:rFonts w:hint="eastAsia" w:ascii="宋体" w:hAnsi="宋体" w:eastAsia="宋体" w:cs="宋体"/>
          <w:lang w:val="en-US" w:eastAsia="zh-CN"/>
        </w:rPr>
      </w:pPr>
    </w:p>
    <w:p>
      <w:pPr>
        <w:pStyle w:val="5"/>
        <w:spacing w:line="480" w:lineRule="exact"/>
        <w:jc w:val="center"/>
        <w:rPr>
          <w:rFonts w:hint="eastAsia" w:ascii="宋体" w:hAnsi="宋体" w:eastAsia="宋体" w:cs="宋体"/>
          <w:color w:val="auto"/>
          <w:highlight w:val="none"/>
        </w:rPr>
      </w:pPr>
      <w:r>
        <w:rPr>
          <w:rFonts w:hint="eastAsia" w:ascii="宋体" w:hAnsi="宋体" w:eastAsia="宋体" w:cs="宋体"/>
          <w:color w:val="auto"/>
          <w:highlight w:val="none"/>
          <w:lang w:eastAsia="zh-CN"/>
        </w:rPr>
        <w:t>八、</w:t>
      </w:r>
      <w:r>
        <w:rPr>
          <w:rFonts w:hint="eastAsia" w:ascii="宋体" w:hAnsi="宋体" w:eastAsia="宋体" w:cs="宋体"/>
          <w:color w:val="auto"/>
          <w:highlight w:val="none"/>
        </w:rPr>
        <w:t>响应文件有效期</w:t>
      </w:r>
      <w:bookmarkEnd w:id="66"/>
      <w:bookmarkEnd w:id="67"/>
      <w:bookmarkEnd w:id="68"/>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 xml:space="preserve"> 谈判响应文件有效期为自谈判之日起九十（90）日历</w:t>
      </w:r>
      <w:r>
        <w:rPr>
          <w:rFonts w:hint="eastAsia" w:hAnsi="宋体" w:cs="宋体"/>
          <w:color w:val="auto"/>
          <w:sz w:val="24"/>
          <w:szCs w:val="24"/>
          <w:highlight w:val="none"/>
          <w:lang w:val="en-US" w:eastAsia="zh-CN"/>
        </w:rPr>
        <w:t>天</w:t>
      </w:r>
      <w:r>
        <w:rPr>
          <w:rFonts w:hint="eastAsia" w:ascii="宋体" w:hAnsi="宋体" w:eastAsia="宋体" w:cs="宋体"/>
          <w:color w:val="auto"/>
          <w:sz w:val="24"/>
          <w:szCs w:val="24"/>
          <w:highlight w:val="none"/>
        </w:rPr>
        <w:t>；有效期短于规定的谈判有效期，谈判响应文件将被拒绝。成交供应商的谈判响应文件有效期延长至合同执行完毕。</w:t>
      </w:r>
    </w:p>
    <w:p>
      <w:pPr>
        <w:keepNext w:val="0"/>
        <w:keepLines w:val="0"/>
        <w:pageBreakBefore w:val="0"/>
        <w:widowControl w:val="0"/>
        <w:kinsoku/>
        <w:wordWrap/>
        <w:overflowPunct/>
        <w:topLinePunct w:val="0"/>
        <w:autoSpaceDE/>
        <w:autoSpaceDN/>
        <w:bidi w:val="0"/>
        <w:adjustRightInd/>
        <w:snapToGrid/>
        <w:spacing w:line="560" w:lineRule="atLeast"/>
        <w:ind w:firstLine="482" w:firstLineChars="200"/>
        <w:jc w:val="center"/>
        <w:textAlignment w:val="auto"/>
        <w:outlineLvl w:val="9"/>
        <w:rPr>
          <w:rFonts w:hint="eastAsia" w:ascii="宋体" w:hAnsi="宋体" w:eastAsia="宋体" w:cs="宋体"/>
          <w:b/>
          <w:bCs/>
          <w:color w:val="auto"/>
          <w:sz w:val="24"/>
          <w:szCs w:val="32"/>
          <w:highlight w:val="none"/>
          <w:lang w:val="en-US" w:eastAsia="zh-CN" w:bidi="ar-SA"/>
        </w:rPr>
      </w:pPr>
      <w:bookmarkStart w:id="69" w:name="_Toc3797"/>
      <w:bookmarkStart w:id="70" w:name="_Toc30501"/>
      <w:bookmarkStart w:id="71" w:name="_Toc347478694"/>
      <w:r>
        <w:rPr>
          <w:rFonts w:hint="eastAsia" w:ascii="宋体" w:hAnsi="宋体" w:eastAsia="宋体" w:cs="宋体"/>
          <w:b/>
          <w:bCs/>
          <w:color w:val="auto"/>
          <w:sz w:val="24"/>
          <w:szCs w:val="32"/>
          <w:highlight w:val="none"/>
          <w:lang w:val="en-US" w:eastAsia="zh-CN" w:bidi="ar-SA"/>
        </w:rPr>
        <w:t>九、响应文件的签署及格式</w:t>
      </w:r>
      <w:bookmarkEnd w:id="69"/>
      <w:bookmarkEnd w:id="70"/>
      <w:bookmarkEnd w:id="71"/>
    </w:p>
    <w:p>
      <w:pPr>
        <w:pStyle w:val="4"/>
        <w:spacing w:line="480" w:lineRule="exact"/>
        <w:ind w:firstLine="720" w:firstLineChars="300"/>
        <w:jc w:val="both"/>
        <w:rPr>
          <w:rFonts w:hint="eastAsia" w:ascii="宋体" w:hAnsi="宋体" w:eastAsia="宋体" w:cs="宋体"/>
          <w:b w:val="0"/>
          <w:bCs w:val="0"/>
          <w:color w:val="auto"/>
          <w:sz w:val="24"/>
          <w:szCs w:val="24"/>
          <w:highlight w:val="none"/>
          <w:lang w:val="en-US" w:eastAsia="zh-CN" w:bidi="ar-SA"/>
        </w:rPr>
      </w:pPr>
      <w:bookmarkStart w:id="72" w:name="_Toc347478695"/>
      <w:bookmarkStart w:id="73" w:name="_Toc17448"/>
      <w:bookmarkStart w:id="74" w:name="_Toc9859"/>
      <w:r>
        <w:rPr>
          <w:rFonts w:hint="eastAsia" w:ascii="宋体" w:hAnsi="宋体" w:eastAsia="宋体" w:cs="宋体"/>
          <w:b w:val="0"/>
          <w:bCs w:val="0"/>
          <w:color w:val="auto"/>
          <w:sz w:val="24"/>
          <w:szCs w:val="24"/>
          <w:highlight w:val="none"/>
          <w:lang w:val="en-US" w:eastAsia="zh-CN" w:bidi="ar-SA"/>
        </w:rPr>
        <w:t>谈判响应文件份数，本次谈判需提交谈判响应文件共</w:t>
      </w:r>
      <w:r>
        <w:rPr>
          <w:rFonts w:hint="eastAsia" w:ascii="宋体" w:hAnsi="宋体" w:cs="宋体"/>
          <w:b w:val="0"/>
          <w:bCs w:val="0"/>
          <w:color w:val="auto"/>
          <w:sz w:val="24"/>
          <w:szCs w:val="24"/>
          <w:highlight w:val="none"/>
          <w:lang w:val="en-US" w:eastAsia="zh-CN" w:bidi="ar-SA"/>
        </w:rPr>
        <w:t>伍</w:t>
      </w:r>
      <w:r>
        <w:rPr>
          <w:rFonts w:hint="eastAsia" w:ascii="宋体" w:hAnsi="宋体" w:eastAsia="宋体" w:cs="宋体"/>
          <w:b w:val="0"/>
          <w:bCs w:val="0"/>
          <w:color w:val="auto"/>
          <w:sz w:val="24"/>
          <w:szCs w:val="24"/>
          <w:highlight w:val="none"/>
          <w:lang w:val="en-US" w:eastAsia="zh-CN" w:bidi="ar-SA"/>
        </w:rPr>
        <w:t>份，正本壹份，</w:t>
      </w:r>
      <w:r>
        <w:rPr>
          <w:rFonts w:hint="eastAsia" w:ascii="宋体" w:hAnsi="宋体" w:cs="宋体"/>
          <w:b w:val="0"/>
          <w:bCs w:val="0"/>
          <w:color w:val="auto"/>
          <w:sz w:val="24"/>
          <w:szCs w:val="24"/>
          <w:highlight w:val="none"/>
          <w:lang w:val="en-US" w:eastAsia="zh-CN" w:bidi="ar-SA"/>
        </w:rPr>
        <w:t>副本贰份</w:t>
      </w:r>
      <w:r>
        <w:rPr>
          <w:rFonts w:hint="eastAsia" w:ascii="宋体" w:hAnsi="宋体" w:eastAsia="宋体" w:cs="宋体"/>
          <w:b w:val="0"/>
          <w:bCs w:val="0"/>
          <w:color w:val="auto"/>
          <w:sz w:val="24"/>
          <w:szCs w:val="24"/>
          <w:highlight w:val="none"/>
          <w:lang w:val="en-US" w:eastAsia="zh-CN" w:bidi="ar-SA"/>
        </w:rPr>
        <w:t>，电子版谈判响应文件（U盘）</w:t>
      </w:r>
      <w:r>
        <w:rPr>
          <w:rFonts w:hint="eastAsia" w:ascii="宋体" w:hAnsi="宋体" w:cs="宋体"/>
          <w:b w:val="0"/>
          <w:bCs w:val="0"/>
          <w:color w:val="auto"/>
          <w:sz w:val="24"/>
          <w:szCs w:val="24"/>
          <w:highlight w:val="none"/>
          <w:lang w:val="en-US" w:eastAsia="zh-CN" w:bidi="ar-SA"/>
        </w:rPr>
        <w:t>贰</w:t>
      </w:r>
      <w:r>
        <w:rPr>
          <w:rFonts w:hint="eastAsia" w:ascii="宋体" w:hAnsi="宋体" w:eastAsia="宋体" w:cs="宋体"/>
          <w:b w:val="0"/>
          <w:bCs w:val="0"/>
          <w:color w:val="auto"/>
          <w:sz w:val="24"/>
          <w:szCs w:val="24"/>
          <w:highlight w:val="none"/>
          <w:lang w:val="en-US" w:eastAsia="zh-CN" w:bidi="ar-SA"/>
        </w:rPr>
        <w:t>份；所有谈判响应文件正本和副本须按谈判文件规定的顺序编排、并应编制目录、逐页标注连续页码及逐页加盖原色印章，法定代表人或委托代理人签字或加盖公章，在封面标明“正本”、“副本”及“电子版谈判响应文件”字样，并分别胶装成册。</w:t>
      </w:r>
    </w:p>
    <w:p>
      <w:pPr>
        <w:pStyle w:val="4"/>
        <w:spacing w:line="480" w:lineRule="exact"/>
        <w:jc w:val="both"/>
        <w:rPr>
          <w:rFonts w:hint="eastAsia" w:ascii="宋体" w:hAnsi="宋体" w:eastAsia="宋体" w:cs="宋体"/>
          <w:b/>
          <w:bCs/>
          <w:color w:val="auto"/>
          <w:sz w:val="30"/>
          <w:szCs w:val="30"/>
          <w:highlight w:val="none"/>
        </w:rPr>
      </w:pPr>
    </w:p>
    <w:p>
      <w:pPr>
        <w:pStyle w:val="4"/>
        <w:spacing w:line="480" w:lineRule="exact"/>
        <w:jc w:val="center"/>
        <w:rPr>
          <w:rFonts w:hint="eastAsia" w:ascii="宋体" w:hAnsi="宋体" w:eastAsia="宋体" w:cs="宋体"/>
          <w:b/>
          <w:bCs/>
          <w:color w:val="auto"/>
          <w:highlight w:val="none"/>
        </w:rPr>
      </w:pPr>
      <w:bookmarkStart w:id="75" w:name="_Toc9296"/>
      <w:bookmarkStart w:id="76" w:name="_Toc27743"/>
      <w:r>
        <w:rPr>
          <w:rFonts w:hint="eastAsia" w:ascii="宋体" w:hAnsi="宋体" w:eastAsia="宋体" w:cs="宋体"/>
          <w:b/>
          <w:bCs/>
          <w:color w:val="auto"/>
          <w:sz w:val="28"/>
          <w:szCs w:val="28"/>
          <w:highlight w:val="none"/>
        </w:rPr>
        <w:t>第四章 响应文件的递交</w:t>
      </w:r>
      <w:bookmarkEnd w:id="72"/>
      <w:bookmarkEnd w:id="73"/>
      <w:bookmarkEnd w:id="74"/>
      <w:bookmarkEnd w:id="75"/>
      <w:bookmarkEnd w:id="76"/>
      <w:bookmarkStart w:id="77" w:name="_Toc21610"/>
      <w:bookmarkStart w:id="78" w:name="_Toc347478696"/>
      <w:bookmarkStart w:id="79" w:name="_Toc13582"/>
    </w:p>
    <w:p>
      <w:pPr>
        <w:pStyle w:val="5"/>
        <w:spacing w:line="480" w:lineRule="exact"/>
        <w:ind w:left="420"/>
        <w:jc w:val="center"/>
        <w:rPr>
          <w:rFonts w:hint="eastAsia" w:ascii="宋体" w:hAnsi="宋体" w:eastAsia="宋体" w:cs="宋体"/>
          <w:b/>
          <w:bCs/>
          <w:color w:val="auto"/>
          <w:highlight w:val="none"/>
        </w:rPr>
      </w:pPr>
      <w:r>
        <w:rPr>
          <w:rFonts w:hint="eastAsia" w:ascii="宋体" w:hAnsi="宋体" w:eastAsia="宋体" w:cs="宋体"/>
          <w:b/>
          <w:bCs/>
          <w:color w:val="auto"/>
          <w:highlight w:val="none"/>
          <w:lang w:eastAsia="zh-CN"/>
        </w:rPr>
        <w:t>十、</w:t>
      </w:r>
      <w:r>
        <w:rPr>
          <w:rFonts w:hint="eastAsia" w:ascii="宋体" w:hAnsi="宋体" w:eastAsia="宋体" w:cs="宋体"/>
          <w:b/>
          <w:bCs/>
          <w:color w:val="auto"/>
          <w:highlight w:val="none"/>
        </w:rPr>
        <w:t>响应文件的</w:t>
      </w:r>
      <w:r>
        <w:rPr>
          <w:rFonts w:hint="eastAsia" w:ascii="宋体" w:hAnsi="宋体" w:eastAsia="宋体" w:cs="宋体"/>
          <w:b/>
          <w:bCs/>
          <w:color w:val="auto"/>
          <w:highlight w:val="none"/>
          <w:lang w:eastAsia="zh-CN"/>
        </w:rPr>
        <w:t>要求</w:t>
      </w:r>
      <w:bookmarkEnd w:id="77"/>
      <w:bookmarkEnd w:id="78"/>
      <w:bookmarkEnd w:id="79"/>
    </w:p>
    <w:p>
      <w:pPr>
        <w:pStyle w:val="5"/>
        <w:spacing w:line="480" w:lineRule="exact"/>
        <w:ind w:left="420"/>
        <w:jc w:val="both"/>
        <w:rPr>
          <w:rFonts w:hint="eastAsia" w:ascii="宋体" w:hAnsi="宋体" w:eastAsia="宋体" w:cs="宋体"/>
          <w:b/>
          <w:color w:val="auto"/>
          <w:sz w:val="24"/>
        </w:rPr>
      </w:pPr>
      <w:bookmarkStart w:id="80" w:name="_Toc28132"/>
      <w:bookmarkStart w:id="81" w:name="_Toc26669"/>
      <w:bookmarkStart w:id="82" w:name="_Toc347478697"/>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color w:val="auto"/>
          <w:sz w:val="24"/>
        </w:rPr>
        <w:t>谈判响应文件的封装及标记</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（1）谈判响应文件应按以下要求封装：</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A．谈判响应单位应将谈判响应文件的“资格证明部分”和“谈判响应文件”分别密封，用单独的封袋封装密封（封袋不得有破损），将谈判响应文件的正副本封装于一个档案袋，资格证明装于一个档案袋内。在封袋上标明“资格证明部分”、“谈判响应文件”，封线处加盖谈判响应单位公章，封袋正面要粘贴标识。谈判响应文件电子版U盘</w:t>
      </w:r>
      <w:r>
        <w:rPr>
          <w:rFonts w:hint="eastAsia" w:hAnsi="宋体" w:cs="宋体"/>
          <w:color w:val="auto"/>
          <w:sz w:val="24"/>
          <w:szCs w:val="24"/>
          <w:lang w:val="en-US" w:eastAsia="zh-CN"/>
        </w:rPr>
        <w:t>二</w:t>
      </w:r>
      <w:r>
        <w:rPr>
          <w:rFonts w:hint="eastAsia" w:ascii="宋体" w:hAnsi="宋体" w:eastAsia="宋体" w:cs="宋体"/>
          <w:color w:val="auto"/>
          <w:sz w:val="24"/>
          <w:szCs w:val="24"/>
        </w:rPr>
        <w:t>份</w:t>
      </w:r>
      <w:r>
        <w:rPr>
          <w:rFonts w:hint="eastAsia" w:hAnsi="宋体" w:cs="宋体"/>
          <w:color w:val="auto"/>
          <w:sz w:val="24"/>
          <w:szCs w:val="24"/>
          <w:lang w:eastAsia="zh-CN"/>
        </w:rPr>
        <w:t>（</w:t>
      </w:r>
      <w:r>
        <w:rPr>
          <w:rFonts w:hint="eastAsia" w:hAnsi="宋体" w:cs="宋体"/>
          <w:color w:val="auto"/>
          <w:sz w:val="24"/>
          <w:szCs w:val="24"/>
          <w:lang w:val="en-US" w:eastAsia="zh-CN"/>
        </w:rPr>
        <w:t>内容包含响应文件word版，软件版的投标预算</w:t>
      </w:r>
      <w:r>
        <w:rPr>
          <w:rFonts w:hint="eastAsia" w:hAnsi="宋体" w:cs="宋体"/>
          <w:color w:val="auto"/>
          <w:sz w:val="24"/>
          <w:szCs w:val="24"/>
          <w:lang w:eastAsia="zh-CN"/>
        </w:rPr>
        <w:t>）</w:t>
      </w:r>
      <w:r>
        <w:rPr>
          <w:rFonts w:hint="eastAsia" w:ascii="宋体" w:hAnsi="宋体" w:eastAsia="宋体" w:cs="宋体"/>
          <w:color w:val="auto"/>
          <w:sz w:val="24"/>
          <w:szCs w:val="24"/>
        </w:rPr>
        <w:t>应单独密封。</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B.封袋正面标识式样（参见格式A、B</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C</w:t>
      </w:r>
      <w:r>
        <w:rPr>
          <w:rFonts w:hint="eastAsia" w:ascii="宋体" w:hAnsi="宋体" w:eastAsia="宋体" w:cs="宋体"/>
          <w:color w:val="auto"/>
          <w:sz w:val="24"/>
          <w:szCs w:val="24"/>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如果谈判供应商未按上述要求封装及加写标记，误投或过早启封的谈判响应文件，出现此类情况的谈判响应文件，采购代理机构将拒绝接收，并退回谈判供应商。采购代理机构对谈判响应文件的误投和提前启封概不负责。</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2．谈判响应文件递交</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（1）谈判供应商必须在谈判文件规定的截止递交时间前递交谈判响应文件；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（2）采购代理机构项目承办人在谈判文件规定的谈判响应文件递交截止时间前，只负责谈判响应文件的接收、清点、造册登记工作，并请法定代表人或被授权人签字确认，对其有效性不负任何责任；</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（3）采购代理机构在宣布递交谈判响应文件时间截止之后，拒绝接收任何人送达、递交的谈判响应文件；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（4）无论谈判供应商成交与否或者废标，其谈判响应文件恕不退还。</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3．谈判响应文件递交截止时间</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（1）谈判供应商必须在谈判文件规定的递交截止时间之前递交谈判响应文件，采购代理机构在截止时间后拒绝接收任何谈判响应文件。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（2）采购代理机构因采购单位推迟谈判截止时间时，应以书面的形式，通知所有谈判供应商；在这种情况下，采购代理机构和谈判供应商的权利和义务将受到新的截止期的约束。</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4．谈判响应文件的修改和撤回</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（1）谈判响应文件递交后，如果谈判供应商提出书面修改和撤回谈判响应文件要求，在谈判截止时间前以书面形式送达采购代理机构；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（2）谈判供应商修改谈判响应文件的书面材料，须密封送达采购代理机构，修改或补充的内容应按谈判文件要求签署、盖章、密封、标记，并作为谈判响应文件的组成部分；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撤回谈判响应文件应以书面的形式通知采购代理机构。如采取传真形式撤回谈判响应文件，随后必须补充有法定代表人或被授权人签署的要求撤回谈判响应文件的正式文件；撤回谈判响应文件的时间以送达采购代理机构到达日期为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（4）在谈判截止时间后到谈判文件规定的谈判有效期满之间的这段时间内，谈判供应商不得撤回其谈判响应文件；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（5）谈判供应商在谈判响应文件递交截止时间后，不得对其谈判响应文件做任何修改。</w:t>
      </w:r>
    </w:p>
    <w:p>
      <w:pPr>
        <w:pStyle w:val="14"/>
        <w:rPr>
          <w:rFonts w:hint="eastAsia" w:ascii="宋体" w:hAnsi="宋体" w:eastAsia="宋体" w:cs="宋体"/>
          <w:color w:val="auto"/>
          <w:lang w:val="en-US" w:eastAsia="zh-CN"/>
        </w:rPr>
      </w:pPr>
    </w:p>
    <w:p>
      <w:pPr>
        <w:pStyle w:val="5"/>
        <w:spacing w:line="480" w:lineRule="exact"/>
        <w:ind w:left="420"/>
        <w:jc w:val="center"/>
        <w:rPr>
          <w:rFonts w:hint="eastAsia" w:ascii="宋体" w:hAnsi="宋体" w:eastAsia="宋体" w:cs="宋体"/>
          <w:color w:val="auto"/>
          <w:highlight w:val="none"/>
        </w:rPr>
      </w:pPr>
      <w:r>
        <w:rPr>
          <w:rFonts w:hint="eastAsia" w:ascii="宋体" w:hAnsi="宋体" w:eastAsia="宋体" w:cs="宋体"/>
          <w:color w:val="auto"/>
          <w:highlight w:val="none"/>
          <w:lang w:eastAsia="zh-CN"/>
        </w:rPr>
        <w:t>十一、</w:t>
      </w:r>
      <w:r>
        <w:rPr>
          <w:rFonts w:hint="eastAsia" w:ascii="宋体" w:hAnsi="宋体" w:eastAsia="宋体" w:cs="宋体"/>
          <w:color w:val="auto"/>
          <w:highlight w:val="none"/>
        </w:rPr>
        <w:t>响应文件截止时间</w:t>
      </w:r>
      <w:bookmarkEnd w:id="80"/>
      <w:bookmarkEnd w:id="81"/>
      <w:bookmarkEnd w:id="82"/>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 xml:space="preserve"> 响应文件都必须按谈判文件中规定的统一递交响应文件时间</w:t>
      </w:r>
      <w:r>
        <w:rPr>
          <w:rFonts w:hint="eastAsia" w:ascii="宋体" w:hAnsi="宋体" w:eastAsia="宋体" w:cs="宋体"/>
          <w:color w:val="auto"/>
          <w:sz w:val="24"/>
          <w:szCs w:val="24"/>
          <w:highlight w:val="none"/>
          <w:lang w:eastAsia="zh-CN"/>
        </w:rPr>
        <w:t>递交</w:t>
      </w:r>
      <w:r>
        <w:rPr>
          <w:rFonts w:hint="eastAsia" w:ascii="宋体" w:hAnsi="宋体" w:eastAsia="宋体" w:cs="宋体"/>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 xml:space="preserve"> 采购人将拒绝接收在响应文件递交时间之后收到的任何响应文件。</w:t>
      </w:r>
    </w:p>
    <w:bookmarkEnd w:id="33"/>
    <w:bookmarkEnd w:id="34"/>
    <w:bookmarkEnd w:id="35"/>
    <w:bookmarkEnd w:id="36"/>
    <w:bookmarkEnd w:id="37"/>
    <w:bookmarkEnd w:id="38"/>
    <w:bookmarkEnd w:id="39"/>
    <w:p>
      <w:pPr>
        <w:pStyle w:val="4"/>
        <w:spacing w:line="480" w:lineRule="exact"/>
        <w:jc w:val="center"/>
        <w:rPr>
          <w:rFonts w:hint="eastAsia" w:ascii="宋体" w:hAnsi="宋体" w:eastAsia="宋体" w:cs="宋体"/>
          <w:color w:val="auto"/>
          <w:highlight w:val="none"/>
        </w:rPr>
      </w:pPr>
      <w:bookmarkStart w:id="83" w:name="_Toc29152"/>
      <w:bookmarkStart w:id="84" w:name="_Toc22001"/>
      <w:bookmarkStart w:id="85" w:name="_Toc8651"/>
      <w:bookmarkStart w:id="86" w:name="_Toc25888"/>
      <w:bookmarkStart w:id="87" w:name="_Toc14167"/>
      <w:bookmarkStart w:id="88" w:name="_Toc302465488"/>
      <w:bookmarkStart w:id="89" w:name="_Toc317063973"/>
      <w:bookmarkStart w:id="90" w:name="_Toc307476831"/>
      <w:bookmarkStart w:id="91" w:name="_Toc307319717"/>
      <w:bookmarkStart w:id="92" w:name="_Toc313435098"/>
      <w:r>
        <w:rPr>
          <w:rFonts w:hint="eastAsia" w:ascii="宋体" w:hAnsi="宋体" w:eastAsia="宋体" w:cs="宋体"/>
          <w:color w:val="auto"/>
          <w:sz w:val="28"/>
          <w:szCs w:val="28"/>
          <w:highlight w:val="none"/>
        </w:rPr>
        <w:t>第五章 谈判会议/评审</w:t>
      </w:r>
      <w:bookmarkEnd w:id="83"/>
      <w:bookmarkEnd w:id="84"/>
      <w:bookmarkEnd w:id="85"/>
      <w:bookmarkStart w:id="93" w:name="_Toc22692"/>
      <w:bookmarkStart w:id="94" w:name="_Toc347478699"/>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bookmarkStart w:id="95" w:name="_Toc10015"/>
      <w:r>
        <w:rPr>
          <w:rFonts w:hint="eastAsia" w:ascii="宋体" w:hAnsi="宋体" w:eastAsia="宋体" w:cs="宋体"/>
          <w:b/>
          <w:bCs/>
          <w:color w:val="auto"/>
          <w:sz w:val="24"/>
          <w:szCs w:val="24"/>
          <w:lang w:eastAsia="zh-CN"/>
        </w:rPr>
        <w:t>十二、</w:t>
      </w:r>
      <w:r>
        <w:rPr>
          <w:rFonts w:hint="eastAsia" w:ascii="宋体" w:hAnsi="宋体" w:eastAsia="宋体" w:cs="宋体"/>
          <w:b/>
          <w:bCs/>
          <w:color w:val="auto"/>
          <w:sz w:val="24"/>
          <w:szCs w:val="24"/>
        </w:rPr>
        <w:t>组织开标</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组织招标、开标、评标工作，整个过程受政府采购监管机构的监督、管理。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在谈判文件规定的时间和地点组织开标，供应商必须派法定代表人或授权代表参加，并签名报到。</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三</w:t>
      </w:r>
      <w:r>
        <w:rPr>
          <w:rFonts w:hint="eastAsia" w:ascii="宋体" w:hAnsi="宋体" w:eastAsia="宋体" w:cs="宋体"/>
          <w:color w:val="auto"/>
          <w:sz w:val="24"/>
          <w:szCs w:val="24"/>
        </w:rPr>
        <w:t>）开标会议记录由</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工作人员记录，开标当日，请各供应商在开标截止时间前至少提前签到，参加开标的采购人及</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工作人员签到，所有资料随谈判文件一并存档。</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四</w:t>
      </w:r>
      <w:r>
        <w:rPr>
          <w:rFonts w:hint="eastAsia" w:ascii="宋体" w:hAnsi="宋体" w:eastAsia="宋体" w:cs="宋体"/>
          <w:color w:val="auto"/>
          <w:sz w:val="24"/>
          <w:szCs w:val="24"/>
        </w:rPr>
        <w:t>）投标供应商对开标过程和开标记录有疑义，以及认为采购人、</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相关工作人员有需要回避情形的，应在开标</w:t>
      </w:r>
      <w:r>
        <w:rPr>
          <w:rFonts w:hint="eastAsia" w:ascii="宋体" w:hAnsi="宋体" w:eastAsia="宋体" w:cs="宋体"/>
          <w:color w:val="auto"/>
          <w:sz w:val="24"/>
          <w:szCs w:val="24"/>
          <w:lang w:eastAsia="zh-CN"/>
        </w:rPr>
        <w:t>地点</w:t>
      </w:r>
      <w:r>
        <w:rPr>
          <w:rFonts w:hint="eastAsia" w:ascii="宋体" w:hAnsi="宋体" w:eastAsia="宋体" w:cs="宋体"/>
          <w:color w:val="auto"/>
          <w:sz w:val="24"/>
          <w:szCs w:val="24"/>
        </w:rPr>
        <w:t>提出询问或回避申请，采购人、</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应当及时处理。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五</w:t>
      </w:r>
      <w:r>
        <w:rPr>
          <w:rFonts w:hint="eastAsia" w:ascii="宋体" w:hAnsi="宋体" w:eastAsia="宋体" w:cs="宋体"/>
          <w:color w:val="auto"/>
          <w:sz w:val="24"/>
          <w:szCs w:val="24"/>
        </w:rPr>
        <w:t>）投标供应商未参加开标的，视同认可开标结果。</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bookmarkStart w:id="96" w:name="_Toc48834164"/>
      <w:bookmarkStart w:id="97" w:name="_Toc48834291"/>
      <w:bookmarkStart w:id="98" w:name="_Toc48834094"/>
      <w:bookmarkStart w:id="99" w:name="_Toc48834453"/>
      <w:bookmarkStart w:id="100" w:name="_Toc23906"/>
      <w:bookmarkStart w:id="101" w:name="_Toc48834532"/>
      <w:bookmarkStart w:id="102" w:name="_Toc48834533"/>
      <w:bookmarkStart w:id="103" w:name="_Toc48834165"/>
      <w:bookmarkStart w:id="104" w:name="_Toc48834454"/>
      <w:bookmarkStart w:id="105" w:name="_Toc48834095"/>
      <w:bookmarkStart w:id="106" w:name="_Toc14917"/>
      <w:bookmarkStart w:id="107" w:name="_Toc48834292"/>
      <w:r>
        <w:rPr>
          <w:rFonts w:hint="eastAsia" w:ascii="宋体" w:hAnsi="宋体" w:eastAsia="宋体" w:cs="宋体"/>
          <w:b/>
          <w:bCs/>
          <w:color w:val="auto"/>
          <w:sz w:val="24"/>
          <w:szCs w:val="24"/>
          <w:lang w:eastAsia="zh-CN"/>
        </w:rPr>
        <w:t>十三</w:t>
      </w:r>
      <w:r>
        <w:rPr>
          <w:rFonts w:hint="eastAsia" w:ascii="宋体" w:hAnsi="宋体" w:eastAsia="宋体" w:cs="宋体"/>
          <w:b/>
          <w:bCs/>
          <w:color w:val="auto"/>
          <w:sz w:val="24"/>
          <w:szCs w:val="24"/>
        </w:rPr>
        <w:t>、组织评标</w:t>
      </w:r>
      <w:bookmarkEnd w:id="96"/>
      <w:bookmarkEnd w:id="97"/>
      <w:bookmarkEnd w:id="98"/>
      <w:bookmarkEnd w:id="99"/>
      <w:bookmarkEnd w:id="100"/>
      <w:bookmarkEnd w:id="101"/>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bookmarkStart w:id="108" w:name="_Toc31809"/>
      <w:bookmarkStart w:id="109" w:name="_Toc30503"/>
      <w:bookmarkStart w:id="110" w:name="_Toc9950"/>
      <w:bookmarkStart w:id="111" w:name="_Toc19349"/>
      <w:r>
        <w:rPr>
          <w:rFonts w:hint="eastAsia" w:ascii="宋体" w:hAnsi="宋体" w:eastAsia="宋体" w:cs="宋体"/>
          <w:color w:val="auto"/>
          <w:sz w:val="24"/>
          <w:szCs w:val="24"/>
        </w:rPr>
        <w:t>（一）采购代理机构负责组织评标工作，并履行下列职责：</w:t>
      </w:r>
      <w:bookmarkEnd w:id="108"/>
      <w:bookmarkEnd w:id="109"/>
      <w:bookmarkEnd w:id="110"/>
      <w:bookmarkEnd w:id="111"/>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1、核对评审专家身份和采购人代表授权函，对评审专家在政府采购活动中的职责履行情况予以记录，并及时将有关违法违规行为向财政部门报告</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2、宣布评标纪律</w:t>
      </w:r>
      <w:r>
        <w:rPr>
          <w:rFonts w:hint="eastAsia" w:hAnsi="宋体" w:cs="宋体"/>
          <w:color w:val="auto"/>
          <w:sz w:val="24"/>
          <w:szCs w:val="24"/>
          <w:lang w:eastAsia="zh-CN"/>
        </w:rPr>
        <w:t>，并由监标人按规定对投标供应商进行身份资格核验</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3、公布供应商名单，告知评审专家应当回避的情形</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4、组织谈判小组推选评标组长，采购人代表不得担任组长</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5、在评标期间采取必要的通讯管理措施，保证评标活动不受外界干扰</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6、根据谈判小组的要求介绍政府采购相关政策法规、谈判文件</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7、维护评标秩序，监督谈判小组依照谈判文件规定的评标程序、方法和标准进行独立评审，及时制止和纠正采购人代表、评审专家的倾向性言论或者违法违规行为</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8、核对评标结果；</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9、评审工作完成后，按照规定向评审专家支付劳务报酬和异地评审差旅费，不得向评审专家以外的其他人员支付评审劳务报酬；</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10、处理与评标有关的其他事项。</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bookmarkStart w:id="112" w:name="_Toc21732"/>
      <w:bookmarkStart w:id="113" w:name="_Toc27001"/>
      <w:bookmarkStart w:id="114" w:name="_Toc14136"/>
      <w:bookmarkStart w:id="115" w:name="_Toc6679"/>
      <w:r>
        <w:rPr>
          <w:rFonts w:hint="eastAsia" w:ascii="宋体" w:hAnsi="宋体" w:eastAsia="宋体" w:cs="宋体"/>
          <w:color w:val="auto"/>
          <w:sz w:val="24"/>
          <w:szCs w:val="24"/>
        </w:rPr>
        <w:t>（二）谈判小组负责具体评标事务，并独立履行下列职责：</w:t>
      </w:r>
      <w:bookmarkEnd w:id="112"/>
      <w:bookmarkEnd w:id="113"/>
      <w:bookmarkEnd w:id="114"/>
      <w:bookmarkEnd w:id="115"/>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1、严格遵守评审工作纪律，按照客观、公正、审慎的原则，根据谈判文件规定的评审程序、评审方法和评审标准进行独立评审；</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2、发现谈判文件内容违反国家有关强制性规定或者谈判文件存在歧义、重大缺陷导致评审工作无法进行时，应当停止评审并向采购人或者采购代理机构书面说明情况；</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3、审查、评价响应文件是否符合谈判文件的商务、技术等实质性要求；</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4、要求供应商对响应文件有关事项</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澄清或者说明；</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5、对响应文件进行比较和评价；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6、确定成交候选人名单；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7、配合答复供应商的询问、质疑和投诉等事项</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不得泄露评审文件、评审情况和在评审过程中获悉的商业秘密；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8、向采购人、采购代理机构或者有关部门报告评标中发现的违法行为。审查、评价响应文件是否符合谈判文件的商务、技术等实质性要求。</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rPr>
      </w:pPr>
      <w:r>
        <w:rPr>
          <w:rFonts w:hint="eastAsia" w:ascii="宋体" w:hAnsi="宋体" w:eastAsia="宋体" w:cs="宋体"/>
          <w:color w:val="auto"/>
          <w:sz w:val="24"/>
          <w:szCs w:val="24"/>
        </w:rPr>
        <w:t>9、编写评标报告。</w:t>
      </w:r>
      <w:bookmarkStart w:id="116" w:name="_Toc4951"/>
      <w:bookmarkStart w:id="117" w:name="_Toc4434"/>
      <w:bookmarkStart w:id="118" w:name="_Toc29039"/>
      <w:bookmarkStart w:id="119" w:name="_Toc932"/>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（三）组建谈判小组</w:t>
      </w:r>
      <w:bookmarkEnd w:id="116"/>
      <w:bookmarkEnd w:id="117"/>
      <w:bookmarkEnd w:id="118"/>
      <w:bookmarkEnd w:id="119"/>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1、为了确保评标工作的公平、公正，依据政府采购法和政府采购相关法规、规章，成立谈判小组。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评审专家对本单位的采购项目只能作为采购人代表参与评标。采购代理机构工作人员不得参加由本机构代理的政府采购项目的评标。</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谈判小组成员名单在评标结果公告前应当保密。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评标专家从政府采购评审专家库内相关专业的专家名单中随机抽取。对技术复杂、专业性强的采购项目，通过随机方式难以确定合适评审专家的，经主管预算单位同意，采购人可以自行选定相应专业领域的评审专家。自行选定评审专家的，应当优先选择本单位以外的评审专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3、评标中因谈判小组成员缺席、回避或者健康等特殊原因导致谈判小组组成不符合规定的，</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应当依法补足后继续评标。被更换的谈判小组成员所</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的评标意见无效。无法及时补足谈判小组成员的，</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应当停止评标活动，封存所有响应文件和开标、评标资料，依法重新组建谈判小组进行评标。原谈判小组所</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的评标意见无效。</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bookmarkStart w:id="120" w:name="_Toc19340"/>
      <w:bookmarkStart w:id="121" w:name="_Toc21681"/>
      <w:bookmarkStart w:id="122" w:name="_Toc3980"/>
      <w:bookmarkStart w:id="123" w:name="_Toc23735"/>
      <w:r>
        <w:rPr>
          <w:rFonts w:hint="eastAsia" w:ascii="宋体" w:hAnsi="宋体" w:eastAsia="宋体" w:cs="宋体"/>
          <w:color w:val="auto"/>
          <w:sz w:val="24"/>
          <w:szCs w:val="24"/>
        </w:rPr>
        <w:t>（四）评标方法：本次评审采用</w:t>
      </w:r>
      <w:bookmarkEnd w:id="120"/>
      <w:bookmarkEnd w:id="121"/>
      <w:bookmarkEnd w:id="122"/>
      <w:bookmarkEnd w:id="123"/>
      <w:r>
        <w:rPr>
          <w:rFonts w:hint="eastAsia" w:ascii="宋体" w:hAnsi="宋体" w:eastAsia="宋体" w:cs="宋体"/>
          <w:color w:val="auto"/>
          <w:sz w:val="24"/>
          <w:szCs w:val="24"/>
        </w:rPr>
        <w:t>最低评标价法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最低评标价法，是指</w:t>
      </w:r>
      <w:r>
        <w:rPr>
          <w:rFonts w:hint="eastAsia" w:ascii="宋体" w:hAnsi="宋体" w:eastAsia="宋体" w:cs="宋体"/>
          <w:color w:val="auto"/>
          <w:sz w:val="24"/>
          <w:szCs w:val="24"/>
          <w:lang w:eastAsia="zh-CN"/>
        </w:rPr>
        <w:t>竞争性谈判</w:t>
      </w:r>
      <w:r>
        <w:rPr>
          <w:rFonts w:hint="eastAsia" w:ascii="宋体" w:hAnsi="宋体" w:eastAsia="宋体" w:cs="宋体"/>
          <w:color w:val="auto"/>
          <w:sz w:val="24"/>
          <w:szCs w:val="24"/>
        </w:rPr>
        <w:t>文件满足全部实质性要求，且投标报价最低的供应商为成交候选人的评标方法。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（五）谈判程序</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谈判的全过程分为第一次谈判报价、</w:t>
      </w:r>
      <w:r>
        <w:rPr>
          <w:rFonts w:hint="eastAsia" w:ascii="宋体" w:hAnsi="宋体" w:eastAsia="宋体" w:cs="宋体"/>
          <w:color w:val="auto"/>
          <w:sz w:val="24"/>
          <w:szCs w:val="24"/>
          <w:lang w:eastAsia="zh-CN"/>
        </w:rPr>
        <w:t>资格性审查、</w:t>
      </w:r>
      <w:r>
        <w:rPr>
          <w:rFonts w:hint="eastAsia" w:ascii="宋体" w:hAnsi="宋体" w:eastAsia="宋体" w:cs="宋体"/>
          <w:color w:val="auto"/>
          <w:sz w:val="24"/>
          <w:szCs w:val="24"/>
        </w:rPr>
        <w:t>符合性审查、谈判过程</w:t>
      </w:r>
      <w:r>
        <w:rPr>
          <w:rFonts w:hint="eastAsia" w:ascii="宋体" w:hAnsi="宋体" w:eastAsia="宋体" w:cs="宋体"/>
          <w:color w:val="auto"/>
          <w:sz w:val="24"/>
          <w:szCs w:val="24"/>
          <w:lang w:eastAsia="zh-CN"/>
        </w:rPr>
        <w:t>（如有）</w:t>
      </w:r>
      <w:r>
        <w:rPr>
          <w:rFonts w:hint="eastAsia" w:ascii="宋体" w:hAnsi="宋体" w:eastAsia="宋体" w:cs="宋体"/>
          <w:color w:val="auto"/>
          <w:sz w:val="24"/>
          <w:szCs w:val="24"/>
        </w:rPr>
        <w:t>、谈判承诺、最终报价、</w:t>
      </w:r>
      <w:r>
        <w:rPr>
          <w:rFonts w:hint="eastAsia" w:ascii="宋体" w:hAnsi="宋体" w:eastAsia="宋体" w:cs="宋体"/>
          <w:b/>
          <w:bCs/>
          <w:color w:val="auto"/>
          <w:sz w:val="24"/>
          <w:szCs w:val="24"/>
        </w:rPr>
        <w:t>评审阶段。通过资质审查合格的各供应商，只有在响应文件及谈判承诺符合谈判文</w:t>
      </w:r>
      <w:r>
        <w:rPr>
          <w:rFonts w:hint="eastAsia" w:ascii="宋体" w:hAnsi="宋体" w:eastAsia="宋体" w:cs="宋体"/>
          <w:color w:val="auto"/>
          <w:sz w:val="24"/>
          <w:szCs w:val="24"/>
        </w:rPr>
        <w:t>件要求和满足技术、商务需要的才有最终报价和评审的机会。</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1、第一次谈判报价。</w:t>
      </w:r>
    </w:p>
    <w:p>
      <w:pPr>
        <w:pStyle w:val="20"/>
        <w:spacing w:line="500" w:lineRule="exact"/>
        <w:ind w:firstLine="480" w:firstLineChars="200"/>
        <w:outlineLvl w:val="1"/>
        <w:rPr>
          <w:rFonts w:hint="eastAsia" w:ascii="宋体" w:hAnsi="宋体" w:eastAsia="宋体" w:cs="宋体"/>
          <w:b w:val="0"/>
          <w:bCs/>
          <w:color w:val="auto"/>
          <w:sz w:val="24"/>
          <w:szCs w:val="24"/>
        </w:rPr>
      </w:pPr>
      <w:bookmarkStart w:id="124" w:name="_Toc26078"/>
      <w:bookmarkStart w:id="125" w:name="_Toc7524"/>
      <w:r>
        <w:rPr>
          <w:rFonts w:hint="eastAsia" w:ascii="宋体" w:hAnsi="宋体" w:eastAsia="宋体" w:cs="宋体"/>
          <w:color w:val="auto"/>
          <w:sz w:val="24"/>
          <w:szCs w:val="24"/>
        </w:rPr>
        <w:t>2、</w:t>
      </w:r>
      <w:r>
        <w:rPr>
          <w:rFonts w:hint="eastAsia" w:ascii="宋体" w:hAnsi="宋体" w:eastAsia="宋体" w:cs="宋体"/>
          <w:b w:val="0"/>
          <w:bCs/>
          <w:color w:val="auto"/>
          <w:sz w:val="24"/>
          <w:szCs w:val="24"/>
        </w:rPr>
        <w:t>资格审查（具体详见第四部分 评审办法）</w:t>
      </w:r>
      <w:bookmarkEnd w:id="124"/>
      <w:bookmarkEnd w:id="125"/>
    </w:p>
    <w:p>
      <w:pPr>
        <w:pStyle w:val="20"/>
        <w:spacing w:line="500" w:lineRule="exact"/>
        <w:ind w:firstLine="480" w:firstLineChars="200"/>
        <w:outlineLvl w:val="1"/>
        <w:rPr>
          <w:rFonts w:hint="eastAsia" w:ascii="宋体" w:hAnsi="宋体" w:eastAsia="宋体" w:cs="宋体"/>
          <w:b w:val="0"/>
          <w:bCs/>
          <w:color w:val="auto"/>
          <w:sz w:val="24"/>
          <w:szCs w:val="24"/>
          <w:lang w:val="en-US" w:eastAsia="zh-CN"/>
        </w:rPr>
      </w:pPr>
      <w:bookmarkStart w:id="126" w:name="_Toc14588"/>
      <w:bookmarkStart w:id="127" w:name="_Toc4881"/>
      <w:r>
        <w:rPr>
          <w:rFonts w:hint="eastAsia" w:ascii="宋体" w:hAnsi="宋体" w:eastAsia="宋体" w:cs="宋体"/>
          <w:b w:val="0"/>
          <w:bCs/>
          <w:color w:val="auto"/>
          <w:sz w:val="24"/>
          <w:szCs w:val="24"/>
          <w:lang w:val="en-US" w:eastAsia="zh-CN"/>
        </w:rPr>
        <w:t>3、符合性审查（具体详见第四部分 评审办法）</w:t>
      </w:r>
      <w:bookmarkEnd w:id="126"/>
      <w:bookmarkEnd w:id="127"/>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4、谈判过程</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谈判小组应在符合性评审的基础上对各供应商的响应文件认真阅读，谈判小组必须对响应文件的采购内容等有关要求进行一对一谈判。</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5、最终报价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资格性审查和符合性审查通过的供应商进入最终报价阶段。最终报价是供应商响应文件的有效组成部分。（最后报价相同时，可进行多次报价）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对成交供应商的最终报价出现明显低于或高于同业同期市场平均价的情形时，谈判小组应当在评审意见中详细说明推荐理由。</w:t>
      </w:r>
    </w:p>
    <w:p>
      <w:pPr>
        <w:spacing w:line="500" w:lineRule="exact"/>
        <w:ind w:firstLine="408" w:firstLineChars="170"/>
        <w:textAlignment w:val="baseline"/>
        <w:rPr>
          <w:rFonts w:hint="eastAsia" w:ascii="宋体" w:hAnsi="宋体" w:eastAsia="宋体" w:cs="宋体"/>
          <w:sz w:val="24"/>
        </w:rPr>
      </w:pPr>
      <w:r>
        <w:rPr>
          <w:rFonts w:hint="eastAsia" w:ascii="宋体" w:hAnsi="宋体" w:eastAsia="宋体" w:cs="宋体"/>
          <w:sz w:val="24"/>
        </w:rPr>
        <w:t>①根据《政府采购促进中小企业发展暂行办法》《榆林市财政局关于优化营商环境推进政府采购公开透明有关注意事项的通知》的相关规定，对于经主管预算单位统筹后未预留份额专门面向中小企业采购的采购项目，以及预留份额项目中的非预留部分采购包，采购人、采购代理机构应当对符合本办法规定的</w:t>
      </w:r>
      <w:r>
        <w:rPr>
          <w:rFonts w:hint="eastAsia" w:ascii="宋体" w:hAnsi="宋体" w:eastAsia="宋体" w:cs="宋体"/>
          <w:sz w:val="24"/>
          <w:lang w:val="en-US" w:eastAsia="zh-CN"/>
        </w:rPr>
        <w:t>小型和</w:t>
      </w:r>
      <w:r>
        <w:rPr>
          <w:rFonts w:hint="eastAsia" w:ascii="宋体" w:hAnsi="宋体" w:eastAsia="宋体" w:cs="宋体"/>
          <w:sz w:val="24"/>
        </w:rPr>
        <w:t>微</w:t>
      </w:r>
      <w:r>
        <w:rPr>
          <w:rFonts w:hint="eastAsia" w:ascii="宋体" w:hAnsi="宋体" w:eastAsia="宋体" w:cs="宋体"/>
          <w:sz w:val="24"/>
          <w:lang w:val="en-US" w:eastAsia="zh-CN"/>
        </w:rPr>
        <w:t>型</w:t>
      </w:r>
      <w:r>
        <w:rPr>
          <w:rFonts w:hint="eastAsia" w:ascii="宋体" w:hAnsi="宋体" w:eastAsia="宋体" w:cs="宋体"/>
          <w:sz w:val="24"/>
        </w:rPr>
        <w:t>企业报价给予扣除，用扣除后的价格参与评审排序，除此之外的其他情形均不适用本款规定。</w:t>
      </w:r>
    </w:p>
    <w:p>
      <w:pPr>
        <w:spacing w:line="500" w:lineRule="exact"/>
        <w:ind w:firstLine="408" w:firstLineChars="170"/>
        <w:textAlignment w:val="baseline"/>
        <w:rPr>
          <w:rFonts w:hint="eastAsia" w:ascii="宋体" w:hAnsi="宋体" w:eastAsia="宋体" w:cs="宋体"/>
          <w:sz w:val="24"/>
        </w:rPr>
      </w:pPr>
      <w:r>
        <w:rPr>
          <w:rFonts w:hint="eastAsia" w:ascii="宋体" w:hAnsi="宋体" w:eastAsia="宋体" w:cs="宋体"/>
          <w:sz w:val="24"/>
        </w:rPr>
        <w:t>②中小企业参加政府采购活动，应当出具管理办法规定的《中小企业声明函》，否则不得享受相关中小企业扶持政策。</w:t>
      </w:r>
    </w:p>
    <w:p>
      <w:pPr>
        <w:spacing w:line="500" w:lineRule="exact"/>
        <w:ind w:firstLine="408" w:firstLineChars="170"/>
        <w:textAlignment w:val="baseline"/>
        <w:rPr>
          <w:rFonts w:hint="eastAsia" w:ascii="宋体" w:hAnsi="宋体" w:eastAsia="宋体" w:cs="宋体"/>
          <w:sz w:val="24"/>
        </w:rPr>
      </w:pPr>
      <w:r>
        <w:rPr>
          <w:rFonts w:hint="eastAsia" w:ascii="宋体" w:hAnsi="宋体" w:eastAsia="宋体" w:cs="宋体"/>
          <w:sz w:val="24"/>
        </w:rPr>
        <w:t>③根据《关于进一步加大政府采购支持中小企业力度的通知》（财库〔2022〕19号）规定中、小、微企业参加投标时对小型和微型企业产品的价格给予 10%-20%的扣除，用扣除后的价格参与评审。</w:t>
      </w:r>
    </w:p>
    <w:p>
      <w:pPr>
        <w:spacing w:line="500" w:lineRule="exact"/>
        <w:ind w:firstLine="408" w:firstLineChars="170"/>
        <w:textAlignment w:val="baseline"/>
        <w:rPr>
          <w:rFonts w:hint="eastAsia" w:ascii="宋体" w:hAnsi="宋体" w:eastAsia="宋体" w:cs="宋体"/>
          <w:sz w:val="24"/>
        </w:rPr>
      </w:pPr>
      <w:r>
        <w:rPr>
          <w:rFonts w:hint="eastAsia" w:ascii="宋体" w:hAnsi="宋体" w:eastAsia="宋体" w:cs="宋体"/>
          <w:sz w:val="24"/>
        </w:rPr>
        <w:t>④供应商按照《政府采购促进中小企业发展管理办法》规定提供声明函内容不实的，属于提供虚假材料谋取中标、成交，依照《中华人民共和国政府采购法》等国家有关规定追究相应责任。适用招标投标法的政府采购工程建设项目，供应商按照本办法规定提供声明函内容不实的，属于弄虚作假骗取中标，依照《中华人民共和国招标投标法》等国家有关规定追究相应责任。</w:t>
      </w:r>
    </w:p>
    <w:p>
      <w:pPr>
        <w:spacing w:line="500" w:lineRule="exact"/>
        <w:ind w:firstLine="408" w:firstLineChars="170"/>
        <w:textAlignment w:val="baseline"/>
        <w:rPr>
          <w:rFonts w:hint="eastAsia"/>
          <w:lang w:val="en-US" w:eastAsia="zh-CN"/>
        </w:rPr>
      </w:pPr>
      <w:r>
        <w:rPr>
          <w:rFonts w:hint="eastAsia" w:ascii="宋体" w:hAnsi="宋体" w:eastAsia="宋体" w:cs="宋体"/>
          <w:sz w:val="24"/>
          <w:lang w:eastAsia="zh-CN"/>
        </w:rPr>
        <w:t>⑤中小企业（含中型、小型、微型企业），监狱企业、残疾人福利单位</w:t>
      </w:r>
      <w:r>
        <w:rPr>
          <w:rFonts w:hint="eastAsia" w:ascii="宋体" w:hAnsi="宋体" w:eastAsia="宋体" w:cs="宋体"/>
          <w:sz w:val="24"/>
          <w:lang w:val="en-US" w:eastAsia="zh-CN"/>
        </w:rPr>
        <w:t>视同小型微型企业，享受预留份额、评审中价格扣除等促进中小企业发展的政府采购政策。向</w:t>
      </w:r>
      <w:r>
        <w:rPr>
          <w:rFonts w:hint="eastAsia" w:ascii="宋体" w:hAnsi="宋体" w:eastAsia="宋体" w:cs="宋体"/>
          <w:sz w:val="24"/>
          <w:lang w:eastAsia="zh-CN"/>
        </w:rPr>
        <w:t>监狱企业、</w:t>
      </w:r>
      <w:r>
        <w:rPr>
          <w:rFonts w:hint="eastAsia" w:ascii="宋体" w:hAnsi="宋体" w:eastAsia="宋体" w:cs="宋体"/>
          <w:sz w:val="24"/>
          <w:lang w:val="en-US" w:eastAsia="zh-CN"/>
        </w:rPr>
        <w:t>残疾人福利性单位采购的金额，计入面向中小企业采购的统计数据。残疾人福利性单位属于小型、微型企业的，不重复享受政策。</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b/>
          <w:bCs/>
          <w:color w:val="auto"/>
          <w:sz w:val="24"/>
          <w:szCs w:val="24"/>
          <w:lang w:val="en-US" w:eastAsia="zh-CN"/>
        </w:rPr>
        <w:t>本次采购为专门面向中小企业采购项目，故不再执行价格评审优惠的扶持政策。</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6、推荐成交候选人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经过最后报价，谈判小组按上述规则对最后报价做必要的价格扣除，按扣除后的价格由低到高的顺序推荐</w:t>
      </w:r>
      <w:bookmarkStart w:id="128" w:name="■Finalists_CH2_A■"/>
      <w:r>
        <w:rPr>
          <w:rFonts w:hint="eastAsia" w:ascii="宋体" w:hAnsi="宋体" w:eastAsia="宋体" w:cs="宋体"/>
          <w:color w:val="auto"/>
          <w:sz w:val="24"/>
          <w:szCs w:val="24"/>
        </w:rPr>
        <w:t>三名</w:t>
      </w:r>
      <w:bookmarkEnd w:id="128"/>
      <w:r>
        <w:rPr>
          <w:rFonts w:hint="eastAsia" w:ascii="宋体" w:hAnsi="宋体" w:eastAsia="宋体" w:cs="宋体"/>
          <w:color w:val="auto"/>
          <w:sz w:val="24"/>
          <w:szCs w:val="24"/>
        </w:rPr>
        <w:t>成交候选人。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7、编写评标报告</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（1）谈判小组应根据全体评标成员签字的原始评标记录和评标结果编写评标报告。评标报告应包括：谈判公告刊登的媒体名称、开标日期和地点</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供应商名单和谈判小组成员名单</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评标方法和标准</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开标记录和评标情况及说明，包括无效供应商名单及原因</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评标结果，确定的成交候选人名单或者经采购人委托直接确定的成交人</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其他需要说明的情况，包括评标过程中供应商根据谈判小组要求</w:t>
      </w:r>
      <w:r>
        <w:rPr>
          <w:rFonts w:hint="eastAsia" w:ascii="宋体" w:hAnsi="宋体" w:eastAsia="宋体" w:cs="宋体"/>
          <w:color w:val="auto"/>
          <w:sz w:val="24"/>
          <w:szCs w:val="24"/>
          <w:lang w:eastAsia="zh-CN"/>
        </w:rPr>
        <w:t>进行得澄清</w:t>
      </w:r>
      <w:r>
        <w:rPr>
          <w:rFonts w:hint="eastAsia" w:ascii="宋体" w:hAnsi="宋体" w:eastAsia="宋体" w:cs="宋体"/>
          <w:color w:val="auto"/>
          <w:sz w:val="24"/>
          <w:szCs w:val="24"/>
        </w:rPr>
        <w:t>、说明或者补正，谈判小组成员的更换等。</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（2）谈判小组成员对需要共同认定的事项存在争议的，应当按照少数服从多数的原则</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结论。持不同意见的谈判小组成员应当在评标报告上签署不同意见及理由，否则视为同意评标报告。对拒绝说明理由的，报市财政局处理，并将其评审情况如实</w:t>
      </w:r>
      <w:r>
        <w:rPr>
          <w:rFonts w:hint="eastAsia" w:ascii="宋体" w:hAnsi="宋体" w:eastAsia="宋体" w:cs="宋体"/>
          <w:color w:val="auto"/>
          <w:sz w:val="24"/>
          <w:szCs w:val="24"/>
          <w:lang w:eastAsia="zh-CN"/>
        </w:rPr>
        <w:t>记入</w:t>
      </w:r>
      <w:r>
        <w:rPr>
          <w:rFonts w:hint="eastAsia" w:ascii="宋体" w:hAnsi="宋体" w:eastAsia="宋体" w:cs="宋体"/>
          <w:color w:val="auto"/>
          <w:sz w:val="24"/>
          <w:szCs w:val="24"/>
        </w:rPr>
        <w:t>考核表。</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lang w:eastAsia="zh-CN"/>
        </w:rPr>
        <w:t>十四</w:t>
      </w:r>
      <w:r>
        <w:rPr>
          <w:rFonts w:hint="eastAsia" w:ascii="宋体" w:hAnsi="宋体" w:eastAsia="宋体" w:cs="宋体"/>
          <w:b/>
          <w:bCs/>
          <w:color w:val="auto"/>
          <w:sz w:val="24"/>
          <w:szCs w:val="24"/>
        </w:rPr>
        <w:t>、无效投标情形</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（一）供应商存在下列情况之一的，投标无效</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1、响应文件未按谈判文件要求签署、盖章</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2、不具备谈判文件中规定的资格要求</w:t>
      </w:r>
      <w:r>
        <w:rPr>
          <w:rFonts w:hint="eastAsia" w:ascii="宋体" w:hAnsi="宋体" w:eastAsia="宋体" w:cs="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3、报价超过谈判文件中规定的预算金额或者最高限价;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4、响应文件含有采购人不能接受的附加条件;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5、有选择的报价将不予</w:t>
      </w:r>
      <w:r>
        <w:rPr>
          <w:rFonts w:hint="eastAsia" w:ascii="宋体" w:hAnsi="宋体" w:eastAsia="宋体" w:cs="宋体"/>
          <w:color w:val="auto"/>
          <w:sz w:val="24"/>
          <w:szCs w:val="24"/>
          <w:lang w:eastAsia="zh-CN"/>
        </w:rPr>
        <w:t>接收</w:t>
      </w:r>
      <w:r>
        <w:rPr>
          <w:rFonts w:hint="eastAsia" w:ascii="宋体" w:hAnsi="宋体" w:eastAsia="宋体" w:cs="宋体"/>
          <w:color w:val="auto"/>
          <w:sz w:val="24"/>
          <w:szCs w:val="24"/>
        </w:rPr>
        <w:t>，按无效投标处理；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6、按《政府采购货物和服务招标投标管理办法》（财政部令第87号）修正后的报价</w:t>
      </w:r>
      <w:r>
        <w:rPr>
          <w:rFonts w:hint="eastAsia" w:ascii="宋体" w:hAnsi="宋体" w:eastAsia="宋体" w:cs="宋体"/>
          <w:color w:val="auto"/>
          <w:sz w:val="24"/>
          <w:szCs w:val="24"/>
          <w:lang w:eastAsia="zh-CN"/>
        </w:rPr>
        <w:t>已经</w:t>
      </w:r>
      <w:r>
        <w:rPr>
          <w:rFonts w:hint="eastAsia" w:ascii="宋体" w:hAnsi="宋体" w:eastAsia="宋体" w:cs="宋体"/>
          <w:color w:val="auto"/>
          <w:sz w:val="24"/>
          <w:szCs w:val="24"/>
        </w:rPr>
        <w:t>供应商确认后产生约束力，供应商不确认的，其投标无效。</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（二）供应商存在下列情形之一的，视为串通投标，其投标无效：</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1、不同供应商的响应文件由同一单位或者个人编制；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2、不同供应商委托同一单位或者个人办理投标事宜；</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3、不同供应商的响应文件载明的项目管理成员或者联系人员为同一人；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4、不同供应商的响应文件异常一致或者投标报价呈规律性差异；</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5、不同供应商的响应文件相互混装；</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b/>
          <w:bCs/>
          <w:color w:val="auto"/>
          <w:sz w:val="24"/>
          <w:szCs w:val="24"/>
        </w:rPr>
      </w:pPr>
      <w:r>
        <w:rPr>
          <w:rFonts w:hint="eastAsia" w:ascii="宋体" w:hAnsi="宋体" w:eastAsia="宋体" w:cs="宋体"/>
          <w:color w:val="auto"/>
          <w:sz w:val="24"/>
          <w:szCs w:val="24"/>
        </w:rPr>
        <w:t>（三）供应商不得以低于成本的报价参加本次采购项目。谈判小组认为供应商的报价明显低于其他通过符合性审查供应商的报价，有可能影响产品质量或者不能诚信履约的，应当要求其在评标现场合理的时间内提供书面说明，必要时提交相关证明材料</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供应商不能证明其报价合理性的，谈判小组应当将其作为无效投标处理。</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十</w:t>
      </w:r>
      <w:r>
        <w:rPr>
          <w:rFonts w:hint="eastAsia" w:ascii="宋体" w:hAnsi="宋体" w:eastAsia="宋体" w:cs="宋体"/>
          <w:b/>
          <w:bCs/>
          <w:color w:val="auto"/>
          <w:sz w:val="24"/>
          <w:szCs w:val="24"/>
          <w:lang w:eastAsia="zh-CN"/>
        </w:rPr>
        <w:t>五</w:t>
      </w:r>
      <w:r>
        <w:rPr>
          <w:rFonts w:hint="eastAsia" w:ascii="宋体" w:hAnsi="宋体" w:eastAsia="宋体" w:cs="宋体"/>
          <w:b/>
          <w:bCs/>
          <w:color w:val="auto"/>
          <w:sz w:val="24"/>
          <w:szCs w:val="24"/>
        </w:rPr>
        <w:t>、</w:t>
      </w:r>
      <w:bookmarkEnd w:id="102"/>
      <w:bookmarkEnd w:id="103"/>
      <w:bookmarkEnd w:id="104"/>
      <w:bookmarkEnd w:id="105"/>
      <w:bookmarkEnd w:id="106"/>
      <w:bookmarkEnd w:id="107"/>
      <w:r>
        <w:rPr>
          <w:rFonts w:hint="eastAsia" w:ascii="宋体" w:hAnsi="宋体" w:eastAsia="宋体" w:cs="宋体"/>
          <w:b/>
          <w:bCs/>
          <w:color w:val="auto"/>
          <w:sz w:val="24"/>
          <w:szCs w:val="24"/>
        </w:rPr>
        <w:t>成交</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在评标工作结束后</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个工作日内将评标报告送采购人。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（二）采购人在收到评标报告之日起</w:t>
      </w:r>
      <w:r>
        <w:rPr>
          <w:rFonts w:hint="eastAsia" w:hAnsi="宋体" w:cs="宋体"/>
          <w:color w:val="auto"/>
          <w:sz w:val="24"/>
          <w:szCs w:val="24"/>
          <w:lang w:val="en-US" w:eastAsia="zh-CN"/>
        </w:rPr>
        <w:t>5</w:t>
      </w:r>
      <w:r>
        <w:rPr>
          <w:rFonts w:hint="eastAsia" w:ascii="宋体" w:hAnsi="宋体" w:eastAsia="宋体" w:cs="宋体"/>
          <w:color w:val="auto"/>
          <w:sz w:val="24"/>
          <w:szCs w:val="24"/>
        </w:rPr>
        <w:t>个工作日内，在评标报告确定的成交候选人名单中按顺序确定成交供应商。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采购人在收到评标报告5个工作日内未按评标报告推荐的成交候选人顺序确定成交供应商，又不能说明合法理由的，视同按评标报告推荐的顺序确定成交供应商，</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将发布成交公告。</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（三）</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将在成交供应商确定之日起</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个工作日内，发布成交结果公告，发布媒体为【陕西省政府采购网（www.ccgp-shaanxi.gov.cn）】、【全国公共资源交易平台（陕西省）（http://www.sxggzyjy.cn/）】。</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（四）在发布成交结果公告的同时，</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向成交供应商发出成交通知书。</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（五）成交通知书发出后，采购人不得违法改变成交结果，成交供应商无正当理由不得放弃成交。</w:t>
      </w:r>
      <w:bookmarkStart w:id="129" w:name="_Toc48834534"/>
      <w:bookmarkStart w:id="130" w:name="_Toc48834293"/>
      <w:bookmarkStart w:id="131" w:name="_Toc48834096"/>
      <w:bookmarkStart w:id="132" w:name="_Toc48834166"/>
      <w:bookmarkStart w:id="133" w:name="_Toc48834455"/>
      <w:bookmarkStart w:id="134" w:name="_Toc10388"/>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十</w:t>
      </w:r>
      <w:r>
        <w:rPr>
          <w:rFonts w:hint="eastAsia" w:ascii="宋体" w:hAnsi="宋体" w:eastAsia="宋体" w:cs="宋体"/>
          <w:b/>
          <w:bCs/>
          <w:color w:val="auto"/>
          <w:sz w:val="24"/>
          <w:szCs w:val="24"/>
          <w:lang w:eastAsia="zh-CN"/>
        </w:rPr>
        <w:t>六</w:t>
      </w:r>
      <w:r>
        <w:rPr>
          <w:rFonts w:hint="eastAsia" w:ascii="宋体" w:hAnsi="宋体" w:eastAsia="宋体" w:cs="宋体"/>
          <w:b/>
          <w:bCs/>
          <w:color w:val="auto"/>
          <w:sz w:val="24"/>
          <w:szCs w:val="24"/>
        </w:rPr>
        <w:t>、签订政府采购合同</w:t>
      </w:r>
      <w:bookmarkEnd w:id="129"/>
      <w:bookmarkEnd w:id="130"/>
      <w:bookmarkEnd w:id="131"/>
      <w:bookmarkEnd w:id="132"/>
      <w:bookmarkEnd w:id="133"/>
      <w:bookmarkEnd w:id="134"/>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（一）自成交通知书发出之日起</w:t>
      </w:r>
      <w:r>
        <w:rPr>
          <w:rFonts w:hint="eastAsia" w:hAnsi="宋体" w:cs="宋体"/>
          <w:color w:val="auto"/>
          <w:sz w:val="24"/>
          <w:szCs w:val="24"/>
          <w:lang w:val="en-US" w:eastAsia="zh-CN"/>
        </w:rPr>
        <w:t>1</w:t>
      </w:r>
      <w:r>
        <w:rPr>
          <w:rFonts w:hint="eastAsia" w:ascii="宋体" w:hAnsi="宋体" w:eastAsia="宋体" w:cs="宋体"/>
          <w:color w:val="auto"/>
          <w:sz w:val="24"/>
          <w:szCs w:val="24"/>
        </w:rPr>
        <w:t>0日内，采购人与成交供应商应按谈判文件和成交供应商响应文件的规定，签订书面合同。所签订的政府采购合同不得对谈判文件和成交供应商的响应文件内容作实质性修改。</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采购人不得向成交供应商提出任何不合理的要求作为签订合同的条件。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（二）成交供应商拒绝与采购人签订合同的，采购人可以按照评标报告推荐的成交候选人名单排序，确定下一候选人为成交供应商，也可以重新开展政府采购活动。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（三）谈判文件、成交供应商的响应文件、《成交通知书》及其澄清、说明文件、承诺等，均为签订采购合同的依据，作为采购合同的组成部分。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（四）政府采购合同应当包括采购人与成交供应商的名称和住所、标的、数量、质量、价款或者报酬、履行期限及地点和方式、验收要求、违约责任、解决争议的方法等内容。</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（五）采购人与成交供应商应当根据合同的约定依法履行合同义务。政府采购合同的履行、违约责任和解决争议的方法等适用《中华人民共和国合同法》。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（六）采购人应及时对采购项目进行验收。采购人可以邀请参加本项目的其他投标供应商或者第三方机构参与验收。参与验收的投标供应商或者第三方机构的意见作为验收书的参考资料一并存档。</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（七）采购人应当加强对成交供应商的履约管理，并按照采购合同约定，及时向成交供应商支付采购资金。对于成交供应商违反采购合同约定的行为，采购人应当及时处理，依法追究其违约责任。</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bookmarkStart w:id="135" w:name="_Toc48834294"/>
      <w:bookmarkStart w:id="136" w:name="_Toc48834097"/>
      <w:bookmarkStart w:id="137" w:name="_Toc31345"/>
      <w:bookmarkStart w:id="138" w:name="_Toc48834167"/>
      <w:bookmarkStart w:id="139" w:name="_Toc48834535"/>
      <w:bookmarkStart w:id="140" w:name="_Toc48834456"/>
      <w:r>
        <w:rPr>
          <w:rFonts w:hint="eastAsia" w:ascii="宋体" w:hAnsi="宋体" w:eastAsia="宋体" w:cs="宋体"/>
          <w:b/>
          <w:bCs/>
          <w:color w:val="auto"/>
          <w:sz w:val="24"/>
          <w:szCs w:val="24"/>
          <w:lang w:eastAsia="zh-CN"/>
        </w:rPr>
        <w:t>十七、</w:t>
      </w:r>
      <w:r>
        <w:rPr>
          <w:rFonts w:hint="eastAsia" w:ascii="宋体" w:hAnsi="宋体" w:eastAsia="宋体" w:cs="宋体"/>
          <w:b/>
          <w:bCs/>
          <w:color w:val="auto"/>
          <w:sz w:val="24"/>
          <w:szCs w:val="24"/>
        </w:rPr>
        <w:t>关于信用记录的查询和使用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1、谈判小组在资格审查阶段通过【</w:t>
      </w: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HYPERLINK "http://www.creditchina.gov.cn" </w:instrText>
      </w:r>
      <w:r>
        <w:rPr>
          <w:rFonts w:hint="eastAsia" w:ascii="宋体" w:hAnsi="宋体" w:eastAsia="宋体" w:cs="宋体"/>
          <w:color w:val="auto"/>
          <w:sz w:val="24"/>
          <w:szCs w:val="24"/>
        </w:rPr>
        <w:fldChar w:fldCharType="separate"/>
      </w:r>
      <w:r>
        <w:rPr>
          <w:rStyle w:val="24"/>
          <w:rFonts w:hint="eastAsia" w:ascii="宋体" w:hAnsi="宋体" w:eastAsia="宋体" w:cs="宋体"/>
          <w:color w:val="auto"/>
          <w:sz w:val="24"/>
          <w:szCs w:val="24"/>
        </w:rPr>
        <w:t>信用中国</w:t>
      </w:r>
      <w:r>
        <w:rPr>
          <w:rFonts w:hint="eastAsia" w:ascii="宋体" w:hAnsi="宋体" w:eastAsia="宋体" w:cs="宋体"/>
          <w:color w:val="auto"/>
          <w:sz w:val="24"/>
          <w:szCs w:val="24"/>
        </w:rPr>
        <w:fldChar w:fldCharType="end"/>
      </w:r>
      <w:r>
        <w:rPr>
          <w:rFonts w:hint="eastAsia" w:ascii="宋体" w:hAnsi="宋体" w:eastAsia="宋体" w:cs="宋体"/>
          <w:color w:val="auto"/>
          <w:sz w:val="24"/>
          <w:szCs w:val="24"/>
        </w:rPr>
        <w:t>（www.creditchina.gov.cn）】、【</w:t>
      </w: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HYPERLINK "http://www.ccgp.gov.cn/cr/list" </w:instrText>
      </w:r>
      <w:r>
        <w:rPr>
          <w:rFonts w:hint="eastAsia" w:ascii="宋体" w:hAnsi="宋体" w:eastAsia="宋体" w:cs="宋体"/>
          <w:color w:val="auto"/>
          <w:sz w:val="24"/>
          <w:szCs w:val="24"/>
        </w:rPr>
        <w:fldChar w:fldCharType="separate"/>
      </w:r>
      <w:r>
        <w:rPr>
          <w:rStyle w:val="24"/>
          <w:rFonts w:hint="eastAsia" w:ascii="宋体" w:hAnsi="宋体" w:eastAsia="宋体" w:cs="宋体"/>
          <w:color w:val="auto"/>
          <w:sz w:val="24"/>
          <w:szCs w:val="24"/>
        </w:rPr>
        <w:t>中国政府采购网</w:t>
      </w:r>
      <w:r>
        <w:rPr>
          <w:rFonts w:hint="eastAsia" w:ascii="宋体" w:hAnsi="宋体" w:eastAsia="宋体" w:cs="宋体"/>
          <w:color w:val="auto"/>
          <w:sz w:val="24"/>
          <w:szCs w:val="24"/>
        </w:rPr>
        <w:fldChar w:fldCharType="end"/>
      </w:r>
      <w:r>
        <w:rPr>
          <w:rFonts w:hint="eastAsia" w:ascii="宋体" w:hAnsi="宋体" w:eastAsia="宋体" w:cs="宋体"/>
          <w:color w:val="auto"/>
          <w:sz w:val="24"/>
          <w:szCs w:val="24"/>
        </w:rPr>
        <w:t>（www.ccgp.gov.cn）】</w:t>
      </w:r>
      <w:r>
        <w:rPr>
          <w:rFonts w:hint="eastAsia" w:hAnsi="宋体" w:cs="宋体"/>
          <w:color w:val="auto"/>
          <w:sz w:val="24"/>
          <w:szCs w:val="24"/>
          <w:lang w:eastAsia="zh-CN"/>
        </w:rPr>
        <w:t>、【</w:t>
      </w:r>
      <w:r>
        <w:rPr>
          <w:rFonts w:hint="eastAsia" w:ascii="宋体" w:hAnsi="宋体" w:cs="宋体"/>
          <w:color w:val="auto"/>
          <w:sz w:val="24"/>
          <w:szCs w:val="24"/>
          <w:lang w:val="en-US" w:eastAsia="zh-CN"/>
        </w:rPr>
        <w:t>中国</w:t>
      </w:r>
      <w:r>
        <w:rPr>
          <w:rFonts w:hint="eastAsia" w:ascii="宋体" w:hAnsi="宋体" w:cs="宋体"/>
          <w:color w:val="auto"/>
          <w:sz w:val="24"/>
          <w:szCs w:val="24"/>
          <w:lang w:eastAsia="zh-CN"/>
        </w:rPr>
        <w:t>执行信息公开网http://zxgk.court.gov.cn</w:t>
      </w:r>
      <w:r>
        <w:rPr>
          <w:rFonts w:hint="eastAsia" w:hAnsi="宋体" w:cs="宋体"/>
          <w:color w:val="auto"/>
          <w:sz w:val="24"/>
          <w:szCs w:val="24"/>
          <w:lang w:eastAsia="zh-CN"/>
        </w:rPr>
        <w:t>）】</w:t>
      </w:r>
      <w:r>
        <w:rPr>
          <w:rFonts w:hint="eastAsia" w:ascii="宋体" w:hAnsi="宋体" w:eastAsia="宋体" w:cs="宋体"/>
          <w:color w:val="auto"/>
          <w:sz w:val="24"/>
          <w:szCs w:val="24"/>
        </w:rPr>
        <w:t>网站对供应商的信用情况进行甄别。对列入失信被执行人、政府采购严重违法失信行为记录名单及其他不符合《中华人民共和国政府采购法》第二十二条规定条件的供应商，拒绝其参本次投标活动。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rPr>
        <w:t>2、供应商在参加政府采购活动前3年内因违法经营被禁止在一定期限内参加政府</w:t>
      </w:r>
      <w:r>
        <w:rPr>
          <w:rFonts w:hint="eastAsia" w:ascii="宋体" w:hAnsi="宋体" w:eastAsia="宋体" w:cs="宋体"/>
          <w:color w:val="auto"/>
          <w:sz w:val="24"/>
          <w:szCs w:val="24"/>
          <w:highlight w:val="none"/>
        </w:rPr>
        <w:t>采购活动，期限届满的，可以参加政府采购活动的，但供应商应提供相关证明材料。</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供应商信用记录查询的时间段为“谈判公告发布之日（含当日）至提交响应文件截止之日（不含当日）”。信用记录查询的结果，将以纸质截图形式留存。供应商未如实填报《供应商书面声明函》的，视为“供应商提供虚假材料谋取中标、成交的”行为，拒绝其参本次投标活动。</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bookmarkStart w:id="141" w:name="_Toc4661"/>
      <w:bookmarkStart w:id="142" w:name="_Toc4945"/>
      <w:bookmarkStart w:id="143" w:name="_Toc15976"/>
      <w:bookmarkStart w:id="144" w:name="_Toc30404"/>
      <w:r>
        <w:rPr>
          <w:rFonts w:hint="eastAsia" w:ascii="宋体" w:hAnsi="宋体" w:eastAsia="宋体" w:cs="宋体"/>
          <w:b/>
          <w:bCs/>
          <w:color w:val="auto"/>
          <w:sz w:val="24"/>
          <w:szCs w:val="24"/>
          <w:lang w:eastAsia="zh-CN"/>
        </w:rPr>
        <w:t>十八、</w:t>
      </w:r>
      <w:r>
        <w:rPr>
          <w:rFonts w:hint="eastAsia" w:ascii="宋体" w:hAnsi="宋体" w:eastAsia="宋体" w:cs="宋体"/>
          <w:b/>
          <w:bCs/>
          <w:color w:val="auto"/>
          <w:sz w:val="24"/>
          <w:szCs w:val="24"/>
        </w:rPr>
        <w:t>执行优惠政策</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对于中小企业（含中型、小型、微型企业）、监狱企业、残疾人福利性单位参与本次投标，以及节能产品、环保产品的采购，执行国务院办公厅以及国家部委有关文件。</w:t>
      </w:r>
    </w:p>
    <w:p>
      <w:pPr>
        <w:keepNext w:val="0"/>
        <w:keepLines w:val="0"/>
        <w:pageBreakBefore w:val="0"/>
        <w:widowControl w:val="0"/>
        <w:numPr>
          <w:ilvl w:val="0"/>
          <w:numId w:val="0"/>
        </w:numPr>
        <w:kinsoku/>
        <w:wordWrap/>
        <w:overflowPunct/>
        <w:topLinePunct/>
        <w:autoSpaceDE/>
        <w:autoSpaceDN/>
        <w:bidi w:val="0"/>
        <w:adjustRightInd/>
        <w:snapToGrid/>
        <w:spacing w:line="520" w:lineRule="exact"/>
        <w:ind w:firstLine="480" w:firstLineChars="200"/>
        <w:jc w:val="left"/>
        <w:textAlignment w:val="auto"/>
        <w:rPr>
          <w:rFonts w:hint="eastAsia" w:ascii="宋体" w:hAnsi="宋体" w:eastAsia="宋体" w:cs="宋体"/>
          <w:b/>
          <w:bCs/>
          <w:color w:val="auto"/>
          <w:sz w:val="24"/>
          <w:highlight w:val="none"/>
          <w:lang w:val="en-US" w:eastAsia="zh-CN"/>
        </w:rPr>
      </w:pPr>
      <w:r>
        <w:rPr>
          <w:rFonts w:hint="eastAsia" w:ascii="宋体" w:hAnsi="宋体" w:eastAsia="宋体" w:cs="宋体"/>
          <w:color w:val="auto"/>
          <w:sz w:val="24"/>
          <w:szCs w:val="24"/>
        </w:rPr>
        <w:t>1、《政府采购促进中小企业发展管理办法》（财库〔2020〕46号）</w:t>
      </w:r>
      <w:r>
        <w:rPr>
          <w:rFonts w:hint="eastAsia" w:ascii="宋体" w:hAnsi="宋体" w:eastAsia="宋体" w:cs="宋体"/>
          <w:color w:val="auto"/>
          <w:sz w:val="24"/>
          <w:szCs w:val="24"/>
          <w:lang w:eastAsia="zh-CN"/>
        </w:rPr>
        <w:t>（</w:t>
      </w:r>
      <w:r>
        <w:rPr>
          <w:rFonts w:hint="eastAsia" w:ascii="宋体" w:hAnsi="宋体" w:eastAsia="宋体" w:cs="宋体"/>
          <w:b/>
          <w:bCs/>
          <w:color w:val="auto"/>
          <w:sz w:val="24"/>
          <w:highlight w:val="none"/>
          <w:lang w:val="en-US" w:eastAsia="zh-CN"/>
        </w:rPr>
        <w:t>第七条：采购限额标准以上，200万元以下的货物和服务采购项目、400万元以下的工程采购项目，适宜由中小企业提供的，采购人应当专门面向中小企业采购</w:t>
      </w:r>
      <w:r>
        <w:rPr>
          <w:rFonts w:hint="eastAsia" w:ascii="宋体" w:hAnsi="宋体" w:eastAsia="宋体" w:cs="宋体"/>
          <w:color w:val="auto"/>
          <w:sz w:val="24"/>
          <w:szCs w:val="24"/>
          <w:lang w:eastAsia="zh-CN"/>
        </w:rPr>
        <w:t>）。</w:t>
      </w:r>
      <w:r>
        <w:rPr>
          <w:rFonts w:hint="eastAsia" w:ascii="宋体" w:hAnsi="宋体" w:eastAsia="宋体" w:cs="宋体"/>
          <w:b/>
          <w:bCs/>
          <w:color w:val="auto"/>
          <w:sz w:val="24"/>
          <w:highlight w:val="none"/>
          <w:lang w:val="en-US" w:eastAsia="zh-CN"/>
        </w:rPr>
        <w:t>本项目专门面向中小企业采购。</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lang w:val="en-US" w:eastAsia="zh-CN"/>
        </w:rPr>
        <w:t>1</w:t>
      </w:r>
      <w:r>
        <w:rPr>
          <w:rFonts w:hint="eastAsia" w:ascii="宋体" w:hAnsi="宋体" w:eastAsia="宋体" w:cs="宋体"/>
          <w:b w:val="0"/>
          <w:bCs w:val="0"/>
          <w:color w:val="auto"/>
          <w:sz w:val="24"/>
          <w:szCs w:val="24"/>
        </w:rPr>
        <w:t>、《关于政府采购支持监狱企业发展有关问题的通知》（财库〔2014〕68号）以及《关于促进残疾人就业政府采购政策的通知》（财库〔2017〕141号）。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2、财政部、国家发展改革委《关于印发〈节能产品政府采购实施意见〉的通知》（财库〔2004〕185号）、财政部、国家环保总局联合印发《关于环境标志产品政府采购实施的意见》（财库〔2006〕90号）、国务院办公厅《关于建立政府强制采购节能产品制度的通知》（国办发〔2007〕51号）、财政部、国家发改委、生态环境部、市场监管总局联合印发《关于调整优化节能产品、环境标志产品政府采购执行机制的通知》（财库〔2019〕9号）。</w:t>
      </w:r>
    </w:p>
    <w:bookmarkEnd w:id="141"/>
    <w:bookmarkEnd w:id="142"/>
    <w:bookmarkEnd w:id="143"/>
    <w:bookmarkEnd w:id="144"/>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bookmarkStart w:id="145" w:name="_Toc16749"/>
      <w:bookmarkStart w:id="146" w:name="_Toc22982"/>
      <w:bookmarkStart w:id="147" w:name="_Toc16492"/>
      <w:bookmarkStart w:id="148" w:name="_Toc1993"/>
      <w:r>
        <w:rPr>
          <w:rFonts w:hint="eastAsia" w:ascii="宋体" w:hAnsi="宋体" w:eastAsia="宋体" w:cs="宋体"/>
          <w:b/>
          <w:bCs/>
          <w:color w:val="auto"/>
          <w:sz w:val="24"/>
          <w:szCs w:val="24"/>
          <w:lang w:eastAsia="zh-CN"/>
        </w:rPr>
        <w:t>十九、</w:t>
      </w:r>
      <w:r>
        <w:rPr>
          <w:rFonts w:hint="eastAsia" w:ascii="宋体" w:hAnsi="宋体" w:eastAsia="宋体" w:cs="宋体"/>
          <w:b/>
          <w:bCs/>
          <w:color w:val="auto"/>
          <w:sz w:val="24"/>
          <w:szCs w:val="24"/>
        </w:rPr>
        <w:t>关于知识产权与保密事项</w:t>
      </w:r>
      <w:bookmarkEnd w:id="145"/>
      <w:bookmarkEnd w:id="146"/>
      <w:bookmarkEnd w:id="147"/>
      <w:bookmarkEnd w:id="148"/>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1、所有涉及知识产权的产品及设计，供应商必须确保采购人拥有其合法的、不受限制的无偿使用权，并免受任何侵权诉讼或索偿，否则，由此产生的一切经济损失和法律责任由供应商承担。</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b/>
          <w:bCs/>
          <w:color w:val="auto"/>
          <w:sz w:val="24"/>
          <w:szCs w:val="24"/>
          <w:lang w:eastAsia="zh-CN"/>
        </w:rPr>
      </w:pPr>
      <w:r>
        <w:rPr>
          <w:rFonts w:hint="eastAsia" w:ascii="宋体" w:hAnsi="宋体" w:eastAsia="宋体" w:cs="宋体"/>
          <w:color w:val="auto"/>
          <w:sz w:val="24"/>
          <w:szCs w:val="24"/>
        </w:rPr>
        <w:t>2、由采购人向供应商提供的所有资料，供应商不得向第三方透露或将其用于本次投标以外的任何用途。开标后，若采购人有要求，供应商须归还采购人认为需保密的文件和资料，并销毁所有相应的备份文件及资料。</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lang w:eastAsia="zh-CN"/>
        </w:rPr>
        <w:t>二十、</w:t>
      </w:r>
      <w:r>
        <w:rPr>
          <w:rFonts w:hint="eastAsia" w:ascii="宋体" w:hAnsi="宋体" w:eastAsia="宋体" w:cs="宋体"/>
          <w:b/>
          <w:bCs/>
          <w:color w:val="auto"/>
          <w:sz w:val="24"/>
          <w:szCs w:val="24"/>
        </w:rPr>
        <w:t>政采贷业务</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为了进一步推动金融支持政策更好适应市场主体的需要，扎实落实国务院关于支持中小企业发展的政策措施，积极发挥政府采购政策功能，有效缓解中小企业融资难、融资贵问题，根据中办、国办《关于促进中小企业健康发展的指导意见》、财政部、工信部《政府采购促进中小企业发展管理办法》（财库〔2020〕46号）、《陕西省中小企业政府采购信用融资办法》（陕财办采[2018]23号）、《陕西省财政厅关于加快推进我省中小企业政府采购信用融资工作的通知》（陕财办采[2020]15号）等有关规定，按照市场主导、财政引导、银企自愿、风险自担的原则，中标（成交）供应商可根据自身资金需求，登录陕西省政府采购信用融资平台（http://www.ccgp-shaanxi.gov.cn/zcdservice/zcd/shanxi/）在线申请，依法参加政府采购信用融资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b/>
          <w:bCs/>
          <w:color w:val="auto"/>
          <w:sz w:val="28"/>
          <w:szCs w:val="28"/>
          <w:lang w:eastAsia="zh-CN"/>
        </w:rPr>
      </w:pPr>
      <w:r>
        <w:rPr>
          <w:rFonts w:hint="eastAsia" w:ascii="宋体" w:hAnsi="宋体" w:eastAsia="宋体" w:cs="宋体"/>
          <w:color w:val="auto"/>
          <w:sz w:val="24"/>
          <w:szCs w:val="24"/>
        </w:rPr>
        <w:t>目前的合作银行有：北京银行、中国建设银行、中信银行、中国平安银行、中国光大银行、浦发银行、兴业银行、中国工商银行、秦农银行、浙商银行、中国银行、西安银行、中国农业银行、中国邮政储蓄银行。</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lang w:eastAsia="zh-CN"/>
        </w:rPr>
        <w:t>二十一、服务费</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19.1</w:t>
      </w:r>
      <w:r>
        <w:rPr>
          <w:rFonts w:hint="eastAsia" w:ascii="宋体" w:hAnsi="宋体" w:eastAsia="宋体" w:cs="宋体"/>
          <w:color w:val="auto"/>
          <w:sz w:val="24"/>
          <w:szCs w:val="24"/>
          <w:lang w:eastAsia="zh-CN"/>
        </w:rPr>
        <w:t>服务费参考《国家计委关于印发〈招标代理服务收费管理暂行办法〉的通知》（计价格[2002]1980号）和国家发展改革委员会发的《关于降低部分建设项目收费标准规范收费行为等有关问题的通知》（发改价格[2011]534号）规定标准收取。</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二十</w:t>
      </w:r>
      <w:r>
        <w:rPr>
          <w:rFonts w:hint="eastAsia" w:ascii="宋体" w:hAnsi="宋体" w:eastAsia="宋体" w:cs="宋体"/>
          <w:b/>
          <w:bCs/>
          <w:color w:val="auto"/>
          <w:sz w:val="24"/>
          <w:szCs w:val="24"/>
          <w:lang w:eastAsia="zh-CN"/>
        </w:rPr>
        <w:t>二</w:t>
      </w:r>
      <w:r>
        <w:rPr>
          <w:rFonts w:hint="eastAsia" w:ascii="宋体" w:hAnsi="宋体" w:eastAsia="宋体" w:cs="宋体"/>
          <w:b/>
          <w:bCs/>
          <w:color w:val="auto"/>
          <w:sz w:val="24"/>
          <w:szCs w:val="24"/>
        </w:rPr>
        <w:t>、</w:t>
      </w:r>
      <w:bookmarkEnd w:id="135"/>
      <w:bookmarkEnd w:id="136"/>
      <w:bookmarkEnd w:id="137"/>
      <w:bookmarkEnd w:id="138"/>
      <w:bookmarkEnd w:id="139"/>
      <w:bookmarkEnd w:id="140"/>
      <w:r>
        <w:rPr>
          <w:rFonts w:hint="eastAsia" w:ascii="宋体" w:hAnsi="宋体" w:eastAsia="宋体" w:cs="宋体"/>
          <w:b/>
          <w:bCs/>
          <w:color w:val="auto"/>
          <w:sz w:val="24"/>
          <w:szCs w:val="24"/>
        </w:rPr>
        <w:t>废标情形</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（一）谈判小组发现谈判文件存在歧义、重大缺陷导致评标工作无法进行，或者谈判文件内容违反国家有关强制性规定的，应当停止评标工作，与采购人或者</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沟通并作书面记录。采购人或者</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确认后，应当修改谈判文件，重新组织采购活动。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（二）根据《政府采购法》第三十六条规定，在招标采购中，出现下列情形之一的，本项目按废标处理：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1、出现影响采购公正的违法、违规行为；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2、供应商的报价均超过了采购预算，采购人不能支付；</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3、因重大变故，采购任务取消。</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废标后，由</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发布废标公告。</w:t>
      </w:r>
    </w:p>
    <w:bookmarkEnd w:id="86"/>
    <w:bookmarkEnd w:id="87"/>
    <w:bookmarkEnd w:id="88"/>
    <w:bookmarkEnd w:id="89"/>
    <w:bookmarkEnd w:id="90"/>
    <w:bookmarkEnd w:id="91"/>
    <w:bookmarkEnd w:id="92"/>
    <w:bookmarkEnd w:id="93"/>
    <w:bookmarkEnd w:id="94"/>
    <w:bookmarkEnd w:id="95"/>
    <w:p>
      <w:pPr>
        <w:tabs>
          <w:tab w:val="left" w:pos="540"/>
        </w:tabs>
        <w:spacing w:line="600" w:lineRule="exact"/>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lang w:eastAsia="zh-CN"/>
        </w:rPr>
        <w:t>二</w:t>
      </w:r>
      <w:r>
        <w:rPr>
          <w:rFonts w:hint="eastAsia" w:ascii="宋体" w:hAnsi="宋体" w:eastAsia="宋体" w:cs="宋体"/>
          <w:b/>
          <w:bCs/>
          <w:color w:val="auto"/>
          <w:sz w:val="24"/>
          <w:highlight w:val="none"/>
        </w:rPr>
        <w:t>十</w:t>
      </w:r>
      <w:r>
        <w:rPr>
          <w:rFonts w:hint="eastAsia" w:ascii="宋体" w:hAnsi="宋体" w:eastAsia="宋体" w:cs="宋体"/>
          <w:b/>
          <w:bCs/>
          <w:color w:val="auto"/>
          <w:sz w:val="24"/>
          <w:highlight w:val="none"/>
          <w:lang w:eastAsia="zh-CN"/>
        </w:rPr>
        <w:t>三</w:t>
      </w:r>
      <w:r>
        <w:rPr>
          <w:rFonts w:hint="eastAsia" w:ascii="宋体" w:hAnsi="宋体" w:eastAsia="宋体" w:cs="宋体"/>
          <w:b/>
          <w:bCs/>
          <w:color w:val="auto"/>
          <w:sz w:val="24"/>
          <w:highlight w:val="none"/>
        </w:rPr>
        <w:t>、询问和质疑</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供应商如果认为谈判文件中涉及的采购需求（包括供应商资格条件、评审要素及分值设置、采购内容和要求、合同条款等）使自身的合法权益受到损害，可以在谈判文件公告期限届满之日起</w:t>
      </w:r>
      <w:r>
        <w:rPr>
          <w:rFonts w:hint="eastAsia" w:hAnsi="宋体" w:cs="宋体"/>
          <w:color w:val="auto"/>
          <w:sz w:val="24"/>
          <w:szCs w:val="24"/>
          <w:lang w:val="en-US" w:eastAsia="zh-CN"/>
        </w:rPr>
        <w:t>7个</w:t>
      </w:r>
      <w:r>
        <w:rPr>
          <w:rFonts w:hint="eastAsia" w:ascii="宋体" w:hAnsi="宋体" w:eastAsia="宋体" w:cs="宋体"/>
          <w:color w:val="auto"/>
          <w:sz w:val="24"/>
          <w:szCs w:val="24"/>
        </w:rPr>
        <w:t>工作日内，以书面形式向采购人</w:t>
      </w:r>
      <w:r>
        <w:rPr>
          <w:rFonts w:hint="eastAsia" w:ascii="宋体" w:hAnsi="宋体" w:eastAsia="宋体" w:cs="宋体"/>
          <w:color w:val="auto"/>
          <w:sz w:val="24"/>
          <w:szCs w:val="24"/>
          <w:lang w:eastAsia="zh-CN"/>
        </w:rPr>
        <w:t>质疑</w:t>
      </w:r>
      <w:r>
        <w:rPr>
          <w:rFonts w:hint="eastAsia" w:ascii="宋体" w:hAnsi="宋体" w:eastAsia="宋体" w:cs="宋体"/>
          <w:color w:val="auto"/>
          <w:sz w:val="24"/>
          <w:szCs w:val="24"/>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供应商如果认为采购程序、采购过程或成交结果使自身的合法权益受到损害，可以在知道或应知其权益受到损害之日起</w:t>
      </w:r>
      <w:r>
        <w:rPr>
          <w:rFonts w:hint="eastAsia" w:hAnsi="宋体" w:cs="宋体"/>
          <w:color w:val="auto"/>
          <w:sz w:val="24"/>
          <w:szCs w:val="24"/>
          <w:lang w:val="en-US" w:eastAsia="zh-CN"/>
        </w:rPr>
        <w:t>7</w:t>
      </w:r>
      <w:r>
        <w:rPr>
          <w:rFonts w:hint="eastAsia" w:ascii="宋体" w:hAnsi="宋体" w:eastAsia="宋体" w:cs="宋体"/>
          <w:color w:val="auto"/>
          <w:sz w:val="24"/>
          <w:szCs w:val="24"/>
        </w:rPr>
        <w:t>个工作日内，以书面形式向</w:t>
      </w:r>
      <w:r>
        <w:rPr>
          <w:rFonts w:hint="eastAsia" w:ascii="宋体" w:hAnsi="宋体" w:eastAsia="宋体" w:cs="宋体"/>
          <w:color w:val="auto"/>
          <w:sz w:val="24"/>
          <w:szCs w:val="24"/>
          <w:lang w:eastAsia="zh-CN"/>
        </w:rPr>
        <w:t>采购代理机构质疑</w:t>
      </w:r>
      <w:r>
        <w:rPr>
          <w:rFonts w:hint="eastAsia" w:ascii="宋体" w:hAnsi="宋体" w:eastAsia="宋体" w:cs="宋体"/>
          <w:color w:val="auto"/>
          <w:sz w:val="24"/>
          <w:szCs w:val="24"/>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采购人、</w:t>
      </w:r>
      <w:r>
        <w:rPr>
          <w:rFonts w:hint="eastAsia" w:ascii="宋体" w:hAnsi="宋体" w:eastAsia="宋体" w:cs="宋体"/>
          <w:color w:val="auto"/>
          <w:sz w:val="24"/>
          <w:szCs w:val="24"/>
          <w:lang w:eastAsia="zh-CN"/>
        </w:rPr>
        <w:t>采购代理</w:t>
      </w:r>
      <w:r>
        <w:rPr>
          <w:rFonts w:hint="eastAsia" w:ascii="宋体" w:hAnsi="宋体" w:eastAsia="宋体" w:cs="宋体"/>
          <w:color w:val="auto"/>
          <w:sz w:val="24"/>
          <w:szCs w:val="24"/>
        </w:rPr>
        <w:t>将在收到书面质疑后</w:t>
      </w:r>
      <w:r>
        <w:rPr>
          <w:rFonts w:hint="eastAsia" w:hAnsi="宋体" w:cs="宋体"/>
          <w:color w:val="auto"/>
          <w:sz w:val="24"/>
          <w:szCs w:val="24"/>
          <w:lang w:val="en-US" w:eastAsia="zh-CN"/>
        </w:rPr>
        <w:t>7</w:t>
      </w:r>
      <w:r>
        <w:rPr>
          <w:rFonts w:hint="eastAsia" w:ascii="宋体" w:hAnsi="宋体" w:eastAsia="宋体" w:cs="宋体"/>
          <w:color w:val="auto"/>
          <w:sz w:val="24"/>
          <w:szCs w:val="24"/>
        </w:rPr>
        <w:t>个工作日内</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答复，并以书面形式通知质疑人和其他有关供应商。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1、供应商</w:t>
      </w:r>
      <w:r>
        <w:rPr>
          <w:rFonts w:hint="eastAsia" w:ascii="宋体" w:hAnsi="宋体" w:eastAsia="宋体" w:cs="宋体"/>
          <w:color w:val="auto"/>
          <w:sz w:val="24"/>
          <w:szCs w:val="24"/>
          <w:lang w:eastAsia="zh-CN"/>
        </w:rPr>
        <w:t>质疑</w:t>
      </w:r>
      <w:r>
        <w:rPr>
          <w:rFonts w:hint="eastAsia" w:ascii="宋体" w:hAnsi="宋体" w:eastAsia="宋体" w:cs="宋体"/>
          <w:color w:val="auto"/>
          <w:sz w:val="24"/>
          <w:szCs w:val="24"/>
        </w:rPr>
        <w:t>应当提交质疑函和必要的证明材料，并按财政部《质疑函范本》给定的格式进行填写，范本下载详见【财政部国库司（gks.mof.gov.cn）】网站〖首页•〉政府采购管理〗栏目中的《政府采购供应商质疑函范本》。</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《政府采购供应商质疑函范本》链接地址：</w:t>
      </w:r>
    </w:p>
    <w:p>
      <w:pPr>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http://gks.mof.gov.cn/ztztz/zhengfucaigouguanli/201802/t20180201_2804589.htm</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质疑人为自然人的，应当由本人在《质疑函》上签字；质疑人为法人或者其他组织的，应当由法定代表人、主要负责人，或者其授权代表在《质疑函》上签字或者盖章，并加盖公章。授权代表办理质疑事项时，除提交《质疑函》外，还应当提交《授权委托书》及授权代表的有效身份证明，《授权委托书》应当载明委托代理的具体权限和事项。质疑人须在质疑</w:t>
      </w:r>
      <w:r>
        <w:rPr>
          <w:rFonts w:hint="eastAsia" w:ascii="宋体" w:hAnsi="宋体" w:eastAsia="宋体" w:cs="宋体"/>
          <w:color w:val="auto"/>
          <w:sz w:val="24"/>
          <w:szCs w:val="24"/>
          <w:lang w:eastAsia="zh-CN"/>
        </w:rPr>
        <w:t>函</w:t>
      </w:r>
      <w:r>
        <w:rPr>
          <w:rFonts w:hint="eastAsia" w:ascii="宋体" w:hAnsi="宋体" w:eastAsia="宋体" w:cs="宋体"/>
          <w:color w:val="auto"/>
          <w:sz w:val="24"/>
          <w:szCs w:val="24"/>
        </w:rPr>
        <w:t>和相关证明材料每一页上加盖公章原件送至质疑函递交地址，扫描发送至</w:t>
      </w:r>
      <w:r>
        <w:rPr>
          <w:rFonts w:hint="eastAsia" w:hAnsi="宋体" w:cs="宋体"/>
          <w:color w:val="auto"/>
          <w:sz w:val="24"/>
          <w:szCs w:val="24"/>
          <w:lang w:val="en-US" w:eastAsia="zh-CN"/>
        </w:rPr>
        <w:t>18629695755@163.com</w:t>
      </w:r>
      <w:r>
        <w:rPr>
          <w:rFonts w:hint="eastAsia" w:ascii="宋体" w:hAnsi="宋体" w:eastAsia="宋体" w:cs="宋体"/>
          <w:color w:val="auto"/>
          <w:sz w:val="24"/>
          <w:szCs w:val="24"/>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在法定质疑期内，针对同一采购程序环节的质疑应当一次性提出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3、有下列情形之一的，属于无效质疑，采购人、</w:t>
      </w:r>
      <w:r>
        <w:rPr>
          <w:rFonts w:hint="eastAsia" w:ascii="宋体" w:hAnsi="宋体" w:eastAsia="宋体" w:cs="宋体"/>
          <w:color w:val="auto"/>
          <w:sz w:val="24"/>
          <w:szCs w:val="24"/>
          <w:lang w:eastAsia="zh-CN"/>
        </w:rPr>
        <w:t>采购代理机构</w:t>
      </w:r>
      <w:r>
        <w:rPr>
          <w:rFonts w:hint="eastAsia" w:ascii="宋体" w:hAnsi="宋体" w:eastAsia="宋体" w:cs="宋体"/>
          <w:color w:val="auto"/>
          <w:sz w:val="24"/>
          <w:szCs w:val="24"/>
        </w:rPr>
        <w:t>不予受理：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（1）质疑人不是参与本次采购项目的供应商或潜在供应商；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（2）质疑人与质疑事项不存在利害关系的；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（3）未在法定期限内提出质疑的；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（4）质疑未以书面形式提出，或《质疑函》主要内容构成不完整的，或缺乏必要的证明材料及证明材料不完整的；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（5）《质疑函》没有合法有效的签字、盖章或授权的；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（6）以非法手段取得证据、材料的；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（7）质疑答复后，同一质疑人就同一事项再次</w:t>
      </w:r>
      <w:r>
        <w:rPr>
          <w:rFonts w:hint="eastAsia" w:ascii="宋体" w:hAnsi="宋体" w:eastAsia="宋体" w:cs="宋体"/>
          <w:color w:val="auto"/>
          <w:sz w:val="24"/>
          <w:szCs w:val="24"/>
          <w:lang w:eastAsia="zh-CN"/>
        </w:rPr>
        <w:t>质疑</w:t>
      </w:r>
      <w:r>
        <w:rPr>
          <w:rFonts w:hint="eastAsia" w:ascii="宋体" w:hAnsi="宋体" w:eastAsia="宋体" w:cs="宋体"/>
          <w:color w:val="auto"/>
          <w:sz w:val="24"/>
          <w:szCs w:val="24"/>
        </w:rPr>
        <w:t>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4、质疑人对</w:t>
      </w:r>
      <w:r>
        <w:rPr>
          <w:rFonts w:hint="eastAsia" w:ascii="宋体" w:hAnsi="宋体" w:eastAsia="宋体" w:cs="宋体"/>
          <w:color w:val="auto"/>
          <w:sz w:val="24"/>
          <w:szCs w:val="24"/>
          <w:lang w:eastAsia="zh-CN"/>
        </w:rPr>
        <w:t>采购代理机构</w:t>
      </w:r>
      <w:r>
        <w:rPr>
          <w:rFonts w:hint="eastAsia" w:ascii="宋体" w:hAnsi="宋体" w:eastAsia="宋体" w:cs="宋体"/>
          <w:color w:val="auto"/>
          <w:sz w:val="24"/>
          <w:szCs w:val="24"/>
        </w:rPr>
        <w:t>或采购人的答复不满意，以及采购人、</w:t>
      </w:r>
      <w:r>
        <w:rPr>
          <w:rFonts w:hint="eastAsia" w:ascii="宋体" w:hAnsi="宋体" w:eastAsia="宋体" w:cs="宋体"/>
          <w:color w:val="auto"/>
          <w:sz w:val="24"/>
          <w:szCs w:val="24"/>
          <w:lang w:eastAsia="zh-CN"/>
        </w:rPr>
        <w:t>采购代理机构</w:t>
      </w:r>
      <w:r>
        <w:rPr>
          <w:rFonts w:hint="eastAsia" w:ascii="宋体" w:hAnsi="宋体" w:eastAsia="宋体" w:cs="宋体"/>
          <w:color w:val="auto"/>
          <w:sz w:val="24"/>
          <w:szCs w:val="24"/>
        </w:rPr>
        <w:t>未在规定时间内</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答复的，可以在答复期满后15个工作日内向</w:t>
      </w:r>
      <w:r>
        <w:rPr>
          <w:rFonts w:hint="eastAsia" w:ascii="宋体" w:hAnsi="宋体" w:eastAsia="宋体" w:cs="宋体"/>
          <w:color w:val="auto"/>
          <w:sz w:val="24"/>
          <w:szCs w:val="24"/>
          <w:lang w:eastAsia="zh-CN"/>
        </w:rPr>
        <w:t>府谷县</w:t>
      </w:r>
      <w:r>
        <w:rPr>
          <w:rFonts w:hint="eastAsia" w:ascii="宋体" w:hAnsi="宋体" w:eastAsia="宋体" w:cs="宋体"/>
          <w:color w:val="auto"/>
          <w:sz w:val="24"/>
          <w:szCs w:val="24"/>
        </w:rPr>
        <w:t>财政局提出投诉。</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5、供应商投诉的事项不得超出已质疑事项的范围。</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6、对捏造事实、提供虚假材料进行质疑、投诉的行为予以严肃处理。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①《中华人民共和国政府采购法》《中华人民共和国政府采购法实施条例》《中华人民共和国招标投标法》《中华人民共和国招标投标法实施条例》《政府采购质疑和投诉办法》等法律法规的规定，供应商质疑、投诉应当有明确的请求和必要的证明材料。</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②投诉人在全国范围内十二个月内三次以上投诉查无实据的，由财政部门列入不良行为记录名单。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③捏造事实、提供虚假材料或者以非法手段取得证明材料的投诉将被驳回，并将提出投诉的供应商列入不良行为记录名单，禁止其一至三年内参加政府采购活动。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7、依法严惩捏造事实诬告陷害、诽谤他人的行为。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①《中华人民共和国刑法》第243条【诬告陷害罪】捏造事实诬告陷害他人，意图使他人受刑事追究，情节严重的，处三年以下有期徒刑、拘役或者管制；造成严重后果的，处三年以上十年以下有期徒刑。</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②《中华人民共和国刑法》第246条【侮辱罪、诽谤罪】以暴力或者其他方法公然侮辱他人或者捏造事实诽谤他人，情节严重的，处三年以下有期徒刑、拘役、管制或者剥夺政治权利。</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8、质疑函递交地址：</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采购人：</w:t>
      </w:r>
      <w:r>
        <w:rPr>
          <w:rFonts w:hint="eastAsia" w:hAnsi="宋体" w:cs="宋体"/>
          <w:color w:val="auto"/>
          <w:sz w:val="24"/>
          <w:szCs w:val="24"/>
          <w:lang w:val="en-US" w:eastAsia="zh-CN"/>
        </w:rPr>
        <w:t>府谷县住房和城乡建设局</w:t>
      </w: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 xml:space="preserve"> 联系电话：</w:t>
      </w:r>
      <w:r>
        <w:rPr>
          <w:rFonts w:hint="eastAsia" w:ascii="宋体" w:hAnsi="宋体" w:eastAsia="宋体" w:cs="宋体"/>
          <w:color w:val="auto"/>
          <w:sz w:val="24"/>
          <w:szCs w:val="24"/>
          <w:lang w:val="en-US" w:eastAsia="zh-CN"/>
        </w:rPr>
        <w:t>0912-8720328</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rPr>
        <w:t>代理机构：</w:t>
      </w:r>
      <w:r>
        <w:rPr>
          <w:rFonts w:hint="eastAsia" w:hAnsi="宋体" w:cs="宋体"/>
          <w:color w:val="auto"/>
          <w:sz w:val="24"/>
          <w:szCs w:val="24"/>
          <w:lang w:val="en-US" w:eastAsia="zh-CN"/>
        </w:rPr>
        <w:t>华建联项目管理有限公司</w:t>
      </w:r>
      <w:r>
        <w:rPr>
          <w:rFonts w:hint="eastAsia" w:ascii="宋体" w:hAnsi="宋体" w:eastAsia="宋体" w:cs="宋体"/>
          <w:color w:val="auto"/>
          <w:sz w:val="24"/>
          <w:szCs w:val="24"/>
        </w:rPr>
        <w:t xml:space="preserve">  </w:t>
      </w:r>
      <w:r>
        <w:rPr>
          <w:rFonts w:hint="eastAsia" w:hAnsi="宋体" w:cs="宋体"/>
          <w:color w:val="auto"/>
          <w:sz w:val="24"/>
          <w:szCs w:val="24"/>
          <w:lang w:val="en-US" w:eastAsia="zh-CN"/>
        </w:rPr>
        <w:t xml:space="preserve"> </w:t>
      </w:r>
      <w:r>
        <w:rPr>
          <w:rFonts w:hint="eastAsia" w:ascii="宋体" w:hAnsi="宋体" w:eastAsia="宋体" w:cs="宋体"/>
          <w:color w:val="auto"/>
          <w:sz w:val="24"/>
          <w:szCs w:val="24"/>
        </w:rPr>
        <w:t>联系电话：</w:t>
      </w:r>
      <w:r>
        <w:rPr>
          <w:rFonts w:hint="eastAsia" w:hAnsi="宋体" w:cs="宋体"/>
          <w:color w:val="auto"/>
          <w:sz w:val="24"/>
          <w:szCs w:val="24"/>
          <w:lang w:val="en-US" w:eastAsia="zh-CN"/>
        </w:rPr>
        <w:t>17629122091</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eastAsia="zh-CN"/>
        </w:rPr>
        <w:t>地址：</w:t>
      </w:r>
      <w:r>
        <w:rPr>
          <w:rFonts w:hint="eastAsia" w:ascii="宋体" w:hAnsi="宋体" w:eastAsia="宋体" w:cs="宋体"/>
          <w:color w:val="auto"/>
          <w:sz w:val="24"/>
          <w:szCs w:val="24"/>
          <w:lang w:val="en-US" w:eastAsia="zh-CN"/>
        </w:rPr>
        <w:t>府谷县新区高家湾世纪花园三楼</w:t>
      </w:r>
    </w:p>
    <w:p>
      <w:pPr>
        <w:rPr>
          <w:rFonts w:hint="eastAsia" w:ascii="宋体" w:hAnsi="宋体" w:eastAsia="宋体" w:cs="宋体"/>
          <w:color w:val="auto"/>
          <w:sz w:val="24"/>
          <w:highlight w:val="none"/>
        </w:rPr>
      </w:pPr>
    </w:p>
    <w:bookmarkEnd w:id="3"/>
    <w:bookmarkEnd w:id="4"/>
    <w:p>
      <w:pPr>
        <w:pStyle w:val="3"/>
        <w:bidi w:val="0"/>
        <w:jc w:val="center"/>
        <w:rPr>
          <w:rFonts w:hint="eastAsia" w:ascii="宋体" w:hAnsi="宋体" w:eastAsia="宋体" w:cs="宋体"/>
          <w:color w:val="auto"/>
          <w:sz w:val="28"/>
          <w:szCs w:val="40"/>
          <w:lang w:eastAsia="zh-CN"/>
        </w:rPr>
        <w:sectPr>
          <w:footerReference r:id="rId7" w:type="default"/>
          <w:pgSz w:w="11911" w:h="16843"/>
          <w:pgMar w:top="1304" w:right="1304" w:bottom="1304" w:left="1304" w:header="720" w:footer="720" w:gutter="0"/>
          <w:pgNumType w:fmt="decimal"/>
          <w:cols w:space="720" w:num="1"/>
          <w:rtlGutter w:val="0"/>
          <w:docGrid w:linePitch="381" w:charSpace="0"/>
        </w:sectPr>
      </w:pPr>
      <w:bookmarkStart w:id="149" w:name="_Toc27621"/>
      <w:bookmarkStart w:id="150" w:name="_Toc15247"/>
    </w:p>
    <w:p>
      <w:pPr>
        <w:pStyle w:val="3"/>
        <w:bidi w:val="0"/>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color w:val="auto"/>
          <w:sz w:val="28"/>
          <w:szCs w:val="40"/>
          <w:highlight w:val="none"/>
          <w:lang w:eastAsia="zh-CN"/>
        </w:rPr>
        <w:t>第三部分</w:t>
      </w:r>
      <w:r>
        <w:rPr>
          <w:rFonts w:hint="eastAsia" w:ascii="宋体" w:hAnsi="宋体" w:eastAsia="宋体" w:cs="宋体"/>
          <w:color w:val="auto"/>
          <w:sz w:val="28"/>
          <w:szCs w:val="40"/>
          <w:highlight w:val="none"/>
          <w:lang w:val="en-US" w:eastAsia="zh-CN"/>
        </w:rPr>
        <w:t xml:space="preserve"> </w:t>
      </w:r>
      <w:r>
        <w:rPr>
          <w:rFonts w:hint="eastAsia" w:ascii="宋体" w:hAnsi="宋体" w:eastAsia="宋体" w:cs="宋体"/>
          <w:color w:val="auto"/>
          <w:sz w:val="28"/>
          <w:szCs w:val="40"/>
          <w:highlight w:val="none"/>
        </w:rPr>
        <w:t>采购内容及技术要求</w:t>
      </w:r>
      <w:bookmarkEnd w:id="149"/>
      <w:bookmarkEnd w:id="150"/>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2" w:firstLineChars="200"/>
        <w:textAlignment w:val="auto"/>
        <w:rPr>
          <w:rFonts w:hint="eastAsia" w:hAnsi="宋体" w:cs="宋体"/>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一、项目名称：</w:t>
      </w:r>
      <w:r>
        <w:rPr>
          <w:rFonts w:hint="eastAsia" w:hAnsi="宋体" w:cs="宋体"/>
          <w:color w:val="auto"/>
          <w:sz w:val="24"/>
          <w:szCs w:val="24"/>
          <w:highlight w:val="none"/>
          <w:lang w:val="en-US" w:eastAsia="zh-CN"/>
        </w:rPr>
        <w:t>新府山供热管网及换热站改造工程</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2" w:firstLineChars="200"/>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二、项目明细、资金构成和采购方式：</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1、采购项目明细：详见工程量清单</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2、资金来源：</w:t>
      </w:r>
      <w:r>
        <w:rPr>
          <w:rFonts w:hint="eastAsia" w:hAnsi="宋体" w:cs="宋体"/>
          <w:color w:val="auto"/>
          <w:sz w:val="24"/>
          <w:szCs w:val="24"/>
          <w:highlight w:val="none"/>
          <w:lang w:val="en-US" w:eastAsia="zh-CN"/>
        </w:rPr>
        <w:t>县级财政资金及自筹。</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3、采购方式：竞争性谈判</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2" w:firstLineChars="200"/>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三、项目实施地点、工程概况、履行期限及方式</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1、项目实施地点：</w:t>
      </w:r>
      <w:r>
        <w:rPr>
          <w:rFonts w:hint="eastAsia" w:hAnsi="宋体" w:cs="宋体"/>
          <w:color w:val="auto"/>
          <w:sz w:val="24"/>
          <w:szCs w:val="24"/>
          <w:highlight w:val="none"/>
          <w:lang w:val="en-US" w:eastAsia="zh-CN"/>
        </w:rPr>
        <w:t>新府山</w:t>
      </w:r>
      <w:r>
        <w:rPr>
          <w:rFonts w:hint="eastAsia" w:ascii="宋体" w:hAnsi="宋体" w:eastAsia="宋体" w:cs="宋体"/>
          <w:color w:val="auto"/>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2、项目概况：</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本项目具体内容为1#、2#、3#、4#、5#、8#小区更换板式换热器、采暖循环水泵、变频补水泵、不锈钢板水箱、新建排水沟、配建小学换热站铺设供热管道及检查井等。</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2" w:firstLineChars="200"/>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四、履约验收标准和方法</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（一）履约验收时间：服务期结束后15个工作日内。</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（二）履约验收主体及内容：</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验收主体：府谷县住房和城乡建设局 </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验收内容：采购人根据合同要求，对项目所包含的审查内容进行验收。</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（三）验收依据：</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1.招标文件、投标文件、澄清表（函）；</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2.验收合格证、质检报告；</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3.合同及附件文本；</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4.同签订时国家及行业现行的标准和技术规范。</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（四）验收标准：</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 1.编制的服务方案应符合国家、省、市现行有关标准、规范的规定，并对检测成果承担相应的法津责任；</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（五）验收方法：</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采购人组织验收人员，按照相关验收标准对采购项目的履约结果进行验收。</w:t>
      </w:r>
    </w:p>
    <w:p>
      <w:pPr>
        <w:pStyle w:val="3"/>
        <w:bidi w:val="0"/>
        <w:jc w:val="center"/>
        <w:rPr>
          <w:rStyle w:val="25"/>
          <w:rFonts w:hint="eastAsia" w:ascii="宋体" w:hAnsi="宋体" w:eastAsia="宋体" w:cs="宋体"/>
          <w:b/>
          <w:bCs/>
          <w:color w:val="auto"/>
          <w:sz w:val="32"/>
          <w:szCs w:val="32"/>
          <w:highlight w:val="red"/>
          <w:lang w:val="zh-CN" w:eastAsia="zh-CN"/>
        </w:rPr>
      </w:pPr>
      <w:r>
        <w:rPr>
          <w:rFonts w:hint="eastAsia" w:ascii="宋体" w:hAnsi="宋体" w:eastAsia="宋体" w:cs="宋体"/>
          <w:b/>
          <w:bCs/>
          <w:color w:val="auto"/>
          <w:kern w:val="2"/>
          <w:sz w:val="24"/>
          <w:szCs w:val="24"/>
          <w:highlight w:val="red"/>
          <w:lang w:val="zh-CN" w:eastAsia="zh-CN" w:bidi="ar-SA"/>
        </w:rPr>
        <w:br w:type="page"/>
      </w:r>
      <w:bookmarkStart w:id="151" w:name="_Toc6130"/>
      <w:bookmarkStart w:id="152" w:name="_Toc6088"/>
      <w:r>
        <w:rPr>
          <w:rStyle w:val="25"/>
          <w:rFonts w:hint="eastAsia" w:ascii="宋体" w:hAnsi="宋体" w:eastAsia="宋体" w:cs="宋体"/>
          <w:b/>
          <w:bCs/>
          <w:color w:val="auto"/>
          <w:szCs w:val="32"/>
          <w:highlight w:val="none"/>
          <w:lang w:val="zh-CN" w:eastAsia="zh-CN" w:bidi="ar-SA"/>
        </w:rPr>
        <w:t>第</w:t>
      </w:r>
      <w:r>
        <w:rPr>
          <w:rStyle w:val="25"/>
          <w:rFonts w:hint="eastAsia" w:hAnsi="宋体" w:cs="宋体"/>
          <w:b/>
          <w:bCs/>
          <w:color w:val="auto"/>
          <w:szCs w:val="32"/>
          <w:highlight w:val="none"/>
          <w:lang w:val="en-US" w:eastAsia="zh-CN" w:bidi="ar-SA"/>
        </w:rPr>
        <w:t>四</w:t>
      </w:r>
      <w:r>
        <w:rPr>
          <w:rStyle w:val="25"/>
          <w:rFonts w:hint="eastAsia" w:ascii="宋体" w:hAnsi="宋体" w:eastAsia="宋体" w:cs="宋体"/>
          <w:b/>
          <w:bCs/>
          <w:color w:val="auto"/>
          <w:szCs w:val="32"/>
          <w:highlight w:val="none"/>
          <w:lang w:val="zh-CN" w:eastAsia="zh-CN" w:bidi="ar-SA"/>
        </w:rPr>
        <w:t xml:space="preserve">部分 </w:t>
      </w:r>
      <w:r>
        <w:rPr>
          <w:rStyle w:val="25"/>
          <w:rFonts w:hint="eastAsia" w:ascii="宋体" w:hAnsi="宋体" w:eastAsia="宋体" w:cs="宋体"/>
          <w:b/>
          <w:bCs/>
          <w:color w:val="auto"/>
          <w:sz w:val="32"/>
          <w:szCs w:val="32"/>
          <w:highlight w:val="none"/>
          <w:lang w:val="zh-CN" w:eastAsia="zh-CN"/>
        </w:rPr>
        <w:t>工程量清单</w:t>
      </w:r>
      <w:bookmarkEnd w:id="151"/>
      <w:bookmarkEnd w:id="152"/>
      <w:bookmarkStart w:id="153" w:name="_Toc12128"/>
      <w:bookmarkStart w:id="154" w:name="_Toc31662"/>
      <w:bookmarkStart w:id="155" w:name="_Toc4197"/>
    </w:p>
    <w:p>
      <w:pPr>
        <w:rPr>
          <w:rStyle w:val="25"/>
          <w:rFonts w:hint="eastAsia" w:ascii="宋体" w:hAnsi="宋体" w:eastAsia="宋体" w:cs="宋体"/>
          <w:b/>
          <w:bCs/>
          <w:color w:val="auto"/>
          <w:szCs w:val="32"/>
          <w:lang w:val="zh-CN" w:eastAsia="zh-CN" w:bidi="ar-SA"/>
        </w:rPr>
      </w:pP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23" name="图片 223" descr="新府山供热管网及换热站改造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新府山供热管网及换热站改造_00"/>
                    <pic:cNvPicPr>
                      <a:picLocks noChangeAspect="1"/>
                    </pic:cNvPicPr>
                  </pic:nvPicPr>
                  <pic:blipFill>
                    <a:blip r:embed="rId21"/>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22" name="图片 222" descr="新府山供热管网及换热站改造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新府山供热管网及换热站改造_01"/>
                    <pic:cNvPicPr>
                      <a:picLocks noChangeAspect="1"/>
                    </pic:cNvPicPr>
                  </pic:nvPicPr>
                  <pic:blipFill>
                    <a:blip r:embed="rId22"/>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21" name="图片 221" descr="新府山供热管网及换热站改造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新府山供热管网及换热站改造_02"/>
                    <pic:cNvPicPr>
                      <a:picLocks noChangeAspect="1"/>
                    </pic:cNvPicPr>
                  </pic:nvPicPr>
                  <pic:blipFill>
                    <a:blip r:embed="rId23"/>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20" name="图片 220" descr="新府山供热管网及换热站改造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新府山供热管网及换热站改造_03"/>
                    <pic:cNvPicPr>
                      <a:picLocks noChangeAspect="1"/>
                    </pic:cNvPicPr>
                  </pic:nvPicPr>
                  <pic:blipFill>
                    <a:blip r:embed="rId24"/>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9" name="图片 219" descr="新府山供热管网及换热站改造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新府山供热管网及换热站改造_04"/>
                    <pic:cNvPicPr>
                      <a:picLocks noChangeAspect="1"/>
                    </pic:cNvPicPr>
                  </pic:nvPicPr>
                  <pic:blipFill>
                    <a:blip r:embed="rId25"/>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8" name="图片 218" descr="新府山供热管网及换热站改造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新府山供热管网及换热站改造_05"/>
                    <pic:cNvPicPr>
                      <a:picLocks noChangeAspect="1"/>
                    </pic:cNvPicPr>
                  </pic:nvPicPr>
                  <pic:blipFill>
                    <a:blip r:embed="rId26"/>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7" name="图片 217" descr="新府山供热管网及换热站改造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新府山供热管网及换热站改造_06"/>
                    <pic:cNvPicPr>
                      <a:picLocks noChangeAspect="1"/>
                    </pic:cNvPicPr>
                  </pic:nvPicPr>
                  <pic:blipFill>
                    <a:blip r:embed="rId27"/>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6" name="图片 216" descr="新府山供热管网及换热站改造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新府山供热管网及换热站改造_07"/>
                    <pic:cNvPicPr>
                      <a:picLocks noChangeAspect="1"/>
                    </pic:cNvPicPr>
                  </pic:nvPicPr>
                  <pic:blipFill>
                    <a:blip r:embed="rId28"/>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5" name="图片 215" descr="新府山供热管网及换热站改造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新府山供热管网及换热站改造_08"/>
                    <pic:cNvPicPr>
                      <a:picLocks noChangeAspect="1"/>
                    </pic:cNvPicPr>
                  </pic:nvPicPr>
                  <pic:blipFill>
                    <a:blip r:embed="rId29"/>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4" name="图片 214" descr="新府山供热管网及换热站改造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新府山供热管网及换热站改造_09"/>
                    <pic:cNvPicPr>
                      <a:picLocks noChangeAspect="1"/>
                    </pic:cNvPicPr>
                  </pic:nvPicPr>
                  <pic:blipFill>
                    <a:blip r:embed="rId30"/>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3" name="图片 213" descr="新府山供热管网及换热站改造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新府山供热管网及换热站改造_10"/>
                    <pic:cNvPicPr>
                      <a:picLocks noChangeAspect="1"/>
                    </pic:cNvPicPr>
                  </pic:nvPicPr>
                  <pic:blipFill>
                    <a:blip r:embed="rId31"/>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2" name="图片 212" descr="新府山供热管网及换热站改造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新府山供热管网及换热站改造_11"/>
                    <pic:cNvPicPr>
                      <a:picLocks noChangeAspect="1"/>
                    </pic:cNvPicPr>
                  </pic:nvPicPr>
                  <pic:blipFill>
                    <a:blip r:embed="rId32"/>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1" name="图片 211" descr="新府山供热管网及换热站改造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新府山供热管网及换热站改造_12"/>
                    <pic:cNvPicPr>
                      <a:picLocks noChangeAspect="1"/>
                    </pic:cNvPicPr>
                  </pic:nvPicPr>
                  <pic:blipFill>
                    <a:blip r:embed="rId33"/>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10" name="图片 210" descr="新府山供热管网及换热站改造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新府山供热管网及换热站改造_13"/>
                    <pic:cNvPicPr>
                      <a:picLocks noChangeAspect="1"/>
                    </pic:cNvPicPr>
                  </pic:nvPicPr>
                  <pic:blipFill>
                    <a:blip r:embed="rId34"/>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9" name="图片 209" descr="新府山供热管网及换热站改造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新府山供热管网及换热站改造_14"/>
                    <pic:cNvPicPr>
                      <a:picLocks noChangeAspect="1"/>
                    </pic:cNvPicPr>
                  </pic:nvPicPr>
                  <pic:blipFill>
                    <a:blip r:embed="rId35"/>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8" name="图片 208" descr="新府山供热管网及换热站改造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新府山供热管网及换热站改造_15"/>
                    <pic:cNvPicPr>
                      <a:picLocks noChangeAspect="1"/>
                    </pic:cNvPicPr>
                  </pic:nvPicPr>
                  <pic:blipFill>
                    <a:blip r:embed="rId36"/>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7" name="图片 207" descr="新府山供热管网及换热站改造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新府山供热管网及换热站改造_16"/>
                    <pic:cNvPicPr>
                      <a:picLocks noChangeAspect="1"/>
                    </pic:cNvPicPr>
                  </pic:nvPicPr>
                  <pic:blipFill>
                    <a:blip r:embed="rId37"/>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6" name="图片 206" descr="新府山供热管网及换热站改造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新府山供热管网及换热站改造_17"/>
                    <pic:cNvPicPr>
                      <a:picLocks noChangeAspect="1"/>
                    </pic:cNvPicPr>
                  </pic:nvPicPr>
                  <pic:blipFill>
                    <a:blip r:embed="rId38"/>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5" name="图片 205" descr="新府山供热管网及换热站改造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新府山供热管网及换热站改造_18"/>
                    <pic:cNvPicPr>
                      <a:picLocks noChangeAspect="1"/>
                    </pic:cNvPicPr>
                  </pic:nvPicPr>
                  <pic:blipFill>
                    <a:blip r:embed="rId39"/>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4" name="图片 204" descr="新府山供热管网及换热站改造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新府山供热管网及换热站改造_19"/>
                    <pic:cNvPicPr>
                      <a:picLocks noChangeAspect="1"/>
                    </pic:cNvPicPr>
                  </pic:nvPicPr>
                  <pic:blipFill>
                    <a:blip r:embed="rId40"/>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3" name="图片 203" descr="新府山供热管网及换热站改造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新府山供热管网及换热站改造_20"/>
                    <pic:cNvPicPr>
                      <a:picLocks noChangeAspect="1"/>
                    </pic:cNvPicPr>
                  </pic:nvPicPr>
                  <pic:blipFill>
                    <a:blip r:embed="rId41"/>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2" name="图片 202" descr="新府山供热管网及换热站改造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新府山供热管网及换热站改造_21"/>
                    <pic:cNvPicPr>
                      <a:picLocks noChangeAspect="1"/>
                    </pic:cNvPicPr>
                  </pic:nvPicPr>
                  <pic:blipFill>
                    <a:blip r:embed="rId42"/>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1" name="图片 201" descr="新府山供热管网及换热站改造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新府山供热管网及换热站改造_22"/>
                    <pic:cNvPicPr>
                      <a:picLocks noChangeAspect="1"/>
                    </pic:cNvPicPr>
                  </pic:nvPicPr>
                  <pic:blipFill>
                    <a:blip r:embed="rId43"/>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200" name="图片 200" descr="新府山供热管网及换热站改造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新府山供热管网及换热站改造_23"/>
                    <pic:cNvPicPr>
                      <a:picLocks noChangeAspect="1"/>
                    </pic:cNvPicPr>
                  </pic:nvPicPr>
                  <pic:blipFill>
                    <a:blip r:embed="rId44"/>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9" name="图片 199" descr="新府山供热管网及换热站改造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新府山供热管网及换热站改造_24"/>
                    <pic:cNvPicPr>
                      <a:picLocks noChangeAspect="1"/>
                    </pic:cNvPicPr>
                  </pic:nvPicPr>
                  <pic:blipFill>
                    <a:blip r:embed="rId45"/>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8" name="图片 198" descr="新府山供热管网及换热站改造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新府山供热管网及换热站改造_25"/>
                    <pic:cNvPicPr>
                      <a:picLocks noChangeAspect="1"/>
                    </pic:cNvPicPr>
                  </pic:nvPicPr>
                  <pic:blipFill>
                    <a:blip r:embed="rId46"/>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7" name="图片 197" descr="新府山供热管网及换热站改造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新府山供热管网及换热站改造_26"/>
                    <pic:cNvPicPr>
                      <a:picLocks noChangeAspect="1"/>
                    </pic:cNvPicPr>
                  </pic:nvPicPr>
                  <pic:blipFill>
                    <a:blip r:embed="rId47"/>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6" name="图片 196" descr="新府山供热管网及换热站改造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新府山供热管网及换热站改造_27"/>
                    <pic:cNvPicPr>
                      <a:picLocks noChangeAspect="1"/>
                    </pic:cNvPicPr>
                  </pic:nvPicPr>
                  <pic:blipFill>
                    <a:blip r:embed="rId48"/>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5" name="图片 195" descr="新府山供热管网及换热站改造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新府山供热管网及换热站改造_28"/>
                    <pic:cNvPicPr>
                      <a:picLocks noChangeAspect="1"/>
                    </pic:cNvPicPr>
                  </pic:nvPicPr>
                  <pic:blipFill>
                    <a:blip r:embed="rId49"/>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4" name="图片 194" descr="新府山供热管网及换热站改造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新府山供热管网及换热站改造_29"/>
                    <pic:cNvPicPr>
                      <a:picLocks noChangeAspect="1"/>
                    </pic:cNvPicPr>
                  </pic:nvPicPr>
                  <pic:blipFill>
                    <a:blip r:embed="rId50"/>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3" name="图片 193" descr="新府山供热管网及换热站改造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新府山供热管网及换热站改造_30"/>
                    <pic:cNvPicPr>
                      <a:picLocks noChangeAspect="1"/>
                    </pic:cNvPicPr>
                  </pic:nvPicPr>
                  <pic:blipFill>
                    <a:blip r:embed="rId51"/>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2" name="图片 192" descr="新府山供热管网及换热站改造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新府山供热管网及换热站改造_31"/>
                    <pic:cNvPicPr>
                      <a:picLocks noChangeAspect="1"/>
                    </pic:cNvPicPr>
                  </pic:nvPicPr>
                  <pic:blipFill>
                    <a:blip r:embed="rId52"/>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1" name="图片 191" descr="新府山供热管网及换热站改造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新府山供热管网及换热站改造_32"/>
                    <pic:cNvPicPr>
                      <a:picLocks noChangeAspect="1"/>
                    </pic:cNvPicPr>
                  </pic:nvPicPr>
                  <pic:blipFill>
                    <a:blip r:embed="rId53"/>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90" name="图片 190" descr="新府山供热管网及换热站改造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新府山供热管网及换热站改造_33"/>
                    <pic:cNvPicPr>
                      <a:picLocks noChangeAspect="1"/>
                    </pic:cNvPicPr>
                  </pic:nvPicPr>
                  <pic:blipFill>
                    <a:blip r:embed="rId54"/>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9" name="图片 189" descr="新府山供热管网及换热站改造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新府山供热管网及换热站改造_34"/>
                    <pic:cNvPicPr>
                      <a:picLocks noChangeAspect="1"/>
                    </pic:cNvPicPr>
                  </pic:nvPicPr>
                  <pic:blipFill>
                    <a:blip r:embed="rId55"/>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8" name="图片 188" descr="新府山供热管网及换热站改造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新府山供热管网及换热站改造_35"/>
                    <pic:cNvPicPr>
                      <a:picLocks noChangeAspect="1"/>
                    </pic:cNvPicPr>
                  </pic:nvPicPr>
                  <pic:blipFill>
                    <a:blip r:embed="rId56"/>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7" name="图片 187" descr="新府山供热管网及换热站改造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新府山供热管网及换热站改造_36"/>
                    <pic:cNvPicPr>
                      <a:picLocks noChangeAspect="1"/>
                    </pic:cNvPicPr>
                  </pic:nvPicPr>
                  <pic:blipFill>
                    <a:blip r:embed="rId57"/>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6" name="图片 186" descr="新府山供热管网及换热站改造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新府山供热管网及换热站改造_37"/>
                    <pic:cNvPicPr>
                      <a:picLocks noChangeAspect="1"/>
                    </pic:cNvPicPr>
                  </pic:nvPicPr>
                  <pic:blipFill>
                    <a:blip r:embed="rId58"/>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5" name="图片 185" descr="新府山供热管网及换热站改造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新府山供热管网及换热站改造_38"/>
                    <pic:cNvPicPr>
                      <a:picLocks noChangeAspect="1"/>
                    </pic:cNvPicPr>
                  </pic:nvPicPr>
                  <pic:blipFill>
                    <a:blip r:embed="rId59"/>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4" name="图片 184" descr="新府山供热管网及换热站改造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新府山供热管网及换热站改造_39"/>
                    <pic:cNvPicPr>
                      <a:picLocks noChangeAspect="1"/>
                    </pic:cNvPicPr>
                  </pic:nvPicPr>
                  <pic:blipFill>
                    <a:blip r:embed="rId60"/>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3" name="图片 183" descr="新府山供热管网及换热站改造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新府山供热管网及换热站改造_40"/>
                    <pic:cNvPicPr>
                      <a:picLocks noChangeAspect="1"/>
                    </pic:cNvPicPr>
                  </pic:nvPicPr>
                  <pic:blipFill>
                    <a:blip r:embed="rId61"/>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2" name="图片 182" descr="新府山供热管网及换热站改造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新府山供热管网及换热站改造_41"/>
                    <pic:cNvPicPr>
                      <a:picLocks noChangeAspect="1"/>
                    </pic:cNvPicPr>
                  </pic:nvPicPr>
                  <pic:blipFill>
                    <a:blip r:embed="rId62"/>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1" name="图片 181" descr="新府山供热管网及换热站改造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新府山供热管网及换热站改造_42"/>
                    <pic:cNvPicPr>
                      <a:picLocks noChangeAspect="1"/>
                    </pic:cNvPicPr>
                  </pic:nvPicPr>
                  <pic:blipFill>
                    <a:blip r:embed="rId63"/>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80" name="图片 180" descr="新府山供热管网及换热站改造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新府山供热管网及换热站改造_43"/>
                    <pic:cNvPicPr>
                      <a:picLocks noChangeAspect="1"/>
                    </pic:cNvPicPr>
                  </pic:nvPicPr>
                  <pic:blipFill>
                    <a:blip r:embed="rId64"/>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9" name="图片 179" descr="新府山供热管网及换热站改造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新府山供热管网及换热站改造_44"/>
                    <pic:cNvPicPr>
                      <a:picLocks noChangeAspect="1"/>
                    </pic:cNvPicPr>
                  </pic:nvPicPr>
                  <pic:blipFill>
                    <a:blip r:embed="rId65"/>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8" name="图片 178" descr="新府山供热管网及换热站改造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新府山供热管网及换热站改造_45"/>
                    <pic:cNvPicPr>
                      <a:picLocks noChangeAspect="1"/>
                    </pic:cNvPicPr>
                  </pic:nvPicPr>
                  <pic:blipFill>
                    <a:blip r:embed="rId66"/>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7" name="图片 177" descr="新府山供热管网及换热站改造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新府山供热管网及换热站改造_46"/>
                    <pic:cNvPicPr>
                      <a:picLocks noChangeAspect="1"/>
                    </pic:cNvPicPr>
                  </pic:nvPicPr>
                  <pic:blipFill>
                    <a:blip r:embed="rId67"/>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6" name="图片 176" descr="新府山供热管网及换热站改造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新府山供热管网及换热站改造_47"/>
                    <pic:cNvPicPr>
                      <a:picLocks noChangeAspect="1"/>
                    </pic:cNvPicPr>
                  </pic:nvPicPr>
                  <pic:blipFill>
                    <a:blip r:embed="rId68"/>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5" name="图片 175" descr="新府山供热管网及换热站改造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新府山供热管网及换热站改造_48"/>
                    <pic:cNvPicPr>
                      <a:picLocks noChangeAspect="1"/>
                    </pic:cNvPicPr>
                  </pic:nvPicPr>
                  <pic:blipFill>
                    <a:blip r:embed="rId69"/>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4" name="图片 174" descr="新府山供热管网及换热站改造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新府山供热管网及换热站改造_49"/>
                    <pic:cNvPicPr>
                      <a:picLocks noChangeAspect="1"/>
                    </pic:cNvPicPr>
                  </pic:nvPicPr>
                  <pic:blipFill>
                    <a:blip r:embed="rId70"/>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3" name="图片 173" descr="新府山供热管网及换热站改造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新府山供热管网及换热站改造_50"/>
                    <pic:cNvPicPr>
                      <a:picLocks noChangeAspect="1"/>
                    </pic:cNvPicPr>
                  </pic:nvPicPr>
                  <pic:blipFill>
                    <a:blip r:embed="rId71"/>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2" name="图片 172" descr="新府山供热管网及换热站改造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新府山供热管网及换热站改造_51"/>
                    <pic:cNvPicPr>
                      <a:picLocks noChangeAspect="1"/>
                    </pic:cNvPicPr>
                  </pic:nvPicPr>
                  <pic:blipFill>
                    <a:blip r:embed="rId72"/>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1" name="图片 171" descr="新府山供热管网及换热站改造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新府山供热管网及换热站改造_52"/>
                    <pic:cNvPicPr>
                      <a:picLocks noChangeAspect="1"/>
                    </pic:cNvPicPr>
                  </pic:nvPicPr>
                  <pic:blipFill>
                    <a:blip r:embed="rId73"/>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70" name="图片 170" descr="新府山供热管网及换热站改造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新府山供热管网及换热站改造_53"/>
                    <pic:cNvPicPr>
                      <a:picLocks noChangeAspect="1"/>
                    </pic:cNvPicPr>
                  </pic:nvPicPr>
                  <pic:blipFill>
                    <a:blip r:embed="rId74"/>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9" name="图片 169" descr="新府山供热管网及换热站改造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新府山供热管网及换热站改造_54"/>
                    <pic:cNvPicPr>
                      <a:picLocks noChangeAspect="1"/>
                    </pic:cNvPicPr>
                  </pic:nvPicPr>
                  <pic:blipFill>
                    <a:blip r:embed="rId75"/>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8" name="图片 168" descr="新府山供热管网及换热站改造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新府山供热管网及换热站改造_55"/>
                    <pic:cNvPicPr>
                      <a:picLocks noChangeAspect="1"/>
                    </pic:cNvPicPr>
                  </pic:nvPicPr>
                  <pic:blipFill>
                    <a:blip r:embed="rId76"/>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7" name="图片 167" descr="新府山供热管网及换热站改造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新府山供热管网及换热站改造_56"/>
                    <pic:cNvPicPr>
                      <a:picLocks noChangeAspect="1"/>
                    </pic:cNvPicPr>
                  </pic:nvPicPr>
                  <pic:blipFill>
                    <a:blip r:embed="rId77"/>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6" name="图片 166" descr="新府山供热管网及换热站改造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新府山供热管网及换热站改造_57"/>
                    <pic:cNvPicPr>
                      <a:picLocks noChangeAspect="1"/>
                    </pic:cNvPicPr>
                  </pic:nvPicPr>
                  <pic:blipFill>
                    <a:blip r:embed="rId78"/>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5" name="图片 165" descr="新府山供热管网及换热站改造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新府山供热管网及换热站改造_58"/>
                    <pic:cNvPicPr>
                      <a:picLocks noChangeAspect="1"/>
                    </pic:cNvPicPr>
                  </pic:nvPicPr>
                  <pic:blipFill>
                    <a:blip r:embed="rId79"/>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4" name="图片 164" descr="新府山供热管网及换热站改造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新府山供热管网及换热站改造_59"/>
                    <pic:cNvPicPr>
                      <a:picLocks noChangeAspect="1"/>
                    </pic:cNvPicPr>
                  </pic:nvPicPr>
                  <pic:blipFill>
                    <a:blip r:embed="rId80"/>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3" name="图片 163" descr="新府山供热管网及换热站改造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新府山供热管网及换热站改造_60"/>
                    <pic:cNvPicPr>
                      <a:picLocks noChangeAspect="1"/>
                    </pic:cNvPicPr>
                  </pic:nvPicPr>
                  <pic:blipFill>
                    <a:blip r:embed="rId81"/>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2" name="图片 162" descr="新府山供热管网及换热站改造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新府山供热管网及换热站改造_61"/>
                    <pic:cNvPicPr>
                      <a:picLocks noChangeAspect="1"/>
                    </pic:cNvPicPr>
                  </pic:nvPicPr>
                  <pic:blipFill>
                    <a:blip r:embed="rId82"/>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1" name="图片 161" descr="新府山供热管网及换热站改造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新府山供热管网及换热站改造_62"/>
                    <pic:cNvPicPr>
                      <a:picLocks noChangeAspect="1"/>
                    </pic:cNvPicPr>
                  </pic:nvPicPr>
                  <pic:blipFill>
                    <a:blip r:embed="rId83"/>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60" name="图片 160" descr="新府山供热管网及换热站改造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新府山供热管网及换热站改造_63"/>
                    <pic:cNvPicPr>
                      <a:picLocks noChangeAspect="1"/>
                    </pic:cNvPicPr>
                  </pic:nvPicPr>
                  <pic:blipFill>
                    <a:blip r:embed="rId84"/>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9" name="图片 159" descr="新府山供热管网及换热站改造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新府山供热管网及换热站改造_64"/>
                    <pic:cNvPicPr>
                      <a:picLocks noChangeAspect="1"/>
                    </pic:cNvPicPr>
                  </pic:nvPicPr>
                  <pic:blipFill>
                    <a:blip r:embed="rId85"/>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8" name="图片 158" descr="新府山供热管网及换热站改造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新府山供热管网及换热站改造_65"/>
                    <pic:cNvPicPr>
                      <a:picLocks noChangeAspect="1"/>
                    </pic:cNvPicPr>
                  </pic:nvPicPr>
                  <pic:blipFill>
                    <a:blip r:embed="rId86"/>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7" name="图片 157" descr="新府山供热管网及换热站改造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新府山供热管网及换热站改造_66"/>
                    <pic:cNvPicPr>
                      <a:picLocks noChangeAspect="1"/>
                    </pic:cNvPicPr>
                  </pic:nvPicPr>
                  <pic:blipFill>
                    <a:blip r:embed="rId87"/>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6" name="图片 156" descr="新府山供热管网及换热站改造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新府山供热管网及换热站改造_67"/>
                    <pic:cNvPicPr>
                      <a:picLocks noChangeAspect="1"/>
                    </pic:cNvPicPr>
                  </pic:nvPicPr>
                  <pic:blipFill>
                    <a:blip r:embed="rId88"/>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5" name="图片 155" descr="新府山供热管网及换热站改造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新府山供热管网及换热站改造_68"/>
                    <pic:cNvPicPr>
                      <a:picLocks noChangeAspect="1"/>
                    </pic:cNvPicPr>
                  </pic:nvPicPr>
                  <pic:blipFill>
                    <a:blip r:embed="rId89"/>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4" name="图片 154" descr="新府山供热管网及换热站改造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新府山供热管网及换热站改造_69"/>
                    <pic:cNvPicPr>
                      <a:picLocks noChangeAspect="1"/>
                    </pic:cNvPicPr>
                  </pic:nvPicPr>
                  <pic:blipFill>
                    <a:blip r:embed="rId90"/>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3" name="图片 153" descr="新府山供热管网及换热站改造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新府山供热管网及换热站改造_70"/>
                    <pic:cNvPicPr>
                      <a:picLocks noChangeAspect="1"/>
                    </pic:cNvPicPr>
                  </pic:nvPicPr>
                  <pic:blipFill>
                    <a:blip r:embed="rId91"/>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2" name="图片 152" descr="新府山供热管网及换热站改造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新府山供热管网及换热站改造_71"/>
                    <pic:cNvPicPr>
                      <a:picLocks noChangeAspect="1"/>
                    </pic:cNvPicPr>
                  </pic:nvPicPr>
                  <pic:blipFill>
                    <a:blip r:embed="rId92"/>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1" name="图片 151" descr="新府山供热管网及换热站改造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新府山供热管网及换热站改造_72"/>
                    <pic:cNvPicPr>
                      <a:picLocks noChangeAspect="1"/>
                    </pic:cNvPicPr>
                  </pic:nvPicPr>
                  <pic:blipFill>
                    <a:blip r:embed="rId93"/>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50" name="图片 150" descr="新府山供热管网及换热站改造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新府山供热管网及换热站改造_73"/>
                    <pic:cNvPicPr>
                      <a:picLocks noChangeAspect="1"/>
                    </pic:cNvPicPr>
                  </pic:nvPicPr>
                  <pic:blipFill>
                    <a:blip r:embed="rId94"/>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9" name="图片 149" descr="新府山供热管网及换热站改造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新府山供热管网及换热站改造_74"/>
                    <pic:cNvPicPr>
                      <a:picLocks noChangeAspect="1"/>
                    </pic:cNvPicPr>
                  </pic:nvPicPr>
                  <pic:blipFill>
                    <a:blip r:embed="rId95"/>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8" name="图片 148" descr="新府山供热管网及换热站改造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新府山供热管网及换热站改造_75"/>
                    <pic:cNvPicPr>
                      <a:picLocks noChangeAspect="1"/>
                    </pic:cNvPicPr>
                  </pic:nvPicPr>
                  <pic:blipFill>
                    <a:blip r:embed="rId96"/>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7" name="图片 147" descr="新府山供热管网及换热站改造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新府山供热管网及换热站改造_76"/>
                    <pic:cNvPicPr>
                      <a:picLocks noChangeAspect="1"/>
                    </pic:cNvPicPr>
                  </pic:nvPicPr>
                  <pic:blipFill>
                    <a:blip r:embed="rId97"/>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6" name="图片 146" descr="新府山供热管网及换热站改造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新府山供热管网及换热站改造_77"/>
                    <pic:cNvPicPr>
                      <a:picLocks noChangeAspect="1"/>
                    </pic:cNvPicPr>
                  </pic:nvPicPr>
                  <pic:blipFill>
                    <a:blip r:embed="rId98"/>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5" name="图片 145" descr="新府山供热管网及换热站改造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新府山供热管网及换热站改造_78"/>
                    <pic:cNvPicPr>
                      <a:picLocks noChangeAspect="1"/>
                    </pic:cNvPicPr>
                  </pic:nvPicPr>
                  <pic:blipFill>
                    <a:blip r:embed="rId99"/>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4" name="图片 144" descr="新府山供热管网及换热站改造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新府山供热管网及换热站改造_79"/>
                    <pic:cNvPicPr>
                      <a:picLocks noChangeAspect="1"/>
                    </pic:cNvPicPr>
                  </pic:nvPicPr>
                  <pic:blipFill>
                    <a:blip r:embed="rId100"/>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3" name="图片 143" descr="新府山供热管网及换热站改造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新府山供热管网及换热站改造_80"/>
                    <pic:cNvPicPr>
                      <a:picLocks noChangeAspect="1"/>
                    </pic:cNvPicPr>
                  </pic:nvPicPr>
                  <pic:blipFill>
                    <a:blip r:embed="rId101"/>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2" name="图片 142" descr="新府山供热管网及换热站改造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新府山供热管网及换热站改造_81"/>
                    <pic:cNvPicPr>
                      <a:picLocks noChangeAspect="1"/>
                    </pic:cNvPicPr>
                  </pic:nvPicPr>
                  <pic:blipFill>
                    <a:blip r:embed="rId102"/>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1" name="图片 141" descr="新府山供热管网及换热站改造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新府山供热管网及换热站改造_82"/>
                    <pic:cNvPicPr>
                      <a:picLocks noChangeAspect="1"/>
                    </pic:cNvPicPr>
                  </pic:nvPicPr>
                  <pic:blipFill>
                    <a:blip r:embed="rId103"/>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40" name="图片 140" descr="新府山供热管网及换热站改造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新府山供热管网及换热站改造_83"/>
                    <pic:cNvPicPr>
                      <a:picLocks noChangeAspect="1"/>
                    </pic:cNvPicPr>
                  </pic:nvPicPr>
                  <pic:blipFill>
                    <a:blip r:embed="rId104"/>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39" name="图片 139" descr="新府山供热管网及换热站改造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新府山供热管网及换热站改造_84"/>
                    <pic:cNvPicPr>
                      <a:picLocks noChangeAspect="1"/>
                    </pic:cNvPicPr>
                  </pic:nvPicPr>
                  <pic:blipFill>
                    <a:blip r:embed="rId105"/>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38" name="图片 138" descr="新府山供热管网及换热站改造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新府山供热管网及换热站改造_85"/>
                    <pic:cNvPicPr>
                      <a:picLocks noChangeAspect="1"/>
                    </pic:cNvPicPr>
                  </pic:nvPicPr>
                  <pic:blipFill>
                    <a:blip r:embed="rId106"/>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37" name="图片 137" descr="新府山供热管网及换热站改造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新府山供热管网及换热站改造_86"/>
                    <pic:cNvPicPr>
                      <a:picLocks noChangeAspect="1"/>
                    </pic:cNvPicPr>
                  </pic:nvPicPr>
                  <pic:blipFill>
                    <a:blip r:embed="rId107"/>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drawing>
          <wp:inline distT="0" distB="0" distL="114300" distR="114300">
            <wp:extent cx="5900420" cy="8326755"/>
            <wp:effectExtent l="0" t="0" r="5080" b="17145"/>
            <wp:docPr id="136" name="图片 136" descr="新府山供热管网及换热站改造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新府山供热管网及换热站改造_87"/>
                    <pic:cNvPicPr>
                      <a:picLocks noChangeAspect="1"/>
                    </pic:cNvPicPr>
                  </pic:nvPicPr>
                  <pic:blipFill>
                    <a:blip r:embed="rId108"/>
                    <a:stretch>
                      <a:fillRect/>
                    </a:stretch>
                  </pic:blipFill>
                  <pic:spPr>
                    <a:xfrm>
                      <a:off x="0" y="0"/>
                      <a:ext cx="5900420" cy="8326755"/>
                    </a:xfrm>
                    <a:prstGeom prst="rect">
                      <a:avLst/>
                    </a:prstGeom>
                  </pic:spPr>
                </pic:pic>
              </a:graphicData>
            </a:graphic>
          </wp:inline>
        </w:drawing>
      </w:r>
      <w:r>
        <w:rPr>
          <w:rStyle w:val="25"/>
          <w:rFonts w:hint="eastAsia" w:ascii="宋体" w:hAnsi="宋体" w:eastAsia="宋体" w:cs="宋体"/>
          <w:b/>
          <w:bCs/>
          <w:color w:val="auto"/>
          <w:szCs w:val="32"/>
          <w:lang w:val="zh-CN" w:eastAsia="zh-CN" w:bidi="ar-SA"/>
        </w:rPr>
        <w:br w:type="page"/>
      </w:r>
    </w:p>
    <w:p>
      <w:pPr>
        <w:pStyle w:val="3"/>
        <w:bidi w:val="0"/>
        <w:spacing w:line="240" w:lineRule="auto"/>
        <w:jc w:val="center"/>
        <w:rPr>
          <w:rStyle w:val="25"/>
          <w:rFonts w:hint="eastAsia" w:ascii="宋体" w:hAnsi="宋体" w:eastAsia="宋体" w:cs="宋体"/>
          <w:b/>
          <w:bCs/>
          <w:color w:val="auto"/>
          <w:szCs w:val="32"/>
          <w:lang w:val="zh-CN" w:eastAsia="zh-CN" w:bidi="ar-SA"/>
        </w:rPr>
      </w:pPr>
      <w:r>
        <w:rPr>
          <w:rStyle w:val="25"/>
          <w:rFonts w:hint="eastAsia" w:ascii="宋体" w:hAnsi="宋体" w:eastAsia="宋体" w:cs="宋体"/>
          <w:b/>
          <w:bCs/>
          <w:color w:val="auto"/>
          <w:szCs w:val="32"/>
          <w:lang w:val="zh-CN" w:eastAsia="zh-CN" w:bidi="ar-SA"/>
        </w:rPr>
        <w:t>第五部分 评审办法</w:t>
      </w:r>
      <w:bookmarkEnd w:id="153"/>
      <w:bookmarkEnd w:id="154"/>
      <w:bookmarkEnd w:id="155"/>
    </w:p>
    <w:p>
      <w:pPr>
        <w:pStyle w:val="4"/>
        <w:spacing w:line="480" w:lineRule="exact"/>
        <w:ind w:firstLine="482"/>
        <w:rPr>
          <w:rFonts w:hint="eastAsia" w:ascii="宋体" w:hAnsi="宋体" w:eastAsia="宋体" w:cs="宋体"/>
          <w:color w:val="auto"/>
          <w:sz w:val="24"/>
          <w:szCs w:val="24"/>
          <w:highlight w:val="none"/>
        </w:rPr>
      </w:pPr>
      <w:bookmarkStart w:id="156" w:name="_Toc31247"/>
      <w:bookmarkStart w:id="157" w:name="_Toc20491"/>
      <w:bookmarkStart w:id="158" w:name="_Toc31644"/>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响应文件初审</w:t>
      </w:r>
      <w:bookmarkEnd w:id="156"/>
      <w:bookmarkEnd w:id="157"/>
      <w:bookmarkEnd w:id="158"/>
    </w:p>
    <w:p>
      <w:pPr>
        <w:jc w:val="lef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4"/>
          <w:szCs w:val="24"/>
          <w:highlight w:val="none"/>
        </w:rPr>
        <w:t>（1）资格性审查内容和标准</w:t>
      </w:r>
      <w:r>
        <w:rPr>
          <w:rFonts w:hint="eastAsia" w:ascii="宋体" w:hAnsi="宋体" w:eastAsia="宋体" w:cs="宋体"/>
          <w:color w:val="auto"/>
          <w:sz w:val="24"/>
          <w:szCs w:val="24"/>
          <w:highlight w:val="none"/>
          <w:lang w:eastAsia="zh-CN"/>
        </w:rPr>
        <w:t>（本次谈判实行资格后审，</w:t>
      </w:r>
      <w:r>
        <w:rPr>
          <w:rFonts w:hint="eastAsia" w:ascii="宋体" w:hAnsi="宋体" w:eastAsia="宋体" w:cs="宋体"/>
          <w:color w:val="auto"/>
          <w:sz w:val="24"/>
          <w:szCs w:val="24"/>
          <w:highlight w:val="none"/>
          <w:lang w:val="en-US" w:eastAsia="zh-CN"/>
        </w:rPr>
        <w:t>资质审查不合格的供应商视为无效投标，不得进入下一步的评审</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kern w:val="2"/>
          <w:sz w:val="21"/>
          <w:szCs w:val="21"/>
          <w:highlight w:val="none"/>
          <w:lang w:val="en-US" w:eastAsia="zh-CN" w:bidi="ar-SA"/>
        </w:rPr>
        <w:t>：</w:t>
      </w:r>
    </w:p>
    <w:tbl>
      <w:tblPr>
        <w:tblStyle w:val="21"/>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1658"/>
        <w:gridCol w:w="7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序号</w:t>
            </w:r>
          </w:p>
        </w:tc>
        <w:tc>
          <w:tcPr>
            <w:tcW w:w="165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评审内容</w:t>
            </w:r>
          </w:p>
        </w:tc>
        <w:tc>
          <w:tcPr>
            <w:tcW w:w="73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45"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w:t>
            </w:r>
          </w:p>
        </w:tc>
        <w:tc>
          <w:tcPr>
            <w:tcW w:w="165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jc w:val="center"/>
              <w:textAlignment w:val="auto"/>
              <w:outlineLvl w:val="9"/>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承诺书</w:t>
            </w:r>
          </w:p>
        </w:tc>
        <w:tc>
          <w:tcPr>
            <w:tcW w:w="73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按规定填写“</w:t>
            </w:r>
            <w:r>
              <w:rPr>
                <w:rFonts w:hint="eastAsia" w:ascii="宋体" w:hAnsi="宋体" w:eastAsia="宋体" w:cs="宋体"/>
                <w:color w:val="000000"/>
                <w:sz w:val="24"/>
                <w:szCs w:val="24"/>
              </w:rPr>
              <w:t>《中华人民共和国政府采购法》第二十二条承诺书</w:t>
            </w:r>
            <w:r>
              <w:rPr>
                <w:rFonts w:hint="eastAsia" w:ascii="宋体" w:hAnsi="宋体" w:eastAsia="宋体" w:cs="宋体"/>
                <w:color w:val="000000"/>
                <w:sz w:val="24"/>
                <w:szCs w:val="24"/>
                <w:lang w:eastAsia="zh-CN"/>
              </w:rPr>
              <w:t>原件”</w:t>
            </w:r>
            <w:r>
              <w:rPr>
                <w:rFonts w:hint="eastAsia" w:ascii="宋体" w:hAnsi="宋体" w:eastAsia="宋体" w:cs="宋体"/>
                <w:color w:val="auto"/>
                <w:sz w:val="24"/>
                <w:szCs w:val="24"/>
              </w:rPr>
              <w:t>，符合</w:t>
            </w:r>
            <w:r>
              <w:rPr>
                <w:rFonts w:hint="eastAsia" w:ascii="宋体" w:hAnsi="宋体" w:eastAsia="宋体" w:cs="宋体"/>
                <w:color w:val="auto"/>
                <w:sz w:val="24"/>
                <w:szCs w:val="24"/>
                <w:lang w:eastAsia="zh-CN"/>
              </w:rPr>
              <w:t>谈判</w:t>
            </w:r>
            <w:r>
              <w:rPr>
                <w:rFonts w:hint="eastAsia" w:ascii="宋体" w:hAnsi="宋体" w:eastAsia="宋体" w:cs="宋体"/>
                <w:color w:val="auto"/>
                <w:sz w:val="24"/>
                <w:szCs w:val="24"/>
              </w:rPr>
              <w:t>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6"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2</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营业执照等主体资格证明文件</w:t>
            </w:r>
          </w:p>
        </w:tc>
        <w:tc>
          <w:tcPr>
            <w:tcW w:w="7305"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供应商需具有独立承担民事责任能力的法人、其他组织或自然人。企业法人应提供合法有效的统一社会信用代码的营业执照</w:t>
            </w:r>
            <w:r>
              <w:rPr>
                <w:rFonts w:hint="eastAsia" w:ascii="宋体" w:hAnsi="宋体" w:eastAsia="宋体" w:cs="宋体"/>
                <w:color w:val="000000"/>
                <w:sz w:val="24"/>
                <w:szCs w:val="24"/>
                <w:lang w:eastAsia="zh-CN"/>
              </w:rPr>
              <w:t>原件</w:t>
            </w:r>
            <w:r>
              <w:rPr>
                <w:rFonts w:hint="eastAsia" w:ascii="宋体" w:hAnsi="宋体" w:eastAsia="宋体" w:cs="宋体"/>
                <w:color w:val="000000"/>
                <w:sz w:val="24"/>
                <w:szCs w:val="24"/>
              </w:rPr>
              <w:t>（附营业执照的</w:t>
            </w:r>
            <w:r>
              <w:rPr>
                <w:rFonts w:hint="eastAsia" w:ascii="宋体" w:hAnsi="宋体" w:eastAsia="宋体" w:cs="宋体"/>
                <w:color w:val="000000"/>
                <w:sz w:val="24"/>
                <w:szCs w:val="24"/>
                <w:lang w:val="en-US" w:eastAsia="zh-CN"/>
              </w:rPr>
              <w:t>2022年</w:t>
            </w:r>
            <w:r>
              <w:rPr>
                <w:rFonts w:hint="eastAsia" w:ascii="宋体" w:hAnsi="宋体" w:eastAsia="宋体" w:cs="宋体"/>
                <w:color w:val="000000"/>
                <w:sz w:val="24"/>
                <w:szCs w:val="24"/>
              </w:rPr>
              <w:t>企业年度报告书</w:t>
            </w:r>
            <w:r>
              <w:rPr>
                <w:rFonts w:hint="eastAsia" w:ascii="宋体" w:hAnsi="宋体" w:eastAsia="宋体" w:cs="宋体"/>
                <w:color w:val="000000"/>
                <w:sz w:val="24"/>
                <w:szCs w:val="24"/>
                <w:lang w:val="en-US" w:eastAsia="zh-CN"/>
              </w:rPr>
              <w:t>复印件加盖企业原色印章</w:t>
            </w:r>
            <w:r>
              <w:rPr>
                <w:rFonts w:hint="eastAsia" w:ascii="宋体" w:hAnsi="宋体" w:eastAsia="宋体" w:cs="宋体"/>
                <w:color w:val="000000"/>
                <w:sz w:val="24"/>
                <w:szCs w:val="24"/>
              </w:rPr>
              <w:t>）；事业法人应提供事业单位法人证书</w:t>
            </w:r>
            <w:r>
              <w:rPr>
                <w:rFonts w:hint="eastAsia" w:ascii="宋体" w:hAnsi="宋体" w:eastAsia="宋体" w:cs="宋体"/>
                <w:color w:val="000000"/>
                <w:sz w:val="24"/>
                <w:szCs w:val="24"/>
                <w:lang w:val="en-US" w:eastAsia="zh-CN"/>
              </w:rPr>
              <w:t>原件</w:t>
            </w:r>
            <w:r>
              <w:rPr>
                <w:rFonts w:hint="eastAsia" w:ascii="宋体" w:hAnsi="宋体" w:eastAsia="宋体" w:cs="宋体"/>
                <w:color w:val="000000"/>
                <w:sz w:val="24"/>
                <w:szCs w:val="24"/>
              </w:rPr>
              <w:t>；其他组织应提供合法登记证明文件</w:t>
            </w:r>
            <w:r>
              <w:rPr>
                <w:rFonts w:hint="eastAsia" w:ascii="宋体" w:hAnsi="宋体" w:eastAsia="宋体" w:cs="宋体"/>
                <w:color w:val="000000"/>
                <w:sz w:val="24"/>
                <w:szCs w:val="24"/>
                <w:lang w:val="en-US" w:eastAsia="zh-CN"/>
              </w:rPr>
              <w:t>原件</w:t>
            </w:r>
            <w:r>
              <w:rPr>
                <w:rFonts w:hint="eastAsia" w:ascii="宋体" w:hAnsi="宋体" w:eastAsia="宋体" w:cs="宋体"/>
                <w:color w:val="000000"/>
                <w:sz w:val="24"/>
                <w:szCs w:val="24"/>
              </w:rPr>
              <w:t>；自然人应提供身份证</w:t>
            </w:r>
            <w:r>
              <w:rPr>
                <w:rFonts w:hint="eastAsia" w:ascii="宋体" w:hAnsi="宋体" w:eastAsia="宋体" w:cs="宋体"/>
                <w:color w:val="000000"/>
                <w:sz w:val="24"/>
                <w:szCs w:val="24"/>
                <w:lang w:val="en-US" w:eastAsia="zh-CN"/>
              </w:rPr>
              <w:t>原件</w:t>
            </w:r>
            <w:r>
              <w:rPr>
                <w:rFonts w:hint="eastAsia" w:hAnsi="宋体" w:cs="宋体"/>
                <w:color w:val="00000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3</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资质证书</w:t>
            </w:r>
          </w:p>
        </w:tc>
        <w:tc>
          <w:tcPr>
            <w:tcW w:w="7305"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default" w:ascii="宋体" w:hAnsi="宋体" w:eastAsia="宋体" w:cs="宋体"/>
                <w:color w:val="000000"/>
                <w:sz w:val="24"/>
                <w:szCs w:val="24"/>
                <w:lang w:val="en-US"/>
              </w:rPr>
            </w:pPr>
            <w:r>
              <w:rPr>
                <w:rFonts w:hint="eastAsia" w:ascii="宋体" w:hAnsi="宋体" w:eastAsia="宋体" w:cs="宋体"/>
                <w:i w:val="0"/>
                <w:iCs w:val="0"/>
                <w:caps w:val="0"/>
                <w:color w:val="auto"/>
                <w:spacing w:val="0"/>
                <w:sz w:val="24"/>
                <w:szCs w:val="24"/>
                <w:shd w:val="clear" w:fill="FFFFFF"/>
                <w:vertAlign w:val="baseline"/>
              </w:rPr>
              <w:t>供应商需具备</w:t>
            </w:r>
            <w:r>
              <w:rPr>
                <w:rFonts w:hint="eastAsia" w:cs="宋体"/>
                <w:i w:val="0"/>
                <w:iCs w:val="0"/>
                <w:caps w:val="0"/>
                <w:color w:val="auto"/>
                <w:spacing w:val="0"/>
                <w:sz w:val="24"/>
                <w:szCs w:val="24"/>
                <w:shd w:val="clear" w:fill="FFFFFF"/>
                <w:vertAlign w:val="baseline"/>
                <w:lang w:val="en-US" w:eastAsia="zh-CN"/>
              </w:rPr>
              <w:t>市政公用工程</w:t>
            </w:r>
            <w:r>
              <w:rPr>
                <w:rFonts w:hint="eastAsia" w:ascii="宋体" w:hAnsi="宋体" w:eastAsia="宋体" w:cs="宋体"/>
                <w:i w:val="0"/>
                <w:iCs w:val="0"/>
                <w:caps w:val="0"/>
                <w:color w:val="auto"/>
                <w:spacing w:val="0"/>
                <w:sz w:val="24"/>
                <w:szCs w:val="24"/>
                <w:shd w:val="clear" w:fill="FFFFFF"/>
                <w:vertAlign w:val="baseline"/>
              </w:rPr>
              <w:t>施工总承包三级及其以上资质</w:t>
            </w:r>
            <w:r>
              <w:rPr>
                <w:rFonts w:hint="eastAsia" w:hAnsi="宋体" w:cs="宋体"/>
                <w:color w:val="000000"/>
                <w:sz w:val="24"/>
                <w:szCs w:val="24"/>
                <w:lang w:val="en-US" w:eastAsia="zh-CN"/>
              </w:rPr>
              <w:t>（</w:t>
            </w:r>
            <w:r>
              <w:rPr>
                <w:rFonts w:hint="eastAsia" w:ascii="宋体" w:hAnsi="宋体" w:eastAsia="宋体" w:cs="宋体"/>
                <w:color w:val="000000"/>
                <w:sz w:val="24"/>
                <w:szCs w:val="24"/>
                <w:lang w:val="en-US" w:eastAsia="zh-CN"/>
              </w:rPr>
              <w:t>原件</w:t>
            </w:r>
            <w:r>
              <w:rPr>
                <w:rFonts w:hint="eastAsia" w:hAnsi="宋体" w:cs="宋体"/>
                <w:color w:val="000000"/>
                <w:sz w:val="24"/>
                <w:szCs w:val="24"/>
                <w:lang w:val="en-US" w:eastAsia="zh-CN"/>
              </w:rPr>
              <w:t>）</w:t>
            </w:r>
            <w:r>
              <w:rPr>
                <w:rFonts w:hint="eastAsia" w:ascii="宋体" w:hAnsi="宋体" w:eastAsia="宋体" w:cs="宋体"/>
                <w:i w:val="0"/>
                <w:iCs w:val="0"/>
                <w:caps w:val="0"/>
                <w:color w:val="auto"/>
                <w:spacing w:val="0"/>
                <w:sz w:val="24"/>
                <w:szCs w:val="24"/>
                <w:shd w:val="clear" w:fill="FFFFFF"/>
                <w:vertAlign w:val="baseline"/>
              </w:rPr>
              <w:t>的独立企业法人，具备有效的安全生产许可证</w:t>
            </w:r>
            <w:r>
              <w:rPr>
                <w:rFonts w:hint="eastAsia" w:hAnsi="宋体" w:cs="宋体"/>
                <w:color w:val="000000"/>
                <w:sz w:val="24"/>
                <w:szCs w:val="24"/>
                <w:lang w:val="en-US" w:eastAsia="zh-CN"/>
              </w:rPr>
              <w:t>（</w:t>
            </w:r>
            <w:r>
              <w:rPr>
                <w:rFonts w:hint="eastAsia" w:ascii="宋体" w:hAnsi="宋体" w:eastAsia="宋体" w:cs="宋体"/>
                <w:color w:val="000000"/>
                <w:sz w:val="24"/>
                <w:szCs w:val="24"/>
                <w:lang w:val="en-US" w:eastAsia="zh-CN"/>
              </w:rPr>
              <w:t>原件</w:t>
            </w:r>
            <w:r>
              <w:rPr>
                <w:rFonts w:hint="eastAsia" w:hAnsi="宋体" w:cs="宋体"/>
                <w:color w:val="000000"/>
                <w:sz w:val="24"/>
                <w:szCs w:val="24"/>
                <w:lang w:val="en-US" w:eastAsia="zh-CN"/>
              </w:rPr>
              <w:t>）</w:t>
            </w:r>
            <w:r>
              <w:rPr>
                <w:rFonts w:hint="eastAsia" w:ascii="宋体" w:hAnsi="宋体" w:eastAsia="宋体" w:cs="宋体"/>
                <w:i w:val="0"/>
                <w:iCs w:val="0"/>
                <w:caps w:val="0"/>
                <w:color w:val="auto"/>
                <w:spacing w:val="0"/>
                <w:sz w:val="24"/>
                <w:szCs w:val="24"/>
                <w:shd w:val="clear" w:fill="FFFFFF"/>
                <w:vertAlign w:val="baseline"/>
              </w:rPr>
              <w:t>，并在人员、设备、资金等方面具有相应的施工能力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4</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sz w:val="24"/>
                <w:szCs w:val="24"/>
                <w:lang w:val="en-US" w:eastAsia="zh-CN"/>
              </w:rPr>
            </w:pPr>
            <w:r>
              <w:rPr>
                <w:rStyle w:val="26"/>
                <w:rFonts w:hint="eastAsia" w:ascii="宋体" w:hAnsi="宋体" w:eastAsia="宋体" w:cs="宋体"/>
                <w:kern w:val="2"/>
                <w:sz w:val="24"/>
                <w:szCs w:val="24"/>
                <w:lang w:val="en-US" w:eastAsia="zh-CN" w:bidi="ar-SA"/>
              </w:rPr>
              <w:t>项目负责人</w:t>
            </w:r>
          </w:p>
        </w:tc>
        <w:tc>
          <w:tcPr>
            <w:tcW w:w="7305"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default" w:ascii="宋体" w:hAnsi="宋体" w:eastAsia="宋体" w:cs="宋体"/>
                <w:color w:val="000000"/>
                <w:sz w:val="24"/>
                <w:szCs w:val="24"/>
                <w:lang w:val="en-US" w:eastAsia="zh-CN"/>
              </w:rPr>
            </w:pPr>
            <w:r>
              <w:rPr>
                <w:rFonts w:hint="eastAsia" w:ascii="宋体" w:hAnsi="宋体" w:eastAsia="宋体" w:cs="宋体"/>
                <w:i w:val="0"/>
                <w:iCs w:val="0"/>
                <w:caps w:val="0"/>
                <w:color w:val="auto"/>
                <w:spacing w:val="0"/>
                <w:sz w:val="24"/>
                <w:szCs w:val="24"/>
                <w:shd w:val="clear" w:fill="FFFFFF"/>
                <w:vertAlign w:val="baseline"/>
              </w:rPr>
              <w:t>项目负责人需具备</w:t>
            </w:r>
            <w:r>
              <w:rPr>
                <w:rFonts w:hint="eastAsia" w:cs="宋体"/>
                <w:i w:val="0"/>
                <w:iCs w:val="0"/>
                <w:caps w:val="0"/>
                <w:color w:val="auto"/>
                <w:spacing w:val="0"/>
                <w:sz w:val="24"/>
                <w:szCs w:val="24"/>
                <w:shd w:val="clear" w:fill="FFFFFF"/>
                <w:vertAlign w:val="baseline"/>
                <w:lang w:val="en-US" w:eastAsia="zh-CN"/>
              </w:rPr>
              <w:t>市政公用工程专业</w:t>
            </w:r>
            <w:r>
              <w:rPr>
                <w:rFonts w:hint="eastAsia" w:ascii="宋体" w:hAnsi="宋体" w:eastAsia="宋体" w:cs="宋体"/>
                <w:i w:val="0"/>
                <w:iCs w:val="0"/>
                <w:caps w:val="0"/>
                <w:color w:val="auto"/>
                <w:spacing w:val="0"/>
                <w:sz w:val="24"/>
                <w:szCs w:val="24"/>
                <w:shd w:val="clear" w:fill="FFFFFF"/>
                <w:vertAlign w:val="baseline"/>
              </w:rPr>
              <w:t>二级及其以上注册建造师注册证书和有效的安全生产考核合格证书（B类）</w:t>
            </w:r>
            <w:r>
              <w:rPr>
                <w:rFonts w:hint="eastAsia" w:hAnsi="宋体" w:cs="宋体"/>
                <w:color w:val="000000"/>
                <w:sz w:val="24"/>
                <w:szCs w:val="24"/>
                <w:lang w:val="en-US" w:eastAsia="zh-CN"/>
              </w:rPr>
              <w:t>（</w:t>
            </w:r>
            <w:r>
              <w:rPr>
                <w:rFonts w:hint="eastAsia" w:ascii="宋体" w:hAnsi="宋体" w:eastAsia="宋体" w:cs="宋体"/>
                <w:color w:val="000000"/>
                <w:sz w:val="24"/>
                <w:szCs w:val="24"/>
                <w:lang w:val="en-US" w:eastAsia="zh-CN"/>
              </w:rPr>
              <w:t>原件</w:t>
            </w:r>
            <w:r>
              <w:rPr>
                <w:rFonts w:hint="eastAsia" w:hAnsi="宋体" w:cs="宋体"/>
                <w:color w:val="000000"/>
                <w:sz w:val="24"/>
                <w:szCs w:val="24"/>
                <w:lang w:val="en-US" w:eastAsia="zh-CN"/>
              </w:rPr>
              <w:t>）</w:t>
            </w:r>
            <w:r>
              <w:rPr>
                <w:rFonts w:hint="eastAsia" w:ascii="宋体" w:hAnsi="宋体" w:eastAsia="宋体" w:cs="宋体"/>
                <w:i w:val="0"/>
                <w:iCs w:val="0"/>
                <w:caps w:val="0"/>
                <w:color w:val="auto"/>
                <w:spacing w:val="0"/>
                <w:sz w:val="24"/>
                <w:szCs w:val="24"/>
                <w:shd w:val="clear" w:fill="FFFFFF"/>
                <w:vertAlign w:val="baseline"/>
              </w:rPr>
              <w:t>，以及</w:t>
            </w:r>
            <w:r>
              <w:rPr>
                <w:rFonts w:hint="eastAsia" w:hAnsi="宋体" w:cs="宋体"/>
                <w:i w:val="0"/>
                <w:iCs w:val="0"/>
                <w:caps w:val="0"/>
                <w:color w:val="auto"/>
                <w:spacing w:val="0"/>
                <w:sz w:val="24"/>
                <w:szCs w:val="24"/>
                <w:shd w:val="clear" w:fill="FFFFFF"/>
                <w:vertAlign w:val="baseline"/>
                <w:lang w:val="en-US" w:eastAsia="zh-CN"/>
              </w:rPr>
              <w:t>2023年至</w:t>
            </w:r>
            <w:r>
              <w:rPr>
                <w:rFonts w:hint="eastAsia" w:cs="宋体"/>
                <w:i w:val="0"/>
                <w:iCs w:val="0"/>
                <w:caps w:val="0"/>
                <w:color w:val="auto"/>
                <w:spacing w:val="0"/>
                <w:sz w:val="24"/>
                <w:szCs w:val="24"/>
                <w:shd w:val="clear" w:fill="FFFFFF"/>
                <w:vertAlign w:val="baseline"/>
                <w:lang w:val="en-US" w:eastAsia="zh-CN"/>
              </w:rPr>
              <w:t>投标截止时间前连续6个月</w:t>
            </w:r>
            <w:r>
              <w:rPr>
                <w:rFonts w:hint="eastAsia" w:ascii="宋体" w:hAnsi="宋体" w:eastAsia="宋体" w:cs="宋体"/>
                <w:i w:val="0"/>
                <w:iCs w:val="0"/>
                <w:caps w:val="0"/>
                <w:color w:val="auto"/>
                <w:spacing w:val="0"/>
                <w:sz w:val="24"/>
                <w:szCs w:val="24"/>
                <w:shd w:val="clear" w:fill="FFFFFF"/>
                <w:vertAlign w:val="baseline"/>
              </w:rPr>
              <w:t>的社保经办机构出具的本企业社保缴纳证明材料（五险一金其中一项即可，应可查询），且未担任其他在建工程的项目负责人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color w:val="000000"/>
                <w:kern w:val="2"/>
                <w:sz w:val="24"/>
                <w:szCs w:val="24"/>
                <w:lang w:val="en-US" w:eastAsia="zh-CN" w:bidi="ar-SA"/>
              </w:rPr>
            </w:pPr>
            <w:r>
              <w:rPr>
                <w:rFonts w:hint="eastAsia" w:ascii="宋体" w:hAnsi="宋体" w:eastAsia="宋体" w:cs="宋体"/>
                <w:kern w:val="0"/>
                <w:sz w:val="24"/>
                <w:szCs w:val="24"/>
              </w:rPr>
              <w:t>财务状况</w:t>
            </w:r>
          </w:p>
        </w:tc>
        <w:tc>
          <w:tcPr>
            <w:tcW w:w="7305"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color w:val="000000"/>
                <w:sz w:val="24"/>
                <w:szCs w:val="24"/>
              </w:rPr>
            </w:pPr>
            <w:r>
              <w:rPr>
                <w:rFonts w:hint="eastAsia" w:ascii="宋体" w:hAnsi="宋体" w:eastAsia="宋体" w:cs="宋体"/>
                <w:i w:val="0"/>
                <w:iCs w:val="0"/>
                <w:caps w:val="0"/>
                <w:color w:val="auto"/>
                <w:spacing w:val="0"/>
                <w:sz w:val="24"/>
                <w:szCs w:val="24"/>
                <w:shd w:val="clear" w:fill="FFFFFF"/>
                <w:vertAlign w:val="baseline"/>
              </w:rPr>
              <w:t>财务状况良好，提供</w:t>
            </w:r>
            <w:r>
              <w:rPr>
                <w:rFonts w:hint="eastAsia" w:cs="宋体"/>
                <w:i w:val="0"/>
                <w:iCs w:val="0"/>
                <w:caps w:val="0"/>
                <w:color w:val="auto"/>
                <w:spacing w:val="0"/>
                <w:sz w:val="24"/>
                <w:szCs w:val="24"/>
                <w:shd w:val="clear" w:fill="FFFFFF"/>
                <w:vertAlign w:val="baseline"/>
                <w:lang w:val="en-US" w:eastAsia="zh-CN"/>
              </w:rPr>
              <w:t>2020年-2022年</w:t>
            </w:r>
            <w:r>
              <w:rPr>
                <w:rFonts w:hint="eastAsia" w:ascii="宋体" w:hAnsi="宋体" w:eastAsia="宋体" w:cs="宋体"/>
                <w:i w:val="0"/>
                <w:iCs w:val="0"/>
                <w:caps w:val="0"/>
                <w:color w:val="auto"/>
                <w:spacing w:val="0"/>
                <w:sz w:val="24"/>
                <w:szCs w:val="24"/>
                <w:shd w:val="clear" w:fill="FFFFFF"/>
                <w:vertAlign w:val="baseline"/>
              </w:rPr>
              <w:t>财务审计报告</w:t>
            </w:r>
            <w:r>
              <w:rPr>
                <w:rFonts w:hint="eastAsia" w:hAnsi="宋体" w:cs="宋体"/>
                <w:color w:val="000000"/>
                <w:sz w:val="24"/>
                <w:szCs w:val="24"/>
                <w:lang w:val="en-US" w:eastAsia="zh-CN"/>
              </w:rPr>
              <w:t>（</w:t>
            </w:r>
            <w:r>
              <w:rPr>
                <w:rFonts w:hint="eastAsia" w:ascii="宋体" w:hAnsi="宋体" w:eastAsia="宋体" w:cs="宋体"/>
                <w:color w:val="000000"/>
                <w:sz w:val="24"/>
                <w:szCs w:val="24"/>
                <w:lang w:val="en-US" w:eastAsia="zh-CN"/>
              </w:rPr>
              <w:t>原件</w:t>
            </w:r>
            <w:r>
              <w:rPr>
                <w:rFonts w:hint="eastAsia" w:hAnsi="宋体" w:cs="宋体"/>
                <w:color w:val="000000"/>
                <w:sz w:val="24"/>
                <w:szCs w:val="24"/>
                <w:lang w:val="en-US" w:eastAsia="zh-CN"/>
              </w:rPr>
              <w:t>）</w:t>
            </w:r>
            <w:r>
              <w:rPr>
                <w:rFonts w:hint="eastAsia" w:ascii="宋体" w:hAnsi="宋体" w:eastAsia="宋体" w:cs="宋体"/>
                <w:i w:val="0"/>
                <w:iCs w:val="0"/>
                <w:caps w:val="0"/>
                <w:color w:val="auto"/>
                <w:spacing w:val="0"/>
                <w:sz w:val="24"/>
                <w:szCs w:val="24"/>
                <w:shd w:val="clear" w:fill="FFFFFF"/>
                <w:vertAlign w:val="baseline"/>
              </w:rPr>
              <w:t>（公司成立不足三年的需提供已出年份的审计报告，不足一年的需提供银行出具的资信证明及基本账号开户许可证或开户银行出具的基本存款账户信息表）</w:t>
            </w:r>
            <w:r>
              <w:rPr>
                <w:rFonts w:hint="eastAsia" w:ascii="宋体" w:hAnsi="宋体" w:eastAsia="宋体" w:cs="宋体"/>
                <w:i w:val="0"/>
                <w:iCs w:val="0"/>
                <w:caps w:val="0"/>
                <w:color w:val="333333"/>
                <w:spacing w:val="0"/>
                <w:sz w:val="24"/>
                <w:szCs w:val="24"/>
                <w:highlight w:val="none"/>
                <w:shd w:val="clear" w:fill="FFFFFF"/>
                <w:vertAlign w:val="baseli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7"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税收缴纳证明</w:t>
            </w:r>
          </w:p>
        </w:tc>
        <w:tc>
          <w:tcPr>
            <w:tcW w:w="7305"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default" w:ascii="宋体" w:hAnsi="宋体" w:eastAsia="宋体" w:cs="宋体"/>
                <w:color w:val="000000"/>
                <w:sz w:val="24"/>
                <w:szCs w:val="24"/>
                <w:lang w:val="en-US" w:eastAsia="zh-CN"/>
              </w:rPr>
            </w:pPr>
            <w:r>
              <w:rPr>
                <w:rFonts w:hint="eastAsia" w:ascii="宋体" w:hAnsi="宋体" w:eastAsia="宋体" w:cs="宋体"/>
                <w:i w:val="0"/>
                <w:iCs w:val="0"/>
                <w:caps w:val="0"/>
                <w:color w:val="auto"/>
                <w:spacing w:val="0"/>
                <w:sz w:val="24"/>
                <w:szCs w:val="24"/>
                <w:shd w:val="clear" w:fill="FFFFFF"/>
                <w:vertAlign w:val="baseline"/>
              </w:rPr>
              <w:t>提供</w:t>
            </w:r>
            <w:r>
              <w:rPr>
                <w:rFonts w:hint="eastAsia" w:ascii="宋体" w:hAnsi="宋体" w:eastAsia="宋体" w:cs="宋体"/>
                <w:i w:val="0"/>
                <w:iCs w:val="0"/>
                <w:caps w:val="0"/>
                <w:color w:val="auto"/>
                <w:spacing w:val="0"/>
                <w:sz w:val="24"/>
                <w:szCs w:val="24"/>
                <w:shd w:val="clear" w:fill="FFFFFF"/>
                <w:vertAlign w:val="baseline"/>
                <w:lang w:val="en-US" w:eastAsia="zh-CN"/>
              </w:rPr>
              <w:t>2023年至今</w:t>
            </w:r>
            <w:r>
              <w:rPr>
                <w:rFonts w:hint="eastAsia" w:ascii="宋体" w:hAnsi="宋体" w:eastAsia="宋体" w:cs="宋体"/>
                <w:i w:val="0"/>
                <w:iCs w:val="0"/>
                <w:caps w:val="0"/>
                <w:color w:val="auto"/>
                <w:spacing w:val="0"/>
                <w:sz w:val="24"/>
                <w:szCs w:val="24"/>
                <w:shd w:val="clear" w:fill="FFFFFF"/>
                <w:vertAlign w:val="baseline"/>
              </w:rPr>
              <w:t>已缴纳的</w:t>
            </w:r>
            <w:r>
              <w:rPr>
                <w:rFonts w:hint="eastAsia" w:hAnsi="宋体" w:cs="宋体"/>
                <w:i w:val="0"/>
                <w:iCs w:val="0"/>
                <w:caps w:val="0"/>
                <w:color w:val="auto"/>
                <w:spacing w:val="0"/>
                <w:sz w:val="24"/>
                <w:szCs w:val="24"/>
                <w:shd w:val="clear" w:fill="FFFFFF"/>
                <w:vertAlign w:val="baseline"/>
                <w:lang w:val="en-US" w:eastAsia="zh-CN"/>
              </w:rPr>
              <w:t>连续3</w:t>
            </w:r>
            <w:r>
              <w:rPr>
                <w:rFonts w:hint="eastAsia" w:ascii="宋体" w:hAnsi="宋体" w:eastAsia="宋体" w:cs="宋体"/>
                <w:i w:val="0"/>
                <w:iCs w:val="0"/>
                <w:caps w:val="0"/>
                <w:color w:val="auto"/>
                <w:spacing w:val="0"/>
                <w:sz w:val="24"/>
                <w:szCs w:val="24"/>
                <w:shd w:val="clear" w:fill="FFFFFF"/>
                <w:vertAlign w:val="baseline"/>
              </w:rPr>
              <w:t>个月的纳税证明</w:t>
            </w:r>
            <w:r>
              <w:rPr>
                <w:rFonts w:hint="eastAsia" w:ascii="宋体" w:hAnsi="宋体" w:eastAsia="宋体" w:cs="宋体"/>
                <w:i w:val="0"/>
                <w:iCs w:val="0"/>
                <w:caps w:val="0"/>
                <w:color w:val="auto"/>
                <w:spacing w:val="0"/>
                <w:sz w:val="24"/>
                <w:szCs w:val="24"/>
                <w:shd w:val="clear" w:fill="FFFFFF"/>
                <w:vertAlign w:val="baseline"/>
                <w:lang w:eastAsia="zh-CN"/>
              </w:rPr>
              <w:t>（</w:t>
            </w:r>
            <w:r>
              <w:rPr>
                <w:rFonts w:hint="eastAsia" w:ascii="宋体" w:hAnsi="宋体" w:eastAsia="宋体" w:cs="宋体"/>
                <w:i w:val="0"/>
                <w:iCs w:val="0"/>
                <w:caps w:val="0"/>
                <w:color w:val="auto"/>
                <w:spacing w:val="0"/>
                <w:sz w:val="24"/>
                <w:szCs w:val="24"/>
                <w:shd w:val="clear" w:fill="FFFFFF"/>
                <w:vertAlign w:val="baseline"/>
                <w:lang w:val="en-US" w:eastAsia="zh-CN"/>
              </w:rPr>
              <w:t>复印件加盖企业原色印章</w:t>
            </w:r>
            <w:r>
              <w:rPr>
                <w:rFonts w:hint="eastAsia" w:ascii="宋体" w:hAnsi="宋体" w:eastAsia="宋体" w:cs="宋体"/>
                <w:i w:val="0"/>
                <w:iCs w:val="0"/>
                <w:caps w:val="0"/>
                <w:color w:val="auto"/>
                <w:spacing w:val="0"/>
                <w:sz w:val="24"/>
                <w:szCs w:val="24"/>
                <w:shd w:val="clear" w:fill="FFFFFF"/>
                <w:vertAlign w:val="baseline"/>
                <w:lang w:eastAsia="zh-CN"/>
              </w:rPr>
              <w:t>）</w:t>
            </w:r>
            <w:r>
              <w:rPr>
                <w:rFonts w:hint="eastAsia" w:ascii="宋体" w:hAnsi="宋体" w:eastAsia="宋体" w:cs="宋体"/>
                <w:i w:val="0"/>
                <w:iCs w:val="0"/>
                <w:caps w:val="0"/>
                <w:color w:val="auto"/>
                <w:spacing w:val="0"/>
                <w:sz w:val="24"/>
                <w:szCs w:val="24"/>
                <w:shd w:val="clear" w:fill="FFFFFF"/>
                <w:vertAlign w:val="baseline"/>
              </w:rPr>
              <w:t>（银行缴费凭证）或完税证明，依法免税的单位应提供相关证明材料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7</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社会保障资金缴纳证明</w:t>
            </w:r>
          </w:p>
        </w:tc>
        <w:tc>
          <w:tcPr>
            <w:tcW w:w="7305" w:type="dxa"/>
            <w:noWrap w:val="0"/>
            <w:vAlign w:val="center"/>
          </w:tcPr>
          <w:p>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jc w:val="both"/>
              <w:textAlignment w:val="baseline"/>
              <w:rPr>
                <w:rFonts w:hint="eastAsia" w:ascii="宋体" w:hAnsi="宋体" w:eastAsia="宋体" w:cs="宋体"/>
                <w:color w:val="000000"/>
                <w:sz w:val="24"/>
                <w:szCs w:val="24"/>
              </w:rPr>
            </w:pPr>
            <w:r>
              <w:rPr>
                <w:rFonts w:hint="eastAsia" w:ascii="宋体" w:hAnsi="宋体" w:eastAsia="宋体" w:cs="宋体"/>
                <w:i w:val="0"/>
                <w:iCs w:val="0"/>
                <w:caps w:val="0"/>
                <w:color w:val="auto"/>
                <w:spacing w:val="0"/>
                <w:sz w:val="24"/>
                <w:szCs w:val="24"/>
                <w:shd w:val="clear" w:fill="FFFFFF"/>
                <w:vertAlign w:val="baseline"/>
              </w:rPr>
              <w:t>提供</w:t>
            </w:r>
            <w:r>
              <w:rPr>
                <w:rFonts w:hint="eastAsia" w:hAnsi="宋体" w:cs="宋体"/>
                <w:i w:val="0"/>
                <w:iCs w:val="0"/>
                <w:caps w:val="0"/>
                <w:color w:val="auto"/>
                <w:spacing w:val="0"/>
                <w:sz w:val="24"/>
                <w:szCs w:val="24"/>
                <w:shd w:val="clear" w:fill="FFFFFF"/>
                <w:vertAlign w:val="baseline"/>
                <w:lang w:val="en-US" w:eastAsia="zh-CN"/>
              </w:rPr>
              <w:t>2023年至</w:t>
            </w:r>
            <w:r>
              <w:rPr>
                <w:rFonts w:hint="eastAsia" w:cs="宋体"/>
                <w:i w:val="0"/>
                <w:iCs w:val="0"/>
                <w:caps w:val="0"/>
                <w:color w:val="auto"/>
                <w:spacing w:val="0"/>
                <w:sz w:val="24"/>
                <w:szCs w:val="24"/>
                <w:shd w:val="clear" w:fill="FFFFFF"/>
                <w:vertAlign w:val="baseline"/>
                <w:lang w:val="en-US" w:eastAsia="zh-CN"/>
              </w:rPr>
              <w:t>投标截止时间前连续6个月</w:t>
            </w:r>
            <w:r>
              <w:rPr>
                <w:rFonts w:hint="eastAsia" w:ascii="宋体" w:hAnsi="宋体" w:eastAsia="宋体" w:cs="宋体"/>
                <w:i w:val="0"/>
                <w:iCs w:val="0"/>
                <w:caps w:val="0"/>
                <w:color w:val="auto"/>
                <w:spacing w:val="0"/>
                <w:sz w:val="24"/>
                <w:szCs w:val="24"/>
                <w:shd w:val="clear" w:fill="FFFFFF"/>
                <w:vertAlign w:val="baseline"/>
              </w:rPr>
              <w:t>的社会保障资金缴存单据</w:t>
            </w:r>
            <w:r>
              <w:rPr>
                <w:rFonts w:hint="eastAsia" w:ascii="宋体" w:hAnsi="宋体" w:eastAsia="宋体" w:cs="宋体"/>
                <w:i w:val="0"/>
                <w:iCs w:val="0"/>
                <w:caps w:val="0"/>
                <w:color w:val="auto"/>
                <w:spacing w:val="0"/>
                <w:sz w:val="24"/>
                <w:szCs w:val="24"/>
                <w:shd w:val="clear" w:fill="FFFFFF"/>
                <w:vertAlign w:val="baseline"/>
                <w:lang w:eastAsia="zh-CN"/>
              </w:rPr>
              <w:t>（</w:t>
            </w:r>
            <w:r>
              <w:rPr>
                <w:rFonts w:hint="eastAsia" w:ascii="宋体" w:hAnsi="宋体" w:eastAsia="宋体" w:cs="宋体"/>
                <w:i w:val="0"/>
                <w:iCs w:val="0"/>
                <w:caps w:val="0"/>
                <w:color w:val="auto"/>
                <w:spacing w:val="0"/>
                <w:sz w:val="24"/>
                <w:szCs w:val="24"/>
                <w:shd w:val="clear" w:fill="FFFFFF"/>
                <w:vertAlign w:val="baseline"/>
                <w:lang w:val="en-US" w:eastAsia="zh-CN"/>
              </w:rPr>
              <w:t>复印件加盖企业原色印章</w:t>
            </w:r>
            <w:r>
              <w:rPr>
                <w:rFonts w:hint="eastAsia" w:ascii="宋体" w:hAnsi="宋体" w:eastAsia="宋体" w:cs="宋体"/>
                <w:i w:val="0"/>
                <w:iCs w:val="0"/>
                <w:caps w:val="0"/>
                <w:color w:val="auto"/>
                <w:spacing w:val="0"/>
                <w:sz w:val="24"/>
                <w:szCs w:val="24"/>
                <w:shd w:val="clear" w:fill="FFFFFF"/>
                <w:vertAlign w:val="baseline"/>
                <w:lang w:eastAsia="zh-CN"/>
              </w:rPr>
              <w:t>）</w:t>
            </w:r>
            <w:r>
              <w:rPr>
                <w:rFonts w:hint="eastAsia" w:ascii="宋体" w:hAnsi="宋体" w:eastAsia="宋体" w:cs="宋体"/>
                <w:i w:val="0"/>
                <w:iCs w:val="0"/>
                <w:caps w:val="0"/>
                <w:color w:val="auto"/>
                <w:spacing w:val="0"/>
                <w:sz w:val="24"/>
                <w:szCs w:val="24"/>
                <w:shd w:val="clear" w:fill="FFFFFF"/>
                <w:vertAlign w:val="baseline"/>
              </w:rPr>
              <w:t>或社保机构开具的社会保险参保缴费情况证明，单据或证明上应有社保机构或代收机构的公章。依法不需要缴纳社会保障资金的供应商应提供相关文件证明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1"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8</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000000"/>
                <w:sz w:val="24"/>
                <w:szCs w:val="24"/>
              </w:rPr>
            </w:pPr>
            <w:r>
              <w:rPr>
                <w:rFonts w:hint="eastAsia" w:ascii="宋体" w:hAnsi="宋体" w:eastAsia="宋体" w:cs="宋体"/>
                <w:kern w:val="2"/>
                <w:sz w:val="24"/>
                <w:szCs w:val="24"/>
                <w:lang w:val="en-US" w:eastAsia="zh-CN"/>
              </w:rPr>
              <w:t>信用要求</w:t>
            </w:r>
          </w:p>
        </w:tc>
        <w:tc>
          <w:tcPr>
            <w:tcW w:w="7305"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color w:val="000000"/>
                <w:sz w:val="24"/>
                <w:szCs w:val="24"/>
              </w:rPr>
            </w:pPr>
            <w:r>
              <w:rPr>
                <w:rFonts w:hint="eastAsia" w:ascii="宋体" w:hAnsi="宋体" w:eastAsia="宋体" w:cs="宋体"/>
                <w:i w:val="0"/>
                <w:iCs w:val="0"/>
                <w:caps w:val="0"/>
                <w:color w:val="auto"/>
                <w:spacing w:val="0"/>
                <w:sz w:val="24"/>
                <w:szCs w:val="24"/>
                <w:shd w:val="clear" w:fill="FFFFFF"/>
                <w:vertAlign w:val="baseline"/>
                <w:lang w:val="en-US" w:eastAsia="zh-CN"/>
              </w:rPr>
              <w:t>供应商在中国政府采购网（www.ccgp.gov.cn）中未被列入政府采购严重违法失信行为记录名单；供应商、法定代表人及项目负责人不得为“信用中国”网站（www.creditchina.gov.cn）中列入重大税收失信主体（提供网站信息查询截图加盖企业原色印章,“信用中国”企业信用信息报告复印件加盖企业原色印章，截图及报告生成时间段为招标文件发出至递交投标文件截止时间内）；供应商、法定代表人及项目负责人不得为中国执行信息公开网（http://zxgk.court.gov.cn）中列入失信被执行人名单（提供网站信息查询截图加盖企业原色印章，截图及报告生成时间段为招标文件发出至递交投标文件截止时间内）；（以采购代理机构谈判现场查询结果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宋体" w:hAnsi="宋体" w:eastAsia="宋体" w:cs="宋体"/>
                <w:color w:val="000000"/>
                <w:sz w:val="24"/>
                <w:szCs w:val="24"/>
                <w:lang w:val="en-US" w:eastAsia="zh-CN"/>
              </w:rPr>
            </w:pPr>
            <w:r>
              <w:rPr>
                <w:rFonts w:hint="eastAsia" w:hAnsi="宋体" w:cs="宋体"/>
                <w:color w:val="000000"/>
                <w:sz w:val="24"/>
                <w:szCs w:val="24"/>
                <w:lang w:val="en-US" w:eastAsia="zh-CN"/>
              </w:rPr>
              <w:t>9</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kern w:val="2"/>
                <w:sz w:val="24"/>
                <w:szCs w:val="24"/>
                <w:lang w:val="en-US" w:eastAsia="zh-CN"/>
              </w:rPr>
            </w:pPr>
            <w:r>
              <w:rPr>
                <w:rFonts w:hint="eastAsia" w:ascii="宋体" w:hAnsi="宋体" w:eastAsia="宋体" w:cs="宋体"/>
                <w:color w:val="000000"/>
                <w:kern w:val="2"/>
                <w:sz w:val="24"/>
                <w:szCs w:val="24"/>
                <w:lang w:val="en-US" w:eastAsia="zh-CN" w:bidi="ar-SA"/>
              </w:rPr>
              <w:t>政府采购信用承诺</w:t>
            </w:r>
          </w:p>
        </w:tc>
        <w:tc>
          <w:tcPr>
            <w:tcW w:w="7305" w:type="dxa"/>
            <w:noWrap w:val="0"/>
            <w:vAlign w:val="center"/>
          </w:tcPr>
          <w:p>
            <w:pPr>
              <w:pStyle w:val="4"/>
              <w:pageBreakBefore w:val="0"/>
              <w:wordWrap/>
              <w:overflowPunct/>
              <w:bidi w:val="0"/>
              <w:snapToGrid/>
              <w:spacing w:line="432" w:lineRule="auto"/>
              <w:textAlignment w:val="auto"/>
              <w:rPr>
                <w:rFonts w:hint="eastAsia" w:ascii="宋体" w:hAnsi="宋体" w:eastAsia="宋体" w:cs="宋体"/>
                <w:color w:val="000000"/>
                <w:sz w:val="24"/>
                <w:szCs w:val="24"/>
              </w:rPr>
            </w:pPr>
            <w:r>
              <w:rPr>
                <w:rFonts w:hint="eastAsia" w:ascii="宋体" w:hAnsi="宋体" w:eastAsia="宋体" w:cs="宋体"/>
                <w:b w:val="0"/>
                <w:bCs w:val="0"/>
                <w:i w:val="0"/>
                <w:iCs w:val="0"/>
                <w:caps w:val="0"/>
                <w:color w:val="auto"/>
                <w:spacing w:val="0"/>
                <w:sz w:val="24"/>
                <w:szCs w:val="24"/>
                <w:shd w:val="clear" w:fill="FFFFFF"/>
                <w:vertAlign w:val="baseline"/>
                <w:lang w:val="en-US" w:eastAsia="zh-CN" w:bidi="ar-SA"/>
              </w:rPr>
              <w:t>提供榆林市政府采购工程类项目供应商信用承诺书</w:t>
            </w:r>
            <w:r>
              <w:rPr>
                <w:rFonts w:hint="eastAsia" w:ascii="宋体" w:hAnsi="宋体" w:cs="宋体"/>
                <w:b w:val="0"/>
                <w:bCs w:val="0"/>
                <w:i w:val="0"/>
                <w:iCs w:val="0"/>
                <w:caps w:val="0"/>
                <w:color w:val="auto"/>
                <w:spacing w:val="0"/>
                <w:sz w:val="24"/>
                <w:szCs w:val="24"/>
                <w:shd w:val="clear" w:fill="FFFFFF"/>
                <w:vertAlign w:val="baseline"/>
                <w:lang w:val="en-US" w:eastAsia="zh-CN" w:bidi="ar-SA"/>
              </w:rPr>
              <w:t>（原件）</w:t>
            </w:r>
            <w:r>
              <w:rPr>
                <w:rFonts w:hint="eastAsia" w:ascii="宋体" w:hAnsi="宋体" w:eastAsia="宋体" w:cs="宋体"/>
                <w:b w:val="0"/>
                <w:bCs w:val="0"/>
                <w:i w:val="0"/>
                <w:iCs w:val="0"/>
                <w:caps w:val="0"/>
                <w:color w:val="auto"/>
                <w:spacing w:val="0"/>
                <w:sz w:val="24"/>
                <w:szCs w:val="24"/>
                <w:shd w:val="clear" w:fill="FFFFFF"/>
                <w:vertAlign w:val="baseline"/>
                <w:lang w:val="en-US" w:eastAsia="zh-CN" w:bidi="ar-SA"/>
              </w:rPr>
              <w:t>（还需提供“信用中国（陕西榆林）”信用承诺网页截图）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10</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sz w:val="24"/>
                <w:szCs w:val="24"/>
                <w:lang w:val="en-US" w:eastAsia="zh-CN"/>
              </w:rPr>
            </w:pPr>
            <w:r>
              <w:rPr>
                <w:rFonts w:hint="eastAsia" w:ascii="宋体" w:hAnsi="宋体" w:eastAsia="宋体" w:cs="宋体"/>
                <w:kern w:val="2"/>
                <w:sz w:val="24"/>
                <w:szCs w:val="24"/>
                <w:lang w:val="en-US" w:eastAsia="zh-CN"/>
              </w:rPr>
              <w:t>书面声明</w:t>
            </w:r>
          </w:p>
        </w:tc>
        <w:tc>
          <w:tcPr>
            <w:tcW w:w="7305"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参加本次政府采购活动前三年内在经营活动中没有重大违法记录的声明函</w:t>
            </w:r>
            <w:r>
              <w:rPr>
                <w:rFonts w:hint="eastAsia" w:ascii="宋体" w:hAnsi="宋体" w:eastAsia="宋体" w:cs="宋体"/>
                <w:color w:val="000000"/>
                <w:sz w:val="24"/>
                <w:szCs w:val="24"/>
                <w:lang w:val="en-US" w:eastAsia="zh-CN"/>
              </w:rPr>
              <w:t>原件</w:t>
            </w:r>
            <w:r>
              <w:rPr>
                <w:rFonts w:hint="eastAsia" w:ascii="宋体" w:hAnsi="宋体" w:eastAsia="宋体" w:cs="宋体"/>
                <w:color w:val="00000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000000"/>
                <w:sz w:val="24"/>
                <w:szCs w:val="24"/>
                <w:lang w:val="en-US" w:eastAsia="zh-CN"/>
              </w:rPr>
            </w:pPr>
            <w:r>
              <w:rPr>
                <w:rFonts w:hint="eastAsia" w:hAnsi="宋体" w:cs="宋体"/>
                <w:color w:val="000000"/>
                <w:sz w:val="24"/>
                <w:szCs w:val="24"/>
                <w:lang w:val="en-US" w:eastAsia="zh-CN"/>
              </w:rPr>
              <w:t>11</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000000"/>
                <w:kern w:val="2"/>
                <w:sz w:val="24"/>
                <w:szCs w:val="24"/>
                <w:lang w:val="en-US" w:eastAsia="zh-CN" w:bidi="ar-SA"/>
              </w:rPr>
            </w:pPr>
            <w:r>
              <w:rPr>
                <w:rFonts w:hint="eastAsia" w:ascii="宋体" w:hAnsi="宋体" w:eastAsia="宋体" w:cs="宋体"/>
                <w:color w:val="auto"/>
                <w:sz w:val="24"/>
                <w:szCs w:val="24"/>
              </w:rPr>
              <w:t>控股管理关系</w:t>
            </w:r>
          </w:p>
        </w:tc>
        <w:tc>
          <w:tcPr>
            <w:tcW w:w="7305"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本项目不接受联合体投标，单位负责人为同一人或者存在直接控股、管理关系的不同供应商，不得同时参加本项目投标活动，提供《供应商企业关系关联承诺书》原件。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宋体" w:hAnsi="宋体" w:eastAsia="宋体" w:cs="宋体"/>
                <w:color w:val="000000"/>
                <w:sz w:val="24"/>
                <w:szCs w:val="24"/>
                <w:lang w:val="en-US" w:eastAsia="zh-CN"/>
              </w:rPr>
            </w:pPr>
            <w:r>
              <w:rPr>
                <w:rFonts w:hint="eastAsia" w:hAnsi="宋体" w:cs="宋体"/>
                <w:color w:val="000000"/>
                <w:sz w:val="24"/>
                <w:szCs w:val="24"/>
                <w:lang w:val="en-US" w:eastAsia="zh-CN"/>
              </w:rPr>
              <w:t>12</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auto"/>
                <w:kern w:val="2"/>
                <w:sz w:val="24"/>
                <w:szCs w:val="24"/>
                <w:lang w:val="en-US" w:eastAsia="zh-CN" w:bidi="ar-SA"/>
              </w:rPr>
            </w:pPr>
            <w:r>
              <w:rPr>
                <w:rFonts w:hint="eastAsia" w:ascii="宋体" w:hAnsi="宋体" w:eastAsia="宋体" w:cs="宋体"/>
                <w:i w:val="0"/>
                <w:iCs w:val="0"/>
                <w:caps w:val="0"/>
                <w:color w:val="auto"/>
                <w:spacing w:val="0"/>
                <w:sz w:val="24"/>
                <w:szCs w:val="24"/>
                <w:shd w:val="clear" w:color="auto" w:fill="FFFFFF"/>
                <w:lang w:val="en-US"/>
              </w:rPr>
              <w:t>拟投入项目管理人员</w:t>
            </w:r>
          </w:p>
        </w:tc>
        <w:tc>
          <w:tcPr>
            <w:tcW w:w="7305" w:type="dxa"/>
            <w:noWrap w:val="0"/>
            <w:vAlign w:val="center"/>
          </w:tcPr>
          <w:p>
            <w:pPr>
              <w:pStyle w:val="15"/>
              <w:spacing w:line="360" w:lineRule="auto"/>
              <w:rPr>
                <w:rFonts w:hint="eastAsia" w:ascii="宋体" w:hAnsi="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拟投入项目管理人员情况应配备合理，</w:t>
            </w:r>
            <w:r>
              <w:rPr>
                <w:rFonts w:hint="eastAsia" w:ascii="宋体" w:hAnsi="宋体" w:eastAsia="宋体" w:cs="宋体"/>
                <w:i w:val="0"/>
                <w:iCs w:val="0"/>
                <w:caps w:val="0"/>
                <w:color w:val="auto"/>
                <w:spacing w:val="0"/>
                <w:sz w:val="24"/>
                <w:szCs w:val="24"/>
                <w:shd w:val="clear" w:color="auto" w:fill="FFFFFF"/>
                <w:lang w:val="en-US" w:eastAsia="zh-CN"/>
              </w:rPr>
              <w:t>质量员、材料员、施工员、资料员、安全员（具备建安C证）</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left"/>
              <w:textAlignment w:val="auto"/>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eastAsia="zh-CN"/>
              </w:rPr>
              <w:t>1）质量员、材料员、施工员、资料员应持有岗位证书</w:t>
            </w:r>
            <w:r>
              <w:rPr>
                <w:rFonts w:hint="eastAsia" w:hAnsi="宋体" w:cs="宋体"/>
                <w:i w:val="0"/>
                <w:iCs w:val="0"/>
                <w:caps w:val="0"/>
                <w:color w:val="auto"/>
                <w:spacing w:val="0"/>
                <w:sz w:val="24"/>
                <w:szCs w:val="24"/>
                <w:shd w:val="clear" w:color="auto" w:fill="FFFFFF"/>
                <w:lang w:val="en-US" w:eastAsia="zh-CN"/>
              </w:rPr>
              <w:t>原件</w:t>
            </w:r>
            <w:r>
              <w:rPr>
                <w:rFonts w:hint="eastAsia" w:ascii="宋体" w:hAnsi="宋体" w:eastAsia="宋体" w:cs="宋体"/>
                <w:i w:val="0"/>
                <w:iCs w:val="0"/>
                <w:caps w:val="0"/>
                <w:color w:val="auto"/>
                <w:spacing w:val="0"/>
                <w:sz w:val="24"/>
                <w:szCs w:val="24"/>
                <w:shd w:val="clear" w:color="auto" w:fill="FFFFFF"/>
                <w:lang w:val="en-US" w:eastAsia="zh-CN"/>
              </w:rPr>
              <w:t xml:space="preserve">及身份证复印件； </w:t>
            </w:r>
          </w:p>
          <w:p>
            <w:pPr>
              <w:pStyle w:val="15"/>
              <w:spacing w:line="360" w:lineRule="auto"/>
              <w:ind w:firstLine="480" w:firstLineChars="200"/>
              <w:rPr>
                <w:rFonts w:hint="eastAsia"/>
                <w:lang w:eastAsia="zh-CN"/>
              </w:rPr>
            </w:pPr>
            <w:r>
              <w:rPr>
                <w:rFonts w:hint="eastAsia" w:ascii="宋体" w:hAnsi="宋体" w:eastAsia="宋体" w:cs="宋体"/>
                <w:i w:val="0"/>
                <w:iCs w:val="0"/>
                <w:caps w:val="0"/>
                <w:color w:val="auto"/>
                <w:spacing w:val="0"/>
                <w:sz w:val="24"/>
                <w:szCs w:val="24"/>
                <w:shd w:val="clear" w:color="auto" w:fill="FFFFFF"/>
                <w:lang w:val="en-US" w:eastAsia="zh-CN"/>
              </w:rPr>
              <w:t>2）安全员应持有安全考核合格证书C证</w:t>
            </w:r>
            <w:r>
              <w:rPr>
                <w:rFonts w:hint="eastAsia" w:hAnsi="宋体" w:cs="宋体"/>
                <w:i w:val="0"/>
                <w:iCs w:val="0"/>
                <w:caps w:val="0"/>
                <w:color w:val="auto"/>
                <w:spacing w:val="0"/>
                <w:sz w:val="24"/>
                <w:szCs w:val="24"/>
                <w:shd w:val="clear" w:color="auto" w:fill="FFFFFF"/>
                <w:lang w:val="en-US" w:eastAsia="zh-CN"/>
              </w:rPr>
              <w:t>原件</w:t>
            </w:r>
            <w:r>
              <w:rPr>
                <w:rFonts w:hint="eastAsia" w:ascii="宋体" w:hAnsi="宋体" w:eastAsia="宋体" w:cs="宋体"/>
                <w:i w:val="0"/>
                <w:iCs w:val="0"/>
                <w:caps w:val="0"/>
                <w:color w:val="auto"/>
                <w:spacing w:val="0"/>
                <w:sz w:val="24"/>
                <w:szCs w:val="24"/>
                <w:shd w:val="clear" w:color="auto" w:fill="FFFFFF"/>
                <w:lang w:val="en-US" w:eastAsia="zh-CN"/>
              </w:rPr>
              <w:t>及身份证复印件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宋体" w:hAnsi="宋体" w:eastAsia="宋体" w:cs="宋体"/>
                <w:color w:val="000000"/>
                <w:sz w:val="24"/>
                <w:szCs w:val="24"/>
                <w:lang w:val="en-US" w:eastAsia="zh-CN"/>
              </w:rPr>
            </w:pPr>
            <w:r>
              <w:rPr>
                <w:rFonts w:hint="eastAsia" w:hAnsi="宋体" w:cs="宋体"/>
                <w:color w:val="000000"/>
                <w:sz w:val="24"/>
                <w:szCs w:val="24"/>
                <w:lang w:val="en-US" w:eastAsia="zh-CN"/>
              </w:rPr>
              <w:t>13</w:t>
            </w:r>
          </w:p>
        </w:tc>
        <w:tc>
          <w:tcPr>
            <w:tcW w:w="1658" w:type="dxa"/>
            <w:noWrap w:val="0"/>
            <w:vAlign w:val="center"/>
          </w:tcPr>
          <w:p>
            <w:pPr>
              <w:pStyle w:val="15"/>
              <w:spacing w:line="360" w:lineRule="auto"/>
              <w:jc w:val="center"/>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eastAsia="zh-CN"/>
              </w:rPr>
              <w:t>中小企业</w:t>
            </w:r>
          </w:p>
          <w:p>
            <w:pPr>
              <w:pStyle w:val="15"/>
              <w:spacing w:line="360" w:lineRule="auto"/>
              <w:jc w:val="center"/>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eastAsia="zh-CN"/>
              </w:rPr>
              <w:t>声明函</w:t>
            </w:r>
          </w:p>
        </w:tc>
        <w:tc>
          <w:tcPr>
            <w:tcW w:w="7305" w:type="dxa"/>
            <w:noWrap w:val="0"/>
            <w:vAlign w:val="center"/>
          </w:tcPr>
          <w:p>
            <w:pPr>
              <w:pStyle w:val="15"/>
              <w:spacing w:line="360" w:lineRule="auto"/>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eastAsia="zh-CN"/>
              </w:rPr>
              <w:t>本项目专门面向中小企业采购。不满足中小企业政策规定的，将被拒绝参与本项目政府采购投标活动。满足要求的中小企业须提供管理办法规定的《中小企业声明函》；满足要求的监狱企业（提供声明函）、福利性企业参加政府采购活动时（提供相关证明），视同小微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default" w:ascii="宋体" w:hAnsi="宋体" w:eastAsia="宋体" w:cs="宋体"/>
                <w:color w:val="000000"/>
                <w:sz w:val="24"/>
                <w:szCs w:val="24"/>
                <w:lang w:val="en-US" w:eastAsia="zh-CN"/>
              </w:rPr>
            </w:pPr>
            <w:r>
              <w:rPr>
                <w:rFonts w:hint="eastAsia" w:hAnsi="宋体" w:cs="宋体"/>
                <w:color w:val="000000"/>
                <w:sz w:val="24"/>
                <w:szCs w:val="24"/>
                <w:lang w:val="en-US" w:eastAsia="zh-CN"/>
              </w:rPr>
              <w:t>14</w:t>
            </w:r>
          </w:p>
        </w:tc>
        <w:tc>
          <w:tcPr>
            <w:tcW w:w="1658" w:type="dxa"/>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谈判保证金</w:t>
            </w:r>
          </w:p>
        </w:tc>
        <w:tc>
          <w:tcPr>
            <w:tcW w:w="7305" w:type="dxa"/>
            <w:noWrap w:val="0"/>
            <w:vAlign w:val="center"/>
          </w:tcPr>
          <w:p>
            <w:pPr>
              <w:keepNext w:val="0"/>
              <w:keepLines w:val="0"/>
              <w:widowControl/>
              <w:suppressLineNumbers w:val="0"/>
              <w:spacing w:line="360" w:lineRule="auto"/>
              <w:jc w:val="left"/>
              <w:rPr>
                <w:rFonts w:hint="eastAsia" w:ascii="宋体" w:hAnsi="宋体" w:eastAsia="宋体" w:cs="宋体"/>
                <w:color w:val="000000"/>
                <w:sz w:val="24"/>
                <w:szCs w:val="24"/>
                <w:lang w:val="en-US" w:eastAsia="zh-CN" w:bidi="ar-SA"/>
              </w:rPr>
            </w:pPr>
            <w:r>
              <w:rPr>
                <w:rFonts w:hint="eastAsia" w:ascii="宋体" w:hAnsi="宋体" w:eastAsia="宋体" w:cs="宋体"/>
                <w:color w:val="000000"/>
                <w:sz w:val="24"/>
                <w:szCs w:val="24"/>
                <w:lang w:val="en-US" w:eastAsia="zh-CN" w:bidi="ar-SA"/>
              </w:rPr>
              <w:t>投标信用承诺书代替投标保证金，提供投标信用承诺书</w:t>
            </w:r>
            <w:r>
              <w:rPr>
                <w:rFonts w:hint="eastAsia" w:hAnsi="宋体" w:cs="宋体"/>
                <w:i w:val="0"/>
                <w:iCs w:val="0"/>
                <w:caps w:val="0"/>
                <w:color w:val="auto"/>
                <w:spacing w:val="0"/>
                <w:sz w:val="24"/>
                <w:szCs w:val="24"/>
                <w:shd w:val="clear" w:color="auto" w:fill="FFFFFF"/>
                <w:lang w:val="en-US" w:eastAsia="zh-CN"/>
              </w:rPr>
              <w:t>原件</w:t>
            </w:r>
            <w:r>
              <w:rPr>
                <w:rFonts w:hint="eastAsia" w:ascii="宋体" w:hAnsi="宋体" w:eastAsia="宋体" w:cs="宋体"/>
                <w:color w:val="000000"/>
                <w:sz w:val="24"/>
                <w:szCs w:val="24"/>
                <w:lang w:val="en-US" w:eastAsia="zh-CN" w:bidi="ar-SA"/>
              </w:rPr>
              <w:t>（还需提供“信用中国（陕西榆林）”信用承诺网页截图）；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9751" w:type="dxa"/>
            <w:gridSpan w:val="3"/>
            <w:noWrap w:val="0"/>
            <w:vAlign w:val="center"/>
          </w:tcPr>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rPr>
              <w:t>注：已换电子证书的，可提供加盖企业原色印章的有效电子证书。</w:t>
            </w:r>
          </w:p>
        </w:tc>
      </w:tr>
    </w:tbl>
    <w:p>
      <w:pPr>
        <w:pStyle w:val="2"/>
        <w:rPr>
          <w:rFonts w:hint="eastAsia" w:hAnsi="宋体" w:cs="宋体"/>
          <w:b/>
          <w:bCs/>
          <w:sz w:val="24"/>
          <w:szCs w:val="24"/>
          <w:highlight w:val="none"/>
          <w:lang w:val="en-US" w:eastAsia="zh-CN"/>
        </w:rPr>
      </w:pPr>
      <w:r>
        <w:rPr>
          <w:rFonts w:hint="eastAsia" w:ascii="宋体" w:hAnsi="宋体" w:eastAsia="宋体" w:cs="宋体"/>
          <w:b/>
          <w:bCs/>
          <w:sz w:val="24"/>
          <w:szCs w:val="24"/>
          <w:highlight w:val="none"/>
        </w:rPr>
        <w:t>采购人或者采购代理机构应当依法对</w:t>
      </w:r>
      <w:r>
        <w:rPr>
          <w:rFonts w:hint="eastAsia" w:ascii="宋体" w:hAnsi="宋体" w:eastAsia="宋体" w:cs="宋体"/>
          <w:b/>
          <w:bCs/>
          <w:sz w:val="24"/>
          <w:szCs w:val="24"/>
          <w:highlight w:val="none"/>
          <w:lang w:eastAsia="zh-CN"/>
        </w:rPr>
        <w:t>供应商</w:t>
      </w:r>
      <w:r>
        <w:rPr>
          <w:rFonts w:hint="eastAsia" w:ascii="宋体" w:hAnsi="宋体" w:eastAsia="宋体" w:cs="宋体"/>
          <w:b/>
          <w:bCs/>
          <w:sz w:val="24"/>
          <w:szCs w:val="24"/>
          <w:highlight w:val="none"/>
        </w:rPr>
        <w:t>的资格进行审查；谈判小组应当对符合资格的</w:t>
      </w:r>
      <w:r>
        <w:rPr>
          <w:rFonts w:hint="eastAsia" w:ascii="宋体" w:hAnsi="宋体" w:eastAsia="宋体" w:cs="宋体"/>
          <w:b/>
          <w:bCs/>
          <w:sz w:val="24"/>
          <w:szCs w:val="24"/>
          <w:highlight w:val="none"/>
          <w:lang w:eastAsia="zh-CN"/>
        </w:rPr>
        <w:t>供应商</w:t>
      </w:r>
      <w:r>
        <w:rPr>
          <w:rFonts w:hint="eastAsia" w:ascii="宋体" w:hAnsi="宋体" w:eastAsia="宋体" w:cs="宋体"/>
          <w:b/>
          <w:bCs/>
          <w:sz w:val="24"/>
          <w:szCs w:val="24"/>
          <w:highlight w:val="none"/>
        </w:rPr>
        <w:t>的投标文件进行符合性审查，以确定其是否满足</w:t>
      </w:r>
      <w:r>
        <w:rPr>
          <w:rFonts w:hint="eastAsia" w:ascii="宋体" w:hAnsi="宋体" w:eastAsia="宋体" w:cs="宋体"/>
          <w:b/>
          <w:bCs/>
          <w:sz w:val="24"/>
          <w:szCs w:val="24"/>
          <w:highlight w:val="none"/>
          <w:lang w:eastAsia="zh-CN"/>
        </w:rPr>
        <w:t>竞争性谈判文件</w:t>
      </w:r>
      <w:r>
        <w:rPr>
          <w:rFonts w:hint="eastAsia" w:ascii="宋体" w:hAnsi="宋体" w:eastAsia="宋体" w:cs="宋体"/>
          <w:b/>
          <w:bCs/>
          <w:sz w:val="24"/>
          <w:szCs w:val="24"/>
          <w:highlight w:val="none"/>
        </w:rPr>
        <w:t>的实质性要求</w:t>
      </w:r>
      <w:r>
        <w:rPr>
          <w:rFonts w:hint="eastAsia" w:ascii="宋体" w:hAnsi="宋体" w:eastAsia="宋体" w:cs="宋体"/>
          <w:b/>
          <w:bCs/>
          <w:sz w:val="24"/>
          <w:szCs w:val="24"/>
          <w:highlight w:val="none"/>
          <w:lang w:eastAsia="zh-CN"/>
        </w:rPr>
        <w:t>。</w:t>
      </w:r>
      <w:r>
        <w:rPr>
          <w:rFonts w:hint="eastAsia" w:hAnsi="宋体" w:cs="宋体"/>
          <w:b/>
          <w:bCs/>
          <w:sz w:val="24"/>
          <w:szCs w:val="24"/>
          <w:highlight w:val="none"/>
          <w:lang w:val="en-US" w:eastAsia="zh-CN"/>
        </w:rPr>
        <w:t xml:space="preserve">     </w:t>
      </w:r>
    </w:p>
    <w:p>
      <w:pPr>
        <w:pStyle w:val="2"/>
        <w:rPr>
          <w:rFonts w:hint="eastAsia" w:hAnsi="宋体" w:cs="宋体"/>
          <w:b/>
          <w:bCs/>
          <w:sz w:val="24"/>
          <w:szCs w:val="24"/>
          <w:highlight w:val="none"/>
          <w:lang w:val="en-US" w:eastAsia="zh-CN"/>
        </w:rPr>
      </w:pPr>
    </w:p>
    <w:p>
      <w:pPr>
        <w:pStyle w:val="2"/>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（2）符合性审查内容和标准</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有一项不符合以下评审的供应商按无效投标处理，不得进入下一步的评审，</w:t>
      </w:r>
      <w:r>
        <w:rPr>
          <w:rFonts w:hint="eastAsia" w:ascii="宋体" w:hAnsi="宋体" w:eastAsia="宋体" w:cs="宋体"/>
          <w:color w:val="auto"/>
          <w:sz w:val="24"/>
          <w:szCs w:val="24"/>
          <w:highlight w:val="none"/>
          <w:lang w:eastAsia="zh-CN"/>
        </w:rPr>
        <w:t>但不限于）</w:t>
      </w:r>
      <w:r>
        <w:rPr>
          <w:rFonts w:hint="eastAsia" w:ascii="宋体" w:hAnsi="宋体" w:eastAsia="宋体" w:cs="宋体"/>
          <w:color w:val="auto"/>
          <w:sz w:val="24"/>
          <w:szCs w:val="24"/>
          <w:highlight w:val="none"/>
        </w:rPr>
        <w:t>：</w:t>
      </w:r>
    </w:p>
    <w:tbl>
      <w:tblPr>
        <w:tblStyle w:val="21"/>
        <w:tblpPr w:leftFromText="180" w:rightFromText="180" w:vertAnchor="text" w:horzAnchor="page" w:tblpX="1737" w:tblpY="28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5"/>
        <w:gridCol w:w="3905"/>
        <w:gridCol w:w="3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序号</w:t>
            </w:r>
          </w:p>
        </w:tc>
        <w:tc>
          <w:tcPr>
            <w:tcW w:w="3905"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审查内容</w:t>
            </w:r>
          </w:p>
        </w:tc>
        <w:tc>
          <w:tcPr>
            <w:tcW w:w="3848"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合格条件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3905" w:type="dxa"/>
            <w:noWrap w:val="0"/>
            <w:vAlign w:val="center"/>
          </w:tcPr>
          <w:p>
            <w:pPr>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响应文件的有效性、完整性</w:t>
            </w:r>
            <w:r>
              <w:rPr>
                <w:rFonts w:hint="eastAsia" w:ascii="宋体" w:hAnsi="宋体" w:eastAsia="宋体" w:cs="宋体"/>
                <w:color w:val="auto"/>
                <w:sz w:val="24"/>
                <w:szCs w:val="24"/>
                <w:highlight w:val="none"/>
                <w:lang w:eastAsia="zh-CN"/>
              </w:rPr>
              <w:t>、符合性</w:t>
            </w:r>
          </w:p>
        </w:tc>
        <w:tc>
          <w:tcPr>
            <w:tcW w:w="3848"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p>
        </w:tc>
        <w:tc>
          <w:tcPr>
            <w:tcW w:w="3905"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sz w:val="24"/>
                <w:szCs w:val="24"/>
                <w:highlight w:val="none"/>
              </w:rPr>
              <w:t>响应文件内容</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按照竞争性谈判文件要求的格式编写</w:t>
            </w:r>
            <w:r>
              <w:rPr>
                <w:rFonts w:hint="eastAsia" w:ascii="宋体" w:hAnsi="宋体" w:eastAsia="宋体" w:cs="宋体"/>
                <w:sz w:val="24"/>
                <w:szCs w:val="24"/>
                <w:highlight w:val="none"/>
                <w:lang w:val="en-US" w:eastAsia="zh-CN"/>
              </w:rPr>
              <w:t xml:space="preserve"> </w:t>
            </w:r>
          </w:p>
        </w:tc>
        <w:tc>
          <w:tcPr>
            <w:tcW w:w="3848"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w:t>
            </w:r>
          </w:p>
        </w:tc>
        <w:tc>
          <w:tcPr>
            <w:tcW w:w="3905" w:type="dxa"/>
            <w:noWrap w:val="0"/>
            <w:vAlign w:val="center"/>
          </w:tcPr>
          <w:p>
            <w:pPr>
              <w:jc w:val="center"/>
              <w:rPr>
                <w:rFonts w:hint="eastAsia" w:ascii="宋体" w:hAnsi="宋体" w:eastAsia="宋体" w:cs="宋体"/>
                <w:sz w:val="24"/>
                <w:szCs w:val="24"/>
                <w:highlight w:val="none"/>
              </w:rPr>
            </w:pPr>
            <w:r>
              <w:rPr>
                <w:rFonts w:hint="eastAsia" w:ascii="宋体" w:hAnsi="宋体" w:eastAsia="宋体" w:cs="宋体"/>
                <w:color w:val="auto"/>
                <w:sz w:val="24"/>
                <w:szCs w:val="24"/>
                <w:highlight w:val="none"/>
              </w:rPr>
              <w:t>响应文件的签署</w:t>
            </w:r>
            <w:r>
              <w:rPr>
                <w:rFonts w:hint="eastAsia" w:ascii="宋体" w:hAnsi="宋体" w:eastAsia="宋体" w:cs="宋体"/>
                <w:color w:val="auto"/>
                <w:sz w:val="24"/>
                <w:szCs w:val="24"/>
                <w:highlight w:val="none"/>
                <w:lang w:eastAsia="zh-CN"/>
              </w:rPr>
              <w:t>、盖章、</w:t>
            </w:r>
            <w:r>
              <w:rPr>
                <w:rFonts w:hint="eastAsia" w:ascii="宋体" w:hAnsi="宋体" w:eastAsia="宋体" w:cs="宋体"/>
                <w:color w:val="auto"/>
                <w:sz w:val="24"/>
                <w:szCs w:val="24"/>
                <w:highlight w:val="none"/>
              </w:rPr>
              <w:t>格式</w:t>
            </w:r>
          </w:p>
        </w:tc>
        <w:tc>
          <w:tcPr>
            <w:tcW w:w="3848"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w:t>
            </w:r>
          </w:p>
        </w:tc>
        <w:tc>
          <w:tcPr>
            <w:tcW w:w="3905"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谈判响应文件有效期</w:t>
            </w:r>
          </w:p>
        </w:tc>
        <w:tc>
          <w:tcPr>
            <w:tcW w:w="3848"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w:t>
            </w:r>
          </w:p>
        </w:tc>
        <w:tc>
          <w:tcPr>
            <w:tcW w:w="3905"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谈判总报价</w:t>
            </w:r>
          </w:p>
        </w:tc>
        <w:tc>
          <w:tcPr>
            <w:tcW w:w="3848"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1245" w:type="dxa"/>
            <w:noWrap w:val="0"/>
            <w:vAlign w:val="center"/>
          </w:tcPr>
          <w:p>
            <w:pPr>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rPr>
              <w:t>6</w:t>
            </w:r>
          </w:p>
        </w:tc>
        <w:tc>
          <w:tcPr>
            <w:tcW w:w="3905" w:type="dxa"/>
            <w:noWrap w:val="0"/>
            <w:vAlign w:val="center"/>
          </w:tcPr>
          <w:p>
            <w:pPr>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rPr>
              <w:t>响应方案</w:t>
            </w:r>
          </w:p>
        </w:tc>
        <w:tc>
          <w:tcPr>
            <w:tcW w:w="3848" w:type="dxa"/>
            <w:noWrap w:val="0"/>
            <w:vAlign w:val="center"/>
          </w:tcPr>
          <w:p>
            <w:pPr>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1245" w:type="dxa"/>
            <w:noWrap w:val="0"/>
            <w:vAlign w:val="center"/>
          </w:tcPr>
          <w:p>
            <w:pPr>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rPr>
              <w:t>7</w:t>
            </w:r>
          </w:p>
        </w:tc>
        <w:tc>
          <w:tcPr>
            <w:tcW w:w="3905" w:type="dxa"/>
            <w:noWrap w:val="0"/>
            <w:vAlign w:val="center"/>
          </w:tcPr>
          <w:p>
            <w:pPr>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eastAsia="zh-CN"/>
              </w:rPr>
              <w:t>其它要求</w:t>
            </w:r>
          </w:p>
        </w:tc>
        <w:tc>
          <w:tcPr>
            <w:tcW w:w="3848" w:type="dxa"/>
            <w:noWrap w:val="0"/>
            <w:vAlign w:val="center"/>
          </w:tcPr>
          <w:p>
            <w:pPr>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lang w:eastAsia="zh-CN"/>
              </w:rPr>
              <w:t>符合</w:t>
            </w:r>
            <w:r>
              <w:rPr>
                <w:rFonts w:hint="eastAsia" w:ascii="宋体" w:hAnsi="宋体" w:eastAsia="宋体" w:cs="宋体"/>
                <w:color w:val="auto"/>
                <w:sz w:val="24"/>
                <w:szCs w:val="24"/>
                <w:highlight w:val="none"/>
              </w:rPr>
              <w:t>法律、</w:t>
            </w:r>
            <w:r>
              <w:rPr>
                <w:rFonts w:hint="eastAsia" w:ascii="宋体" w:hAnsi="宋体" w:eastAsia="宋体" w:cs="宋体"/>
                <w:color w:val="auto"/>
                <w:sz w:val="24"/>
                <w:szCs w:val="24"/>
                <w:highlight w:val="none"/>
                <w:lang w:eastAsia="zh-CN"/>
              </w:rPr>
              <w:t>法规、</w:t>
            </w:r>
            <w:r>
              <w:rPr>
                <w:rFonts w:hint="eastAsia" w:ascii="宋体" w:hAnsi="宋体" w:eastAsia="宋体" w:cs="宋体"/>
                <w:color w:val="auto"/>
                <w:sz w:val="24"/>
                <w:szCs w:val="24"/>
                <w:highlight w:val="none"/>
              </w:rPr>
              <w:t>规章、规范性文件和谈判文件</w:t>
            </w:r>
            <w:r>
              <w:rPr>
                <w:rFonts w:hint="eastAsia" w:ascii="宋体" w:hAnsi="宋体" w:eastAsia="宋体" w:cs="宋体"/>
                <w:color w:val="auto"/>
                <w:sz w:val="24"/>
                <w:szCs w:val="24"/>
                <w:highlight w:val="none"/>
                <w:lang w:eastAsia="zh-CN"/>
              </w:rPr>
              <w:t>的要求</w:t>
            </w:r>
          </w:p>
        </w:tc>
      </w:tr>
    </w:tbl>
    <w:p>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240" w:firstLineChars="100"/>
        <w:jc w:val="left"/>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无效响应文件的情形：</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3.1</w:t>
      </w:r>
      <w:r>
        <w:rPr>
          <w:rFonts w:hint="eastAsia" w:ascii="宋体" w:hAnsi="宋体" w:eastAsia="宋体" w:cs="宋体"/>
          <w:color w:val="auto"/>
          <w:sz w:val="24"/>
          <w:szCs w:val="24"/>
          <w:highlight w:val="none"/>
        </w:rPr>
        <w:t>.供应商超出经营范围进行经营的；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3.2</w:t>
      </w:r>
      <w:r>
        <w:rPr>
          <w:rFonts w:hint="eastAsia" w:ascii="宋体" w:hAnsi="宋体" w:eastAsia="宋体" w:cs="宋体"/>
          <w:color w:val="auto"/>
          <w:sz w:val="24"/>
          <w:szCs w:val="24"/>
          <w:highlight w:val="none"/>
        </w:rPr>
        <w:t>供应商未经过正常渠道领取谈判文件，或供应商名称与领取谈判文件时登记的供应商单位名称不符的；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3.3</w:t>
      </w:r>
      <w:r>
        <w:rPr>
          <w:rFonts w:hint="eastAsia" w:ascii="宋体" w:hAnsi="宋体" w:eastAsia="宋体" w:cs="宋体"/>
          <w:color w:val="auto"/>
          <w:sz w:val="24"/>
          <w:szCs w:val="24"/>
          <w:highlight w:val="none"/>
        </w:rPr>
        <w:t>未按谈判文件规定要求签署、盖章的；无谈判有效期或有效期达不到谈判文件要求的；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响应文件未按照谈判文件格式及内容要求填写的；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3.5</w:t>
      </w:r>
      <w:r>
        <w:rPr>
          <w:rFonts w:hint="eastAsia" w:ascii="宋体" w:hAnsi="宋体" w:eastAsia="宋体" w:cs="宋体"/>
          <w:color w:val="auto"/>
          <w:sz w:val="24"/>
          <w:szCs w:val="24"/>
          <w:highlight w:val="none"/>
        </w:rPr>
        <w:t>供应商针对同一项目递交两份或多份内容不同的响应文件，未书面声明哪一份是有效的或出现选择性报价的；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3.6</w:t>
      </w:r>
      <w:r>
        <w:rPr>
          <w:rFonts w:hint="eastAsia" w:ascii="宋体" w:hAnsi="宋体" w:eastAsia="宋体" w:cs="宋体"/>
          <w:color w:val="auto"/>
          <w:sz w:val="24"/>
          <w:szCs w:val="24"/>
          <w:highlight w:val="none"/>
        </w:rPr>
        <w:t>提供虚假资质、虚假财务信息、虚假证明（包括第三方提供的虚假证明）的，除按无效文件处理外，还将按有关规定进行处罚；</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3.7</w:t>
      </w:r>
      <w:r>
        <w:rPr>
          <w:rFonts w:hint="eastAsia" w:ascii="宋体" w:hAnsi="宋体" w:eastAsia="宋体" w:cs="宋体"/>
          <w:color w:val="auto"/>
          <w:sz w:val="24"/>
          <w:szCs w:val="24"/>
          <w:highlight w:val="none"/>
        </w:rPr>
        <w:t>附有采购人、采购代理机构不能接受的条款和商务响应（付款条件、验收条件等）与谈判文件要求不一致的；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3.8</w:t>
      </w:r>
      <w:r>
        <w:rPr>
          <w:rFonts w:hint="eastAsia" w:ascii="宋体" w:hAnsi="宋体" w:eastAsia="宋体" w:cs="宋体"/>
          <w:color w:val="auto"/>
          <w:sz w:val="24"/>
          <w:szCs w:val="24"/>
          <w:highlight w:val="none"/>
        </w:rPr>
        <w:t>供应商前期参与了本次谈判项目方案设计的；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3.9在其他</w:t>
      </w:r>
      <w:r>
        <w:rPr>
          <w:rFonts w:hint="eastAsia" w:ascii="宋体" w:hAnsi="宋体" w:eastAsia="宋体" w:cs="宋体"/>
          <w:color w:val="auto"/>
          <w:sz w:val="24"/>
          <w:szCs w:val="24"/>
          <w:highlight w:val="none"/>
        </w:rPr>
        <w:t>重大项目履约过程中有不良记录，不能按期履约的；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4.0</w:t>
      </w:r>
      <w:r>
        <w:rPr>
          <w:rFonts w:hint="eastAsia" w:ascii="宋体" w:hAnsi="宋体" w:eastAsia="宋体" w:cs="宋体"/>
          <w:color w:val="auto"/>
          <w:sz w:val="24"/>
          <w:szCs w:val="24"/>
          <w:highlight w:val="none"/>
        </w:rPr>
        <w:t>谈判小组认为供应商的谈判报价明显低于其他通过符合性审查供应商的报价，有可能影响产品、服务质量或者不能诚信履约的，供应商在谈判现场合理的时间内不能提供书面说明、相关证明材料，证明其报价合理性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4.1</w:t>
      </w:r>
      <w:r>
        <w:rPr>
          <w:rFonts w:hint="eastAsia" w:ascii="宋体" w:hAnsi="宋体" w:eastAsia="宋体" w:cs="宋体"/>
          <w:color w:val="auto"/>
          <w:sz w:val="24"/>
          <w:szCs w:val="24"/>
          <w:highlight w:val="none"/>
        </w:rPr>
        <w:t>有重大缺漏项的；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4.2</w:t>
      </w:r>
      <w:r>
        <w:rPr>
          <w:rFonts w:hint="eastAsia" w:ascii="宋体" w:hAnsi="宋体" w:eastAsia="宋体" w:cs="宋体"/>
          <w:color w:val="auto"/>
          <w:sz w:val="24"/>
          <w:szCs w:val="24"/>
          <w:highlight w:val="none"/>
        </w:rPr>
        <w:t>以他人名义进行谈判的；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4.3</w:t>
      </w:r>
      <w:r>
        <w:rPr>
          <w:rFonts w:hint="eastAsia" w:ascii="宋体" w:hAnsi="宋体" w:eastAsia="宋体" w:cs="宋体"/>
          <w:color w:val="auto"/>
          <w:sz w:val="24"/>
          <w:szCs w:val="24"/>
          <w:highlight w:val="none"/>
        </w:rPr>
        <w:t>谈判人无法定代表人授权书或其授权书的有效性不符合谈判文件规定的；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4.4</w:t>
      </w:r>
      <w:r>
        <w:rPr>
          <w:rFonts w:hint="eastAsia" w:ascii="宋体" w:hAnsi="宋体" w:eastAsia="宋体" w:cs="宋体"/>
          <w:color w:val="auto"/>
          <w:sz w:val="24"/>
          <w:szCs w:val="24"/>
          <w:highlight w:val="none"/>
        </w:rPr>
        <w:t>谈判人有串通投标、弄虚作假、行贿等违法行为的；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4.5</w:t>
      </w:r>
      <w:r>
        <w:rPr>
          <w:rFonts w:hint="eastAsia" w:ascii="宋体" w:hAnsi="宋体" w:eastAsia="宋体" w:cs="宋体"/>
          <w:color w:val="auto"/>
          <w:sz w:val="24"/>
          <w:szCs w:val="24"/>
          <w:highlight w:val="none"/>
        </w:rPr>
        <w:t>澄清、补正、说明的内容与响应文件内容有重大相悖或矛盾的；</w:t>
      </w:r>
    </w:p>
    <w:p>
      <w:pPr>
        <w:pStyle w:val="13"/>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rPr>
        <w:t>4.6</w:t>
      </w:r>
      <w:r>
        <w:rPr>
          <w:rFonts w:hint="eastAsia" w:ascii="宋体" w:hAnsi="宋体" w:eastAsia="宋体" w:cs="宋体"/>
          <w:color w:val="auto"/>
          <w:kern w:val="2"/>
          <w:sz w:val="24"/>
          <w:szCs w:val="24"/>
          <w:highlight w:val="none"/>
        </w:rPr>
        <w:t>其他法律法规及本谈判文件规定的情形。</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bookmarkStart w:id="159" w:name="_Toc4851"/>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谈判响应文件的澄清</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（1）谈判小组在对谈判响应文件的有效性、完整性和响应程度进行审查时，可以要求供应商对谈判响应文件中含义不明确、同类问题表述不一致或者有明显文字和计算错误的内容等</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必要的澄清、说明或者补正。</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（2）依照民法中的过失责任原则，澄清、说明或补正前谈判小组将按最不利于投标供应商的原则对谈判响应文件</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评判。</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（3）谈判小组要求供应商澄清、说明或者补正谈判响应文件应通过书面形式</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。供应商应当在规定的澄清时限内按谈判小组要求的方式提交，供应商的澄清、说明或者补正应当由法定代表人或其授权代表签字或者加盖公章。</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lang w:eastAsia="zh-CN"/>
        </w:rPr>
      </w:pPr>
      <w:r>
        <w:rPr>
          <w:rFonts w:hint="eastAsia" w:ascii="宋体" w:hAnsi="宋体" w:eastAsia="宋体" w:cs="宋体"/>
          <w:color w:val="auto"/>
          <w:sz w:val="24"/>
          <w:szCs w:val="24"/>
        </w:rPr>
        <w:t>（4）供应商的澄清、说明或者补正不得超出谈判响应文件的范围或者改变谈判响应文件的实质性内容。澄清、说明或者补正的内容将作为合同履行的重要依据</w:t>
      </w:r>
      <w:r>
        <w:rPr>
          <w:rFonts w:hint="eastAsia" w:ascii="宋体" w:hAnsi="宋体" w:eastAsia="宋体" w:cs="宋体"/>
          <w:color w:val="auto"/>
          <w:sz w:val="24"/>
          <w:szCs w:val="24"/>
          <w:lang w:val="en-US" w:eastAsia="zh-CN"/>
        </w:rPr>
        <w:t>。</w:t>
      </w:r>
      <w:bookmarkEnd w:id="159"/>
      <w:bookmarkStart w:id="160" w:name="_Toc15325"/>
      <w:bookmarkStart w:id="161" w:name="_Toc23178"/>
    </w:p>
    <w:p>
      <w:pPr>
        <w:pStyle w:val="2"/>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adjustRightInd w:val="0"/>
        <w:snapToGrid w:val="0"/>
        <w:spacing w:before="120" w:beforeLines="50" w:line="360" w:lineRule="auto"/>
        <w:ind w:right="37" w:rightChars="11"/>
        <w:jc w:val="center"/>
        <w:rPr>
          <w:rStyle w:val="25"/>
          <w:rFonts w:hint="eastAsia" w:ascii="宋体" w:hAnsi="宋体" w:eastAsia="宋体" w:cs="宋体"/>
          <w:color w:val="auto"/>
          <w:sz w:val="28"/>
          <w:szCs w:val="40"/>
          <w:lang w:eastAsia="zh-CN"/>
        </w:rPr>
      </w:pPr>
    </w:p>
    <w:p>
      <w:pPr>
        <w:rPr>
          <w:rStyle w:val="25"/>
          <w:rFonts w:hint="eastAsia" w:ascii="宋体" w:hAnsi="宋体" w:eastAsia="宋体" w:cs="宋体"/>
          <w:color w:val="auto"/>
          <w:sz w:val="28"/>
          <w:szCs w:val="40"/>
          <w:lang w:eastAsia="zh-CN"/>
        </w:rPr>
      </w:pPr>
      <w:r>
        <w:rPr>
          <w:rStyle w:val="25"/>
          <w:rFonts w:hint="eastAsia" w:ascii="宋体" w:hAnsi="宋体" w:eastAsia="宋体" w:cs="宋体"/>
          <w:color w:val="auto"/>
          <w:sz w:val="28"/>
          <w:szCs w:val="40"/>
          <w:lang w:eastAsia="zh-CN"/>
        </w:rPr>
        <w:br w:type="page"/>
      </w:r>
    </w:p>
    <w:p>
      <w:pPr>
        <w:numPr>
          <w:ilvl w:val="0"/>
          <w:numId w:val="5"/>
        </w:numPr>
        <w:adjustRightInd w:val="0"/>
        <w:snapToGrid w:val="0"/>
        <w:spacing w:before="120" w:beforeLines="50" w:line="360" w:lineRule="auto"/>
        <w:ind w:left="0" w:leftChars="0" w:right="37" w:rightChars="11" w:firstLine="562" w:firstLineChars="200"/>
        <w:jc w:val="center"/>
        <w:rPr>
          <w:rFonts w:hint="eastAsia" w:ascii="宋体" w:hAnsi="宋体" w:eastAsia="宋体" w:cs="宋体"/>
          <w:b/>
          <w:bCs/>
          <w:color w:val="auto"/>
          <w:sz w:val="28"/>
          <w:szCs w:val="28"/>
          <w:highlight w:val="none"/>
          <w:lang w:eastAsia="zh-CN"/>
        </w:rPr>
      </w:pPr>
      <w:r>
        <w:rPr>
          <w:rStyle w:val="25"/>
          <w:rFonts w:hint="eastAsia" w:ascii="宋体" w:hAnsi="宋体" w:eastAsia="宋体" w:cs="宋体"/>
          <w:color w:val="auto"/>
          <w:sz w:val="28"/>
          <w:szCs w:val="40"/>
          <w:highlight w:val="none"/>
          <w:lang w:val="en-US" w:eastAsia="zh-CN"/>
        </w:rPr>
        <w:t xml:space="preserve">  </w:t>
      </w:r>
      <w:r>
        <w:rPr>
          <w:rStyle w:val="25"/>
          <w:rFonts w:hint="eastAsia" w:ascii="宋体" w:hAnsi="宋体" w:eastAsia="宋体" w:cs="宋体"/>
          <w:color w:val="auto"/>
          <w:sz w:val="28"/>
          <w:szCs w:val="40"/>
          <w:highlight w:val="none"/>
        </w:rPr>
        <w:t>合同</w:t>
      </w:r>
      <w:r>
        <w:rPr>
          <w:rStyle w:val="25"/>
          <w:rFonts w:hint="eastAsia" w:ascii="宋体" w:hAnsi="宋体" w:eastAsia="宋体" w:cs="宋体"/>
          <w:color w:val="auto"/>
          <w:sz w:val="28"/>
          <w:szCs w:val="40"/>
          <w:highlight w:val="none"/>
          <w:lang w:eastAsia="zh-CN"/>
        </w:rPr>
        <w:t>主要</w:t>
      </w:r>
      <w:r>
        <w:rPr>
          <w:rStyle w:val="25"/>
          <w:rFonts w:hint="eastAsia" w:ascii="宋体" w:hAnsi="宋体" w:eastAsia="宋体" w:cs="宋体"/>
          <w:color w:val="auto"/>
          <w:sz w:val="28"/>
          <w:szCs w:val="40"/>
          <w:highlight w:val="none"/>
        </w:rPr>
        <w:t>条款</w:t>
      </w:r>
      <w:bookmarkEnd w:id="160"/>
      <w:bookmarkEnd w:id="161"/>
      <w:r>
        <w:rPr>
          <w:rFonts w:hint="eastAsia" w:ascii="宋体" w:hAnsi="宋体" w:eastAsia="宋体" w:cs="宋体"/>
          <w:b/>
          <w:bCs/>
          <w:color w:val="auto"/>
          <w:sz w:val="28"/>
          <w:szCs w:val="28"/>
          <w:highlight w:val="none"/>
          <w:lang w:eastAsia="zh-CN"/>
        </w:rPr>
        <w:t>（</w:t>
      </w:r>
      <w:r>
        <w:rPr>
          <w:rFonts w:hint="eastAsia" w:ascii="宋体" w:hAnsi="宋体" w:eastAsia="宋体" w:cs="宋体"/>
          <w:b/>
          <w:bCs/>
          <w:color w:val="auto"/>
          <w:sz w:val="28"/>
          <w:szCs w:val="28"/>
          <w:highlight w:val="none"/>
          <w:lang w:val="en-US" w:eastAsia="zh-CN"/>
        </w:rPr>
        <w:t>仅供参考</w:t>
      </w:r>
      <w:r>
        <w:rPr>
          <w:rFonts w:hint="eastAsia" w:ascii="宋体" w:hAnsi="宋体" w:eastAsia="宋体" w:cs="宋体"/>
          <w:b/>
          <w:bCs/>
          <w:color w:val="auto"/>
          <w:sz w:val="28"/>
          <w:szCs w:val="28"/>
          <w:highlight w:val="none"/>
          <w:lang w:eastAsia="zh-CN"/>
        </w:rPr>
        <w:t>）</w:t>
      </w:r>
      <w:bookmarkStart w:id="162" w:name="_Toc13560"/>
    </w:p>
    <w:p>
      <w:pPr>
        <w:spacing w:line="360" w:lineRule="auto"/>
        <w:jc w:val="center"/>
        <w:rPr>
          <w:rFonts w:hint="eastAsia" w:ascii="宋体" w:hAnsi="宋体" w:eastAsia="宋体" w:cs="宋体"/>
          <w:color w:val="auto"/>
          <w:sz w:val="28"/>
          <w:szCs w:val="28"/>
        </w:rPr>
      </w:pPr>
      <w:r>
        <w:rPr>
          <w:rFonts w:hint="eastAsia" w:hAnsi="宋体" w:cs="宋体"/>
          <w:b/>
          <w:bCs/>
          <w:color w:val="auto"/>
          <w:sz w:val="28"/>
          <w:szCs w:val="28"/>
          <w:lang w:val="en-US" w:eastAsia="zh-CN"/>
        </w:rPr>
        <w:t>新府山供热管网及换热站改造工程</w:t>
      </w:r>
      <w:r>
        <w:rPr>
          <w:rFonts w:hint="eastAsia" w:ascii="宋体" w:hAnsi="宋体" w:eastAsia="宋体" w:cs="宋体"/>
          <w:b/>
          <w:bCs/>
          <w:color w:val="auto"/>
          <w:sz w:val="28"/>
          <w:szCs w:val="28"/>
          <w:lang w:val="en-US" w:eastAsia="zh-CN"/>
        </w:rPr>
        <w:t>采购</w:t>
      </w:r>
      <w:r>
        <w:rPr>
          <w:rFonts w:hint="eastAsia" w:ascii="宋体" w:hAnsi="宋体" w:eastAsia="宋体" w:cs="宋体"/>
          <w:b/>
          <w:bCs/>
          <w:color w:val="auto"/>
          <w:sz w:val="28"/>
          <w:szCs w:val="28"/>
        </w:rPr>
        <w:t>合同</w:t>
      </w:r>
    </w:p>
    <w:p>
      <w:pPr>
        <w:autoSpaceDN w:val="0"/>
        <w:adjustRightInd w:val="0"/>
        <w:snapToGrid w:val="0"/>
        <w:spacing w:line="360" w:lineRule="auto"/>
        <w:ind w:firstLine="560" w:firstLineChars="200"/>
        <w:jc w:val="left"/>
        <w:rPr>
          <w:rFonts w:hint="eastAsia" w:ascii="宋体" w:hAnsi="宋体" w:eastAsia="宋体" w:cs="宋体"/>
          <w:snapToGrid w:val="0"/>
          <w:color w:val="auto"/>
          <w:kern w:val="0"/>
          <w:sz w:val="28"/>
          <w:szCs w:val="28"/>
          <w:lang w:eastAsia="zh-Hans"/>
        </w:rPr>
      </w:pPr>
      <w:r>
        <w:rPr>
          <w:rFonts w:hint="eastAsia" w:ascii="宋体" w:hAnsi="宋体" w:eastAsia="宋体" w:cs="宋体"/>
          <w:snapToGrid w:val="0"/>
          <w:color w:val="auto"/>
          <w:kern w:val="0"/>
          <w:sz w:val="28"/>
          <w:szCs w:val="28"/>
          <w:lang w:eastAsia="zh-Hans"/>
        </w:rPr>
        <w:t>甲方（</w:t>
      </w:r>
      <w:r>
        <w:rPr>
          <w:rFonts w:hint="eastAsia" w:ascii="宋体" w:hAnsi="宋体" w:eastAsia="宋体" w:cs="宋体"/>
          <w:snapToGrid w:val="0"/>
          <w:color w:val="auto"/>
          <w:kern w:val="0"/>
          <w:sz w:val="28"/>
          <w:szCs w:val="28"/>
        </w:rPr>
        <w:t>采购人</w:t>
      </w:r>
      <w:r>
        <w:rPr>
          <w:rFonts w:hint="eastAsia" w:ascii="宋体" w:hAnsi="宋体" w:eastAsia="宋体" w:cs="宋体"/>
          <w:snapToGrid w:val="0"/>
          <w:color w:val="auto"/>
          <w:kern w:val="0"/>
          <w:sz w:val="28"/>
          <w:szCs w:val="28"/>
          <w:lang w:eastAsia="zh-Hans"/>
        </w:rPr>
        <w:t>）：</w:t>
      </w:r>
    </w:p>
    <w:p>
      <w:pPr>
        <w:autoSpaceDN w:val="0"/>
        <w:adjustRightInd w:val="0"/>
        <w:snapToGrid w:val="0"/>
        <w:spacing w:line="360" w:lineRule="auto"/>
        <w:ind w:firstLine="560" w:firstLineChars="200"/>
        <w:jc w:val="left"/>
        <w:rPr>
          <w:rFonts w:hint="eastAsia" w:ascii="宋体" w:hAnsi="宋体" w:eastAsia="宋体" w:cs="宋体"/>
          <w:snapToGrid w:val="0"/>
          <w:color w:val="auto"/>
          <w:kern w:val="0"/>
          <w:sz w:val="28"/>
          <w:szCs w:val="28"/>
          <w:lang w:eastAsia="zh-Hans"/>
        </w:rPr>
      </w:pPr>
      <w:r>
        <w:rPr>
          <w:rFonts w:hint="eastAsia" w:ascii="宋体" w:hAnsi="宋体" w:eastAsia="宋体" w:cs="宋体"/>
          <w:snapToGrid w:val="0"/>
          <w:color w:val="auto"/>
          <w:kern w:val="0"/>
          <w:sz w:val="28"/>
          <w:szCs w:val="28"/>
          <w:lang w:eastAsia="zh-Hans"/>
        </w:rPr>
        <w:t>乙方（</w:t>
      </w:r>
      <w:r>
        <w:rPr>
          <w:rFonts w:hint="eastAsia" w:ascii="宋体" w:hAnsi="宋体" w:eastAsia="宋体" w:cs="宋体"/>
          <w:snapToGrid w:val="0"/>
          <w:color w:val="auto"/>
          <w:kern w:val="0"/>
          <w:sz w:val="28"/>
          <w:szCs w:val="28"/>
        </w:rPr>
        <w:t>中标人</w:t>
      </w:r>
      <w:r>
        <w:rPr>
          <w:rFonts w:hint="eastAsia" w:ascii="宋体" w:hAnsi="宋体" w:eastAsia="宋体" w:cs="宋体"/>
          <w:snapToGrid w:val="0"/>
          <w:color w:val="auto"/>
          <w:kern w:val="0"/>
          <w:sz w:val="28"/>
          <w:szCs w:val="28"/>
          <w:lang w:eastAsia="zh-Hans"/>
        </w:rPr>
        <w:t>）：</w:t>
      </w:r>
    </w:p>
    <w:p>
      <w:pPr>
        <w:autoSpaceDN w:val="0"/>
        <w:adjustRightInd w:val="0"/>
        <w:snapToGrid w:val="0"/>
        <w:spacing w:line="360" w:lineRule="auto"/>
        <w:ind w:firstLine="560" w:firstLineChars="200"/>
        <w:jc w:val="left"/>
        <w:rPr>
          <w:rFonts w:hint="eastAsia" w:ascii="宋体" w:hAnsi="宋体" w:eastAsia="宋体" w:cs="宋体"/>
          <w:b/>
          <w:snapToGrid w:val="0"/>
          <w:color w:val="auto"/>
          <w:kern w:val="0"/>
          <w:sz w:val="28"/>
          <w:szCs w:val="28"/>
        </w:rPr>
      </w:pPr>
      <w:r>
        <w:rPr>
          <w:rFonts w:hint="eastAsia" w:ascii="宋体" w:hAnsi="宋体" w:eastAsia="宋体" w:cs="宋体"/>
          <w:snapToGrid w:val="0"/>
          <w:color w:val="auto"/>
          <w:kern w:val="0"/>
          <w:sz w:val="28"/>
          <w:szCs w:val="28"/>
        </w:rPr>
        <w:t>根据《中华人民共和国政府采购法》、《中华人民共和国合同法》等相关法律，甲、乙双方经平等协商一致，就“</w:t>
      </w:r>
      <w:r>
        <w:rPr>
          <w:rFonts w:hint="eastAsia" w:hAnsi="宋体" w:cs="宋体"/>
          <w:snapToGrid w:val="0"/>
          <w:color w:val="auto"/>
          <w:kern w:val="0"/>
          <w:sz w:val="28"/>
          <w:szCs w:val="28"/>
          <w:lang w:val="en-US" w:eastAsia="zh-CN"/>
        </w:rPr>
        <w:t>新府山供热管网及换热站改造工程</w:t>
      </w:r>
      <w:r>
        <w:rPr>
          <w:rFonts w:hint="eastAsia" w:ascii="宋体" w:hAnsi="宋体" w:eastAsia="宋体" w:cs="宋体"/>
          <w:snapToGrid w:val="0"/>
          <w:color w:val="auto"/>
          <w:kern w:val="0"/>
          <w:sz w:val="28"/>
          <w:szCs w:val="28"/>
        </w:rPr>
        <w:t>”承办达成合同如下：</w:t>
      </w:r>
    </w:p>
    <w:p>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一、合同文件</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本合同所附下列文件是构成本合同不可分割的部分，组成合同的各项文件应互相解释，互为说明，解释合同文件的优先顺序如下：</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1.合同条款</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2.中标通知书</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3.中标人在评标过程中做出的有关澄清、说明、承诺或者补正文件</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4.招标文件</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5.中标人的投标文件</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6.本合同附件</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同一层次的合同文件规定有矛盾的以较后时间制定的为准。</w:t>
      </w:r>
    </w:p>
    <w:p>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二、合同的范围和条件</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本合同的范围和条件应与上述合同文件的规定相一致。</w:t>
      </w:r>
    </w:p>
    <w:p>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三、</w:t>
      </w:r>
      <w:r>
        <w:rPr>
          <w:rFonts w:hint="eastAsia" w:ascii="宋体" w:hAnsi="宋体" w:cs="宋体"/>
          <w:b/>
          <w:color w:val="auto"/>
          <w:sz w:val="28"/>
          <w:szCs w:val="28"/>
          <w:lang w:eastAsia="zh-CN"/>
        </w:rPr>
        <w:t>工程</w:t>
      </w:r>
      <w:r>
        <w:rPr>
          <w:rFonts w:hint="eastAsia" w:ascii="宋体" w:hAnsi="宋体" w:eastAsia="宋体" w:cs="宋体"/>
          <w:b/>
          <w:color w:val="auto"/>
          <w:sz w:val="28"/>
          <w:szCs w:val="28"/>
        </w:rPr>
        <w:t>项目</w:t>
      </w:r>
    </w:p>
    <w:p>
      <w:pPr>
        <w:adjustRightInd w:val="0"/>
        <w:snapToGrid w:val="0"/>
        <w:spacing w:line="360" w:lineRule="auto"/>
        <w:ind w:firstLine="560" w:firstLineChars="200"/>
        <w:rPr>
          <w:rFonts w:hint="eastAsia" w:ascii="宋体" w:hAnsi="宋体" w:eastAsia="宋体" w:cs="宋体"/>
          <w:color w:val="auto"/>
          <w:sz w:val="28"/>
          <w:szCs w:val="28"/>
          <w:u w:val="single"/>
        </w:rPr>
      </w:pPr>
      <w:r>
        <w:rPr>
          <w:rFonts w:hint="eastAsia" w:ascii="宋体" w:hAnsi="宋体" w:eastAsia="宋体" w:cs="宋体"/>
          <w:color w:val="auto"/>
          <w:sz w:val="28"/>
          <w:szCs w:val="28"/>
        </w:rPr>
        <w:t>本合同所提供的</w:t>
      </w:r>
      <w:r>
        <w:rPr>
          <w:rFonts w:hint="eastAsia" w:ascii="宋体" w:hAnsi="宋体" w:cs="宋体"/>
          <w:color w:val="auto"/>
          <w:sz w:val="28"/>
          <w:szCs w:val="28"/>
          <w:lang w:eastAsia="zh-CN"/>
        </w:rPr>
        <w:t>工程</w:t>
      </w:r>
      <w:r>
        <w:rPr>
          <w:rFonts w:hint="eastAsia" w:ascii="宋体" w:hAnsi="宋体" w:eastAsia="宋体" w:cs="宋体"/>
          <w:color w:val="auto"/>
          <w:sz w:val="28"/>
          <w:szCs w:val="28"/>
        </w:rPr>
        <w:t>项目内容：（与报价文件中</w:t>
      </w:r>
      <w:r>
        <w:rPr>
          <w:rFonts w:hint="eastAsia" w:ascii="宋体" w:hAnsi="宋体" w:cs="宋体"/>
          <w:color w:val="auto"/>
          <w:sz w:val="28"/>
          <w:szCs w:val="28"/>
          <w:lang w:eastAsia="zh-CN"/>
        </w:rPr>
        <w:t>工程</w:t>
      </w:r>
      <w:r>
        <w:rPr>
          <w:rFonts w:hint="eastAsia" w:ascii="宋体" w:hAnsi="宋体" w:eastAsia="宋体" w:cs="宋体"/>
          <w:color w:val="auto"/>
          <w:sz w:val="28"/>
          <w:szCs w:val="28"/>
        </w:rPr>
        <w:t>明细表一致）。</w:t>
      </w:r>
    </w:p>
    <w:p>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四、合同金额</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合同金额为人民币大写</w:t>
      </w:r>
      <w:r>
        <w:rPr>
          <w:rFonts w:hint="eastAsia" w:hAnsi="宋体" w:cs="宋体"/>
          <w:color w:val="auto"/>
          <w:sz w:val="28"/>
          <w:szCs w:val="28"/>
          <w:u w:val="single"/>
          <w:lang w:val="en-US" w:eastAsia="zh-CN"/>
        </w:rPr>
        <w:t xml:space="preserve">       </w:t>
      </w:r>
      <w:r>
        <w:rPr>
          <w:rFonts w:hint="eastAsia" w:ascii="宋体" w:hAnsi="宋体" w:eastAsia="宋体" w:cs="宋体"/>
          <w:color w:val="auto"/>
          <w:sz w:val="28"/>
          <w:szCs w:val="28"/>
        </w:rPr>
        <w:t>元，(￥</w:t>
      </w:r>
      <w:r>
        <w:rPr>
          <w:rFonts w:hint="eastAsia" w:hAnsi="宋体" w:cs="宋体"/>
          <w:color w:val="auto"/>
          <w:sz w:val="28"/>
          <w:szCs w:val="28"/>
          <w:u w:val="single"/>
          <w:lang w:val="en-US" w:eastAsia="zh-CN"/>
        </w:rPr>
        <w:t xml:space="preserve">       </w:t>
      </w:r>
      <w:r>
        <w:rPr>
          <w:rFonts w:hint="eastAsia" w:ascii="宋体" w:hAnsi="宋体" w:eastAsia="宋体" w:cs="宋体"/>
          <w:color w:val="auto"/>
          <w:sz w:val="28"/>
          <w:szCs w:val="28"/>
        </w:rPr>
        <w:t>)</w:t>
      </w:r>
    </w:p>
    <w:p>
      <w:pPr>
        <w:adjustRightInd w:val="0"/>
        <w:snapToGrid w:val="0"/>
        <w:spacing w:line="360" w:lineRule="auto"/>
        <w:ind w:firstLine="562" w:firstLineChars="200"/>
        <w:rPr>
          <w:rFonts w:hint="eastAsia" w:ascii="宋体" w:hAnsi="宋体" w:eastAsia="宋体" w:cs="宋体"/>
          <w:color w:val="auto"/>
          <w:sz w:val="28"/>
          <w:szCs w:val="28"/>
        </w:rPr>
      </w:pPr>
      <w:r>
        <w:rPr>
          <w:rFonts w:hint="eastAsia" w:ascii="宋体" w:hAnsi="宋体" w:eastAsia="宋体" w:cs="宋体"/>
          <w:b/>
          <w:color w:val="auto"/>
          <w:sz w:val="28"/>
          <w:szCs w:val="28"/>
        </w:rPr>
        <w:t>五、付款途径</w:t>
      </w:r>
      <w:r>
        <w:rPr>
          <w:rFonts w:hint="eastAsia" w:ascii="宋体" w:hAnsi="宋体" w:eastAsia="宋体" w:cs="宋体"/>
          <w:color w:val="auto"/>
          <w:sz w:val="28"/>
          <w:szCs w:val="28"/>
        </w:rPr>
        <w:t>：</w:t>
      </w:r>
      <w:r>
        <w:rPr>
          <w:rFonts w:hint="eastAsia" w:ascii="宋体" w:hAnsi="宋体" w:cs="宋体"/>
          <w:color w:val="auto"/>
          <w:sz w:val="28"/>
          <w:szCs w:val="28"/>
          <w:u w:val="single"/>
          <w:lang w:val="en-US" w:eastAsia="zh-CN"/>
        </w:rPr>
        <w:t xml:space="preserve">             </w:t>
      </w:r>
      <w:r>
        <w:rPr>
          <w:rFonts w:hint="eastAsia" w:ascii="宋体" w:hAnsi="宋体" w:cs="宋体"/>
          <w:color w:val="auto"/>
          <w:sz w:val="28"/>
          <w:szCs w:val="28"/>
          <w:lang w:val="en-US" w:eastAsia="zh-CN"/>
        </w:rPr>
        <w:t xml:space="preserve"> </w:t>
      </w:r>
      <w:r>
        <w:rPr>
          <w:rFonts w:hint="eastAsia" w:ascii="宋体" w:hAnsi="宋体" w:eastAsia="宋体" w:cs="宋体"/>
          <w:color w:val="auto"/>
          <w:sz w:val="28"/>
          <w:szCs w:val="28"/>
        </w:rPr>
        <w:t>。</w:t>
      </w:r>
    </w:p>
    <w:p>
      <w:pPr>
        <w:adjustRightInd w:val="0"/>
        <w:snapToGrid w:val="0"/>
        <w:spacing w:line="360" w:lineRule="auto"/>
        <w:ind w:firstLine="562" w:firstLineChars="200"/>
        <w:rPr>
          <w:rFonts w:hint="eastAsia" w:hAnsi="宋体" w:cs="宋体"/>
          <w:color w:val="auto"/>
          <w:sz w:val="28"/>
          <w:szCs w:val="28"/>
          <w:lang w:val="en-US" w:eastAsia="zh-CN"/>
        </w:rPr>
      </w:pPr>
      <w:r>
        <w:rPr>
          <w:rFonts w:hint="eastAsia" w:ascii="宋体" w:hAnsi="宋体" w:eastAsia="宋体" w:cs="宋体"/>
          <w:b/>
          <w:color w:val="auto"/>
          <w:sz w:val="28"/>
          <w:szCs w:val="28"/>
          <w:shd w:val="clear"/>
        </w:rPr>
        <w:t>六、付款方式</w:t>
      </w:r>
      <w:r>
        <w:rPr>
          <w:rFonts w:hint="eastAsia" w:ascii="宋体" w:hAnsi="宋体" w:eastAsia="宋体" w:cs="宋体"/>
          <w:color w:val="auto"/>
          <w:sz w:val="28"/>
          <w:szCs w:val="28"/>
          <w:shd w:val="clear"/>
        </w:rPr>
        <w:t>：</w:t>
      </w:r>
      <w:r>
        <w:rPr>
          <w:rFonts w:hint="eastAsia" w:ascii="宋体" w:hAnsi="宋体" w:cs="宋体"/>
          <w:color w:val="auto"/>
          <w:sz w:val="28"/>
          <w:szCs w:val="28"/>
          <w:shd w:val="clear"/>
          <w:lang w:val="en-US" w:eastAsia="zh-CN"/>
        </w:rPr>
        <w:t>合同签订后</w:t>
      </w:r>
      <w:r>
        <w:rPr>
          <w:rFonts w:hint="eastAsia" w:hAnsi="宋体" w:cs="宋体"/>
          <w:color w:val="auto"/>
          <w:sz w:val="28"/>
          <w:szCs w:val="28"/>
          <w:shd w:val="clear"/>
          <w:lang w:val="en-US" w:eastAsia="zh-CN"/>
        </w:rPr>
        <w:t>支付合同金额预付款40%，甲方按照乙方完成的实际工程量进行决算，根据工程进度给予拨付总工程量的80%工程款，待工程竣工验收合格，审</w:t>
      </w:r>
      <w:r>
        <w:rPr>
          <w:rFonts w:hint="eastAsia" w:hAnsi="宋体" w:cs="宋体"/>
          <w:color w:val="auto"/>
          <w:sz w:val="28"/>
          <w:szCs w:val="28"/>
          <w:lang w:val="en-US" w:eastAsia="zh-CN"/>
        </w:rPr>
        <w:t>计完成后拨付剩余工程款。</w:t>
      </w:r>
    </w:p>
    <w:p>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七、知识产权</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乙方应保证甲方所使用的服务成果免受第三方提出的侵犯其知识产权的诉讼。</w:t>
      </w:r>
    </w:p>
    <w:p>
      <w:pPr>
        <w:adjustRightInd w:val="0"/>
        <w:snapToGrid w:val="0"/>
        <w:spacing w:line="360" w:lineRule="auto"/>
        <w:ind w:firstLine="562" w:firstLineChars="200"/>
        <w:rPr>
          <w:rFonts w:hint="eastAsia" w:ascii="宋体" w:hAnsi="宋体" w:eastAsia="宋体" w:cs="宋体"/>
          <w:b/>
          <w:bCs/>
          <w:color w:val="auto"/>
          <w:sz w:val="28"/>
          <w:szCs w:val="28"/>
        </w:rPr>
      </w:pPr>
      <w:bookmarkStart w:id="163" w:name="_Toc223404485"/>
      <w:r>
        <w:rPr>
          <w:rFonts w:hint="eastAsia" w:ascii="宋体" w:hAnsi="宋体" w:eastAsia="宋体" w:cs="宋体"/>
          <w:b/>
          <w:bCs/>
          <w:color w:val="auto"/>
          <w:sz w:val="28"/>
          <w:szCs w:val="28"/>
        </w:rPr>
        <w:t>八、违约条款</w:t>
      </w:r>
      <w:bookmarkEnd w:id="163"/>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1.一方不按期履行合同，并经另一方提示后日内仍不履行合同的，守约方有权解除合同，违约方要承担相应的法律责任。</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2.如因一方违约，双方未能就赔偿损失达成协议，引起诉讼或仲裁时，违约方除应赔偿对方经济损失外，还应承担因诉讼或仲裁所支付的律师代理费等相关费用。</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3.其它应承担的违约责任，以《中华人民共和国合同法》和其它有关法律、法规规定为准，无相关规定的，双方协商解决。</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4.按照本合同规定应该偿付的违约金、赔偿金等，应当在明确责任后7日内，按银行规定或双方商定的结算办法付清，否则按逾期付款处理。</w:t>
      </w:r>
    </w:p>
    <w:p>
      <w:pPr>
        <w:pStyle w:val="4"/>
        <w:spacing w:line="360" w:lineRule="auto"/>
        <w:ind w:left="0" w:leftChars="0" w:firstLine="562" w:firstLineChars="200"/>
        <w:rPr>
          <w:rFonts w:hint="eastAsia" w:ascii="宋体" w:hAnsi="宋体" w:eastAsia="宋体" w:cs="宋体"/>
          <w:b/>
          <w:bCs/>
          <w:color w:val="auto"/>
          <w:kern w:val="2"/>
          <w:sz w:val="28"/>
          <w:szCs w:val="28"/>
          <w:lang w:val="en-US" w:eastAsia="zh-CN" w:bidi="ar-SA"/>
        </w:rPr>
      </w:pPr>
      <w:bookmarkStart w:id="164" w:name="_Toc31057"/>
      <w:bookmarkStart w:id="165" w:name="_Toc56066561"/>
      <w:r>
        <w:rPr>
          <w:rFonts w:hint="eastAsia" w:ascii="宋体" w:hAnsi="宋体" w:eastAsia="宋体" w:cs="宋体"/>
          <w:b/>
          <w:bCs/>
          <w:color w:val="auto"/>
          <w:kern w:val="2"/>
          <w:sz w:val="28"/>
          <w:szCs w:val="28"/>
          <w:lang w:val="en-US" w:eastAsia="zh-CN" w:bidi="ar-SA"/>
        </w:rPr>
        <w:t>九、履约验收</w:t>
      </w:r>
      <w:bookmarkEnd w:id="164"/>
      <w:bookmarkEnd w:id="165"/>
      <w:r>
        <w:rPr>
          <w:rFonts w:hint="eastAsia" w:ascii="宋体" w:hAnsi="宋体" w:eastAsia="宋体" w:cs="宋体"/>
          <w:b/>
          <w:bCs/>
          <w:color w:val="auto"/>
          <w:kern w:val="2"/>
          <w:sz w:val="28"/>
          <w:szCs w:val="28"/>
          <w:lang w:val="en-US" w:eastAsia="zh-CN" w:bidi="ar-SA"/>
        </w:rPr>
        <w:t>标准和方式</w:t>
      </w:r>
    </w:p>
    <w:p>
      <w:pPr>
        <w:adjustRightInd w:val="0"/>
        <w:snapToGrid w:val="0"/>
        <w:spacing w:line="360" w:lineRule="auto"/>
        <w:ind w:firstLine="560" w:firstLineChars="200"/>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1.履约验收时间：</w:t>
      </w:r>
      <w:r>
        <w:rPr>
          <w:rFonts w:hint="eastAsia" w:ascii="宋体" w:hAnsi="宋体" w:eastAsia="宋体" w:cs="宋体"/>
          <w:color w:val="auto"/>
          <w:sz w:val="28"/>
          <w:szCs w:val="28"/>
          <w:u w:val="single"/>
          <w:lang w:val="en-US" w:eastAsia="zh-CN"/>
        </w:rPr>
        <w:t>服务期结束后15个工作日内。</w:t>
      </w:r>
    </w:p>
    <w:p>
      <w:pPr>
        <w:adjustRightInd w:val="0"/>
        <w:snapToGrid w:val="0"/>
        <w:spacing w:line="360" w:lineRule="auto"/>
        <w:ind w:firstLine="560" w:firstLineChars="200"/>
        <w:rPr>
          <w:rFonts w:hint="eastAsia" w:ascii="宋体" w:hAnsi="宋体" w:eastAsia="宋体" w:cs="宋体"/>
          <w:color w:val="auto"/>
          <w:sz w:val="28"/>
          <w:szCs w:val="28"/>
          <w:u w:val="single"/>
          <w:lang w:val="en-US" w:eastAsia="zh-CN"/>
        </w:rPr>
      </w:pPr>
      <w:r>
        <w:rPr>
          <w:rFonts w:hint="eastAsia" w:ascii="宋体" w:hAnsi="宋体" w:eastAsia="宋体" w:cs="宋体"/>
          <w:color w:val="auto"/>
          <w:sz w:val="28"/>
          <w:szCs w:val="28"/>
          <w:lang w:val="en-US" w:eastAsia="zh-CN"/>
        </w:rPr>
        <w:t>2.履约验收主体及内容：</w:t>
      </w:r>
      <w:r>
        <w:rPr>
          <w:rFonts w:hint="eastAsia" w:ascii="宋体" w:hAnsi="宋体" w:eastAsia="宋体" w:cs="宋体"/>
          <w:color w:val="auto"/>
          <w:sz w:val="28"/>
          <w:szCs w:val="28"/>
          <w:u w:val="single"/>
          <w:lang w:val="en-US" w:eastAsia="zh-CN"/>
        </w:rPr>
        <w:t>由采购人根据合同要求，进行验收。</w:t>
      </w:r>
    </w:p>
    <w:p>
      <w:pPr>
        <w:adjustRightInd w:val="0"/>
        <w:snapToGrid w:val="0"/>
        <w:spacing w:line="360" w:lineRule="auto"/>
        <w:ind w:firstLine="560" w:firstLineChars="200"/>
        <w:rPr>
          <w:rFonts w:hint="eastAsia" w:ascii="宋体" w:hAnsi="宋体" w:eastAsia="宋体" w:cs="宋体"/>
          <w:color w:val="auto"/>
          <w:sz w:val="28"/>
          <w:szCs w:val="28"/>
          <w:u w:val="single"/>
          <w:lang w:val="en-US" w:eastAsia="zh-CN"/>
        </w:rPr>
      </w:pPr>
      <w:r>
        <w:rPr>
          <w:rFonts w:hint="eastAsia" w:ascii="宋体" w:hAnsi="宋体" w:eastAsia="宋体" w:cs="宋体"/>
          <w:color w:val="auto"/>
          <w:sz w:val="28"/>
          <w:szCs w:val="28"/>
          <w:lang w:val="en-US" w:eastAsia="zh-CN"/>
        </w:rPr>
        <w:t>3.验收标准：</w:t>
      </w:r>
    </w:p>
    <w:p>
      <w:pPr>
        <w:adjustRightInd w:val="0"/>
        <w:snapToGrid w:val="0"/>
        <w:spacing w:line="360" w:lineRule="auto"/>
        <w:ind w:firstLine="560" w:firstLineChars="200"/>
        <w:rPr>
          <w:rFonts w:hint="eastAsia" w:ascii="宋体" w:hAnsi="宋体" w:eastAsia="宋体" w:cs="宋体"/>
          <w:color w:val="auto"/>
          <w:sz w:val="28"/>
          <w:szCs w:val="28"/>
          <w:u w:val="single"/>
          <w:lang w:val="en-US" w:eastAsia="zh-CN"/>
        </w:rPr>
      </w:pPr>
      <w:r>
        <w:rPr>
          <w:rFonts w:hint="eastAsia" w:ascii="宋体" w:hAnsi="宋体" w:eastAsia="宋体" w:cs="宋体"/>
          <w:color w:val="auto"/>
          <w:sz w:val="28"/>
          <w:szCs w:val="28"/>
          <w:lang w:val="en-US" w:eastAsia="zh-CN"/>
        </w:rPr>
        <w:t>4.验收方式：</w:t>
      </w:r>
      <w:r>
        <w:rPr>
          <w:rFonts w:hint="eastAsia" w:ascii="宋体" w:hAnsi="宋体" w:eastAsia="宋体" w:cs="宋体"/>
          <w:color w:val="auto"/>
          <w:sz w:val="28"/>
          <w:szCs w:val="28"/>
          <w:u w:val="single"/>
          <w:lang w:val="en-US" w:eastAsia="zh-CN"/>
        </w:rPr>
        <w:t>由采购单位技术人员按照相关验收标准进行验收。</w:t>
      </w:r>
    </w:p>
    <w:p>
      <w:pPr>
        <w:adjustRightInd w:val="0"/>
        <w:snapToGrid w:val="0"/>
        <w:spacing w:line="360" w:lineRule="auto"/>
        <w:ind w:firstLine="560" w:firstLineChars="200"/>
        <w:rPr>
          <w:rFonts w:hint="eastAsia" w:ascii="宋体" w:hAnsi="宋体" w:eastAsia="宋体" w:cs="宋体"/>
          <w:sz w:val="28"/>
          <w:szCs w:val="28"/>
          <w:lang w:val="en-US"/>
        </w:rPr>
      </w:pPr>
      <w:r>
        <w:rPr>
          <w:rFonts w:hint="eastAsia" w:ascii="宋体" w:hAnsi="宋体" w:eastAsia="宋体" w:cs="宋体"/>
          <w:color w:val="auto"/>
          <w:sz w:val="28"/>
          <w:szCs w:val="28"/>
          <w:lang w:val="en-US" w:eastAsia="zh-CN"/>
        </w:rPr>
        <w:t>5.验收依据：</w:t>
      </w:r>
    </w:p>
    <w:p>
      <w:pPr>
        <w:adjustRightInd w:val="0"/>
        <w:snapToGrid w:val="0"/>
        <w:spacing w:line="360" w:lineRule="auto"/>
        <w:ind w:firstLine="562" w:firstLineChars="200"/>
        <w:rPr>
          <w:rFonts w:hint="eastAsia" w:ascii="宋体" w:hAnsi="宋体" w:eastAsia="宋体" w:cs="宋体"/>
          <w:b/>
          <w:bCs/>
          <w:color w:val="auto"/>
          <w:sz w:val="28"/>
          <w:szCs w:val="28"/>
        </w:rPr>
      </w:pPr>
      <w:bookmarkStart w:id="166" w:name="_Toc223404486"/>
      <w:r>
        <w:rPr>
          <w:rFonts w:hint="eastAsia" w:ascii="宋体" w:hAnsi="宋体" w:eastAsia="宋体" w:cs="宋体"/>
          <w:b/>
          <w:bCs/>
          <w:color w:val="auto"/>
          <w:sz w:val="28"/>
          <w:szCs w:val="28"/>
          <w:lang w:eastAsia="zh-CN"/>
        </w:rPr>
        <w:t>十</w:t>
      </w:r>
      <w:r>
        <w:rPr>
          <w:rFonts w:hint="eastAsia" w:ascii="宋体" w:hAnsi="宋体" w:eastAsia="宋体" w:cs="宋体"/>
          <w:b/>
          <w:bCs/>
          <w:color w:val="auto"/>
          <w:sz w:val="28"/>
          <w:szCs w:val="28"/>
        </w:rPr>
        <w:t>、不可抗力条款</w:t>
      </w:r>
      <w:bookmarkEnd w:id="166"/>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因不可抗力致使一方不能及时或完全履行合同的，应及时通知采购代理机构及另一方，双方互不承担责任，并在15天内提供有关不可抗力的相应证明。合同未履行部分是否继续履行、如何履行等问题，可由双方协商解决。</w:t>
      </w:r>
    </w:p>
    <w:p>
      <w:pPr>
        <w:adjustRightInd w:val="0"/>
        <w:snapToGrid w:val="0"/>
        <w:spacing w:line="360" w:lineRule="auto"/>
        <w:ind w:firstLine="562" w:firstLineChars="200"/>
        <w:rPr>
          <w:rFonts w:hint="eastAsia" w:ascii="宋体" w:hAnsi="宋体" w:eastAsia="宋体" w:cs="宋体"/>
          <w:b/>
          <w:bCs/>
          <w:color w:val="auto"/>
          <w:sz w:val="28"/>
          <w:szCs w:val="28"/>
        </w:rPr>
      </w:pPr>
      <w:bookmarkStart w:id="167" w:name="_Toc223404487"/>
      <w:r>
        <w:rPr>
          <w:rFonts w:hint="eastAsia" w:ascii="宋体" w:hAnsi="宋体" w:eastAsia="宋体" w:cs="宋体"/>
          <w:b/>
          <w:bCs/>
          <w:color w:val="auto"/>
          <w:sz w:val="28"/>
          <w:szCs w:val="28"/>
        </w:rPr>
        <w:t>十</w:t>
      </w:r>
      <w:r>
        <w:rPr>
          <w:rFonts w:hint="eastAsia" w:ascii="宋体" w:hAnsi="宋体" w:eastAsia="宋体" w:cs="宋体"/>
          <w:b/>
          <w:bCs/>
          <w:color w:val="auto"/>
          <w:sz w:val="28"/>
          <w:szCs w:val="28"/>
          <w:lang w:eastAsia="zh-CN"/>
        </w:rPr>
        <w:t>一</w:t>
      </w:r>
      <w:r>
        <w:rPr>
          <w:rFonts w:hint="eastAsia" w:ascii="宋体" w:hAnsi="宋体" w:eastAsia="宋体" w:cs="宋体"/>
          <w:b/>
          <w:bCs/>
          <w:color w:val="auto"/>
          <w:sz w:val="28"/>
          <w:szCs w:val="28"/>
        </w:rPr>
        <w:t>、争议的解决方式</w:t>
      </w:r>
      <w:bookmarkEnd w:id="167"/>
    </w:p>
    <w:p>
      <w:pPr>
        <w:adjustRightInd w:val="0"/>
        <w:snapToGrid w:val="0"/>
        <w:spacing w:line="360" w:lineRule="auto"/>
        <w:ind w:firstLine="560" w:firstLineChars="200"/>
        <w:rPr>
          <w:rFonts w:hint="eastAsia" w:ascii="宋体" w:hAnsi="宋体" w:eastAsia="宋体" w:cs="宋体"/>
          <w:color w:val="auto"/>
          <w:sz w:val="28"/>
          <w:szCs w:val="28"/>
          <w:lang w:eastAsia="zh-CN"/>
        </w:rPr>
      </w:pPr>
      <w:r>
        <w:rPr>
          <w:rFonts w:hint="eastAsia" w:ascii="宋体" w:hAnsi="宋体" w:eastAsia="宋体" w:cs="宋体"/>
          <w:color w:val="auto"/>
          <w:sz w:val="28"/>
          <w:szCs w:val="28"/>
        </w:rPr>
        <w:t>本合同执行过程中如发生争议，应本着友好的原则协商解决。协商不成产生的诉讼，由甲方所在地人民法院管辖</w:t>
      </w:r>
      <w:r>
        <w:rPr>
          <w:rFonts w:hint="eastAsia" w:ascii="宋体" w:hAnsi="宋体" w:cs="宋体"/>
          <w:color w:val="auto"/>
          <w:sz w:val="28"/>
          <w:szCs w:val="28"/>
          <w:lang w:eastAsia="zh-CN"/>
        </w:rPr>
        <w:t>。</w:t>
      </w:r>
    </w:p>
    <w:p>
      <w:pPr>
        <w:adjustRightInd w:val="0"/>
        <w:snapToGrid w:val="0"/>
        <w:spacing w:line="360" w:lineRule="auto"/>
        <w:ind w:firstLine="562" w:firstLineChars="200"/>
        <w:rPr>
          <w:rFonts w:hint="eastAsia" w:ascii="宋体" w:hAnsi="宋体" w:eastAsia="宋体" w:cs="宋体"/>
          <w:b/>
          <w:bCs/>
          <w:color w:val="auto"/>
          <w:sz w:val="28"/>
          <w:szCs w:val="28"/>
        </w:rPr>
      </w:pPr>
      <w:bookmarkStart w:id="168" w:name="_Toc223404488"/>
      <w:r>
        <w:rPr>
          <w:rFonts w:hint="eastAsia" w:ascii="宋体" w:hAnsi="宋体" w:eastAsia="宋体" w:cs="宋体"/>
          <w:b/>
          <w:bCs/>
          <w:color w:val="auto"/>
          <w:sz w:val="28"/>
          <w:szCs w:val="28"/>
        </w:rPr>
        <w:t>十</w:t>
      </w:r>
      <w:r>
        <w:rPr>
          <w:rFonts w:hint="eastAsia" w:ascii="宋体" w:hAnsi="宋体" w:eastAsia="宋体" w:cs="宋体"/>
          <w:b/>
          <w:bCs/>
          <w:color w:val="auto"/>
          <w:sz w:val="28"/>
          <w:szCs w:val="28"/>
          <w:lang w:eastAsia="zh-CN"/>
        </w:rPr>
        <w:t>二</w:t>
      </w:r>
      <w:r>
        <w:rPr>
          <w:rFonts w:hint="eastAsia" w:ascii="宋体" w:hAnsi="宋体" w:eastAsia="宋体" w:cs="宋体"/>
          <w:b/>
          <w:bCs/>
          <w:color w:val="auto"/>
          <w:sz w:val="28"/>
          <w:szCs w:val="28"/>
        </w:rPr>
        <w:t>、补充协议</w:t>
      </w:r>
      <w:bookmarkEnd w:id="168"/>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合同未尽事宜，经双方协商可签订补充协议，所签订的补充协议与本合同具有同等的法律效力，补充协议的生效应符合本合同的有关规定。</w:t>
      </w:r>
    </w:p>
    <w:p>
      <w:pPr>
        <w:spacing w:line="240" w:lineRule="auto"/>
        <w:ind w:firstLine="843" w:firstLineChars="300"/>
        <w:rPr>
          <w:rFonts w:hint="eastAsia" w:ascii="宋体" w:hAnsi="宋体" w:eastAsia="宋体" w:cs="宋体"/>
          <w:color w:val="auto"/>
          <w:sz w:val="28"/>
          <w:szCs w:val="28"/>
        </w:rPr>
      </w:pPr>
      <w:r>
        <w:rPr>
          <w:rFonts w:hint="eastAsia" w:ascii="宋体" w:hAnsi="宋体" w:eastAsia="宋体" w:cs="宋体"/>
          <w:b/>
          <w:bCs/>
          <w:color w:val="auto"/>
          <w:sz w:val="28"/>
          <w:szCs w:val="28"/>
        </w:rPr>
        <w:t>十三、本合同一式</w:t>
      </w:r>
      <w:r>
        <w:rPr>
          <w:rFonts w:hint="eastAsia" w:ascii="宋体" w:hAnsi="宋体" w:eastAsia="宋体" w:cs="宋体"/>
          <w:b/>
          <w:bCs/>
          <w:color w:val="auto"/>
          <w:sz w:val="28"/>
          <w:szCs w:val="28"/>
          <w:lang w:eastAsia="zh-CN"/>
        </w:rPr>
        <w:t>四份</w:t>
      </w:r>
      <w:r>
        <w:rPr>
          <w:rFonts w:hint="eastAsia" w:ascii="宋体" w:hAnsi="宋体" w:eastAsia="宋体" w:cs="宋体"/>
          <w:b/>
          <w:bCs/>
          <w:color w:val="auto"/>
          <w:sz w:val="28"/>
          <w:szCs w:val="28"/>
        </w:rPr>
        <w:t>，甲方执</w:t>
      </w:r>
      <w:r>
        <w:rPr>
          <w:rFonts w:hint="eastAsia" w:ascii="宋体" w:hAnsi="宋体" w:eastAsia="宋体" w:cs="宋体"/>
          <w:b/>
          <w:bCs/>
          <w:color w:val="auto"/>
          <w:sz w:val="28"/>
          <w:szCs w:val="28"/>
          <w:lang w:eastAsia="zh-CN"/>
        </w:rPr>
        <w:t>两</w:t>
      </w:r>
      <w:r>
        <w:rPr>
          <w:rFonts w:hint="eastAsia" w:ascii="宋体" w:hAnsi="宋体" w:eastAsia="宋体" w:cs="宋体"/>
          <w:b/>
          <w:bCs/>
          <w:color w:val="auto"/>
          <w:sz w:val="28"/>
          <w:szCs w:val="28"/>
        </w:rPr>
        <w:t>份，乙方执</w:t>
      </w:r>
      <w:r>
        <w:rPr>
          <w:rFonts w:hint="eastAsia" w:ascii="宋体" w:hAnsi="宋体" w:eastAsia="宋体" w:cs="宋体"/>
          <w:b/>
          <w:bCs/>
          <w:color w:val="auto"/>
          <w:sz w:val="28"/>
          <w:szCs w:val="28"/>
          <w:lang w:eastAsia="zh-CN"/>
        </w:rPr>
        <w:t>两</w:t>
      </w:r>
      <w:r>
        <w:rPr>
          <w:rFonts w:hint="eastAsia" w:ascii="宋体" w:hAnsi="宋体" w:eastAsia="宋体" w:cs="宋体"/>
          <w:b/>
          <w:bCs/>
          <w:color w:val="auto"/>
          <w:sz w:val="28"/>
          <w:szCs w:val="28"/>
        </w:rPr>
        <w:t>份。本合同自双方签订之日起生效。</w:t>
      </w:r>
    </w:p>
    <w:p>
      <w:pPr>
        <w:spacing w:line="360" w:lineRule="auto"/>
        <w:ind w:firstLine="240" w:firstLineChars="100"/>
        <w:rPr>
          <w:rFonts w:hint="eastAsia" w:ascii="宋体" w:hAnsi="宋体" w:eastAsia="宋体" w:cs="宋体"/>
          <w:color w:val="auto"/>
          <w:sz w:val="24"/>
          <w:szCs w:val="24"/>
        </w:rPr>
      </w:pPr>
    </w:p>
    <w:p>
      <w:pPr>
        <w:adjustRightInd w:val="0"/>
        <w:snapToGrid w:val="0"/>
        <w:spacing w:line="360" w:lineRule="auto"/>
        <w:ind w:firstLine="560" w:firstLineChars="200"/>
        <w:rPr>
          <w:rFonts w:hint="eastAsia" w:ascii="宋体" w:hAnsi="宋体" w:eastAsia="宋体" w:cs="宋体"/>
          <w:color w:val="auto"/>
          <w:sz w:val="28"/>
          <w:szCs w:val="28"/>
        </w:rPr>
      </w:pP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建设单位(甲方)：</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法定代表人：（签章）</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经办人：</w:t>
      </w:r>
    </w:p>
    <w:p>
      <w:pPr>
        <w:pStyle w:val="7"/>
        <w:rPr>
          <w:rFonts w:hint="eastAsia"/>
        </w:rPr>
      </w:pP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施工单位(乙方)：</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法定代表人：（签章）</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开户银行：</w:t>
      </w:r>
    </w:p>
    <w:p>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账号：</w:t>
      </w:r>
    </w:p>
    <w:p>
      <w:pPr>
        <w:spacing w:line="360" w:lineRule="auto"/>
        <w:ind w:firstLine="3360" w:firstLineChars="1400"/>
        <w:rPr>
          <w:rFonts w:hint="eastAsia" w:ascii="宋体" w:hAnsi="宋体" w:eastAsia="宋体" w:cs="宋体"/>
          <w:color w:val="auto"/>
          <w:sz w:val="24"/>
          <w:szCs w:val="24"/>
        </w:rPr>
      </w:pPr>
    </w:p>
    <w:p>
      <w:pPr>
        <w:spacing w:line="360" w:lineRule="auto"/>
        <w:ind w:firstLine="5520" w:firstLineChars="2300"/>
        <w:rPr>
          <w:rFonts w:hint="eastAsia" w:ascii="宋体" w:hAnsi="宋体" w:eastAsia="宋体" w:cs="宋体"/>
          <w:color w:val="auto"/>
          <w:sz w:val="24"/>
          <w:szCs w:val="24"/>
        </w:rPr>
      </w:pPr>
      <w:r>
        <w:rPr>
          <w:rFonts w:hint="eastAsia" w:ascii="宋体" w:hAnsi="宋体" w:eastAsia="宋体" w:cs="宋体"/>
          <w:color w:val="auto"/>
          <w:sz w:val="24"/>
          <w:szCs w:val="24"/>
        </w:rPr>
        <w:t>签订日期：年月日</w:t>
      </w:r>
    </w:p>
    <w:p>
      <w:pPr>
        <w:spacing w:line="360" w:lineRule="auto"/>
        <w:ind w:firstLine="3840" w:firstLineChars="1600"/>
        <w:rPr>
          <w:rFonts w:hint="eastAsia" w:ascii="宋体" w:hAnsi="宋体" w:eastAsia="宋体" w:cs="宋体"/>
          <w:color w:val="auto"/>
          <w:sz w:val="24"/>
          <w:szCs w:val="24"/>
        </w:rPr>
      </w:pPr>
    </w:p>
    <w:p>
      <w:pPr>
        <w:pStyle w:val="6"/>
        <w:rPr>
          <w:rFonts w:hint="eastAsia" w:ascii="宋体" w:hAnsi="宋体" w:eastAsia="宋体" w:cs="宋体"/>
          <w:color w:val="auto"/>
        </w:rPr>
      </w:pPr>
    </w:p>
    <w:p>
      <w:pPr>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-------以下无正文------</w:t>
      </w:r>
    </w:p>
    <w:p>
      <w:pPr>
        <w:spacing w:line="360" w:lineRule="auto"/>
        <w:ind w:firstLine="560" w:firstLineChars="200"/>
        <w:rPr>
          <w:rFonts w:hint="eastAsia" w:ascii="宋体" w:hAnsi="宋体" w:eastAsia="宋体" w:cs="宋体"/>
          <w:color w:val="auto"/>
          <w:sz w:val="28"/>
          <w:szCs w:val="28"/>
        </w:rPr>
      </w:pPr>
    </w:p>
    <w:p>
      <w:pPr>
        <w:spacing w:line="360" w:lineRule="auto"/>
        <w:rPr>
          <w:rFonts w:hint="eastAsia" w:ascii="宋体" w:hAnsi="宋体" w:eastAsia="宋体" w:cs="宋体"/>
          <w:color w:val="auto"/>
          <w:sz w:val="28"/>
          <w:szCs w:val="40"/>
        </w:rPr>
      </w:pPr>
      <w:r>
        <w:rPr>
          <w:rFonts w:hint="eastAsia" w:ascii="宋体" w:hAnsi="宋体" w:eastAsia="宋体" w:cs="宋体"/>
          <w:b/>
          <w:color w:val="auto"/>
          <w:sz w:val="24"/>
        </w:rPr>
        <w:t>注：本合同为简易版本</w:t>
      </w:r>
      <w:r>
        <w:rPr>
          <w:rFonts w:hint="eastAsia" w:ascii="宋体" w:hAnsi="宋体" w:eastAsia="宋体" w:cs="宋体"/>
          <w:b/>
          <w:color w:val="auto"/>
          <w:sz w:val="24"/>
          <w:lang w:eastAsia="zh-CN"/>
        </w:rPr>
        <w:t>，仅供参考</w:t>
      </w:r>
      <w:r>
        <w:rPr>
          <w:rFonts w:hint="eastAsia" w:ascii="宋体" w:hAnsi="宋体" w:eastAsia="宋体" w:cs="宋体"/>
          <w:b/>
          <w:color w:val="auto"/>
          <w:sz w:val="24"/>
        </w:rPr>
        <w:t>，使用过程中，请结合具体项目，充实细化。</w:t>
      </w:r>
    </w:p>
    <w:p>
      <w:pPr>
        <w:pStyle w:val="2"/>
        <w:ind w:left="0" w:leftChars="0" w:firstLine="562" w:firstLineChars="200"/>
        <w:rPr>
          <w:rFonts w:hint="eastAsia" w:ascii="宋体" w:hAnsi="宋体" w:eastAsia="宋体" w:cs="宋体"/>
          <w:b/>
          <w:bCs/>
          <w:color w:val="auto"/>
          <w:sz w:val="28"/>
          <w:szCs w:val="28"/>
          <w:highlight w:val="none"/>
          <w:lang w:eastAsia="zh-CN"/>
        </w:rPr>
      </w:pPr>
    </w:p>
    <w:p>
      <w:pPr>
        <w:pStyle w:val="2"/>
        <w:rPr>
          <w:rFonts w:hint="eastAsia" w:ascii="宋体" w:hAnsi="宋体" w:eastAsia="宋体" w:cs="宋体"/>
          <w:b/>
          <w:bCs/>
          <w:color w:val="auto"/>
          <w:sz w:val="28"/>
          <w:szCs w:val="28"/>
          <w:highlight w:val="none"/>
          <w:lang w:eastAsia="zh-CN"/>
        </w:rPr>
      </w:pPr>
    </w:p>
    <w:p>
      <w:pPr>
        <w:pStyle w:val="2"/>
        <w:rPr>
          <w:rFonts w:hint="eastAsia" w:ascii="宋体" w:hAnsi="宋体" w:eastAsia="宋体" w:cs="宋体"/>
          <w:b/>
          <w:bCs/>
          <w:color w:val="auto"/>
          <w:sz w:val="28"/>
          <w:szCs w:val="28"/>
          <w:highlight w:val="none"/>
          <w:lang w:eastAsia="zh-CN"/>
        </w:rPr>
      </w:pPr>
    </w:p>
    <w:p>
      <w:pPr>
        <w:pStyle w:val="2"/>
        <w:widowControl w:val="0"/>
        <w:numPr>
          <w:ilvl w:val="0"/>
          <w:numId w:val="0"/>
        </w:numPr>
        <w:jc w:val="both"/>
        <w:rPr>
          <w:rFonts w:hint="eastAsia"/>
          <w:lang w:val="en-US" w:eastAsia="zh-CN"/>
        </w:rPr>
      </w:pPr>
    </w:p>
    <w:p>
      <w:pPr>
        <w:pStyle w:val="2"/>
        <w:widowControl w:val="0"/>
        <w:numPr>
          <w:ilvl w:val="0"/>
          <w:numId w:val="0"/>
        </w:numPr>
        <w:jc w:val="both"/>
        <w:rPr>
          <w:rFonts w:hint="eastAsia"/>
          <w:lang w:val="en-US" w:eastAsia="zh-CN"/>
        </w:rPr>
      </w:pPr>
    </w:p>
    <w:p>
      <w:pPr>
        <w:pStyle w:val="2"/>
        <w:widowControl w:val="0"/>
        <w:numPr>
          <w:ilvl w:val="0"/>
          <w:numId w:val="0"/>
        </w:numPr>
        <w:jc w:val="both"/>
        <w:rPr>
          <w:rFonts w:hint="eastAsia"/>
          <w:lang w:val="en-US" w:eastAsia="zh-CN"/>
        </w:rPr>
      </w:pPr>
    </w:p>
    <w:bookmarkEnd w:id="162"/>
    <w:p>
      <w:pPr>
        <w:pStyle w:val="3"/>
        <w:bidi w:val="0"/>
        <w:jc w:val="center"/>
        <w:rPr>
          <w:rFonts w:hint="eastAsia" w:ascii="宋体" w:hAnsi="宋体" w:eastAsia="宋体" w:cs="宋体"/>
          <w:color w:val="auto"/>
          <w:sz w:val="28"/>
          <w:szCs w:val="40"/>
        </w:rPr>
      </w:pPr>
      <w:bookmarkStart w:id="169" w:name="_Toc22709"/>
      <w:bookmarkStart w:id="170" w:name="_Toc13995"/>
      <w:bookmarkStart w:id="171" w:name="_Toc12364"/>
      <w:r>
        <w:rPr>
          <w:rFonts w:hint="eastAsia" w:ascii="宋体" w:hAnsi="宋体" w:eastAsia="宋体" w:cs="宋体"/>
          <w:color w:val="auto"/>
          <w:sz w:val="28"/>
          <w:szCs w:val="40"/>
        </w:rPr>
        <w:t>第</w:t>
      </w:r>
      <w:r>
        <w:rPr>
          <w:rFonts w:hint="eastAsia" w:ascii="宋体" w:hAnsi="宋体" w:eastAsia="宋体" w:cs="宋体"/>
          <w:color w:val="auto"/>
          <w:sz w:val="28"/>
          <w:szCs w:val="40"/>
          <w:lang w:eastAsia="zh-CN"/>
        </w:rPr>
        <w:t>七</w:t>
      </w:r>
      <w:r>
        <w:rPr>
          <w:rFonts w:hint="eastAsia" w:ascii="宋体" w:hAnsi="宋体" w:eastAsia="宋体" w:cs="宋体"/>
          <w:color w:val="auto"/>
          <w:sz w:val="28"/>
          <w:szCs w:val="40"/>
        </w:rPr>
        <w:t>部分  谈判响应文件格式</w:t>
      </w:r>
      <w:bookmarkEnd w:id="169"/>
      <w:bookmarkEnd w:id="170"/>
      <w:bookmarkEnd w:id="171"/>
    </w:p>
    <w:p>
      <w:pPr>
        <w:spacing w:line="360" w:lineRule="auto"/>
        <w:rPr>
          <w:rFonts w:hint="eastAsia" w:ascii="宋体" w:hAnsi="宋体" w:eastAsia="宋体" w:cs="宋体"/>
          <w:b/>
          <w:bCs/>
          <w:color w:val="auto"/>
          <w:sz w:val="32"/>
          <w:szCs w:val="32"/>
        </w:rPr>
      </w:pPr>
    </w:p>
    <w:p>
      <w:pPr>
        <w:spacing w:line="360" w:lineRule="auto"/>
        <w:rPr>
          <w:rFonts w:hint="eastAsia" w:ascii="宋体" w:hAnsi="宋体" w:eastAsia="宋体" w:cs="宋体"/>
          <w:b/>
          <w:bCs/>
          <w:color w:val="auto"/>
          <w:sz w:val="32"/>
          <w:szCs w:val="32"/>
          <w:lang w:val="en-US" w:eastAsia="zh-CN"/>
        </w:rPr>
      </w:pPr>
      <w:r>
        <w:rPr>
          <w:rFonts w:hint="eastAsia" w:ascii="宋体" w:hAnsi="宋体" w:eastAsia="宋体" w:cs="宋体"/>
          <w:b/>
          <w:color w:val="auto"/>
          <w:sz w:val="32"/>
        </w:rPr>
        <w:t>采购编号：</w:t>
      </w:r>
      <w:r>
        <w:rPr>
          <w:rFonts w:hint="eastAsia" w:ascii="宋体" w:hAnsi="宋体" w:eastAsia="宋体" w:cs="宋体"/>
          <w:b/>
          <w:bCs/>
          <w:color w:val="auto"/>
          <w:sz w:val="32"/>
          <w:szCs w:val="32"/>
        </w:rPr>
        <w:t xml:space="preserve"> </w:t>
      </w:r>
      <w:r>
        <w:rPr>
          <w:rFonts w:hint="eastAsia" w:ascii="宋体" w:hAnsi="宋体" w:eastAsia="宋体" w:cs="宋体"/>
          <w:b/>
          <w:bCs/>
          <w:color w:val="auto"/>
          <w:sz w:val="32"/>
          <w:szCs w:val="32"/>
          <w:lang w:val="en-US" w:eastAsia="zh-CN"/>
        </w:rPr>
        <w:t xml:space="preserve">                             </w:t>
      </w:r>
      <w:r>
        <w:rPr>
          <w:rFonts w:hint="eastAsia" w:ascii="宋体" w:hAnsi="宋体" w:eastAsia="宋体" w:cs="宋体"/>
          <w:b/>
          <w:bCs/>
          <w:color w:val="auto"/>
          <w:sz w:val="32"/>
          <w:szCs w:val="32"/>
        </w:rPr>
        <w:t xml:space="preserve"> </w:t>
      </w:r>
      <w:r>
        <w:rPr>
          <w:rFonts w:hint="eastAsia" w:ascii="宋体" w:hAnsi="宋体" w:eastAsia="宋体" w:cs="宋体"/>
          <w:b/>
          <w:bCs/>
          <w:color w:val="auto"/>
          <w:sz w:val="32"/>
          <w:szCs w:val="32"/>
          <w:lang w:val="en-US" w:eastAsia="zh-CN"/>
        </w:rPr>
        <w:t xml:space="preserve"> </w:t>
      </w:r>
      <w:r>
        <w:rPr>
          <w:rFonts w:hint="eastAsia" w:hAnsi="宋体" w:cs="宋体"/>
          <w:b/>
          <w:bCs/>
          <w:color w:val="auto"/>
          <w:sz w:val="32"/>
          <w:szCs w:val="32"/>
          <w:lang w:val="en-US" w:eastAsia="zh-CN"/>
        </w:rPr>
        <w:t xml:space="preserve">     </w:t>
      </w:r>
      <w:r>
        <w:rPr>
          <w:rFonts w:hint="eastAsia" w:ascii="宋体" w:hAnsi="宋体" w:eastAsia="宋体" w:cs="宋体"/>
          <w:b/>
          <w:bCs/>
          <w:color w:val="auto"/>
          <w:sz w:val="32"/>
          <w:szCs w:val="32"/>
          <w:lang w:val="en-US" w:eastAsia="zh-CN"/>
        </w:rPr>
        <w:t>正/副本</w:t>
      </w:r>
    </w:p>
    <w:p>
      <w:pPr>
        <w:pStyle w:val="2"/>
        <w:rPr>
          <w:rFonts w:hint="eastAsia" w:ascii="宋体" w:hAnsi="宋体" w:eastAsia="宋体" w:cs="宋体"/>
          <w:lang w:val="en-US" w:eastAsia="zh-CN"/>
        </w:rPr>
      </w:pPr>
    </w:p>
    <w:p>
      <w:pPr>
        <w:spacing w:line="360" w:lineRule="auto"/>
        <w:rPr>
          <w:rFonts w:hint="eastAsia" w:ascii="宋体" w:hAnsi="宋体" w:eastAsia="宋体" w:cs="宋体"/>
          <w:b/>
          <w:color w:val="auto"/>
          <w:sz w:val="32"/>
        </w:rPr>
      </w:pPr>
      <w:r>
        <w:rPr>
          <w:rFonts w:hint="eastAsia" w:ascii="宋体" w:hAnsi="宋体" w:eastAsia="宋体" w:cs="宋体"/>
          <w:b/>
          <w:bCs/>
          <w:color w:val="auto"/>
          <w:sz w:val="32"/>
          <w:szCs w:val="32"/>
        </w:rPr>
        <w:t xml:space="preserve">                                  </w:t>
      </w:r>
      <w:r>
        <w:rPr>
          <w:rFonts w:hint="eastAsia" w:ascii="宋体" w:hAnsi="宋体" w:eastAsia="宋体" w:cs="宋体"/>
          <w:b/>
          <w:bCs/>
          <w:color w:val="auto"/>
          <w:sz w:val="32"/>
          <w:szCs w:val="32"/>
          <w:lang w:val="en-US" w:eastAsia="zh-CN"/>
        </w:rPr>
        <w:t xml:space="preserve">   </w:t>
      </w:r>
      <w:bookmarkStart w:id="172" w:name="_Toc3870"/>
    </w:p>
    <w:bookmarkEnd w:id="172"/>
    <w:p>
      <w:pPr>
        <w:spacing w:line="360" w:lineRule="auto"/>
        <w:ind w:firstLine="723" w:firstLineChars="200"/>
        <w:rPr>
          <w:rFonts w:hint="eastAsia" w:ascii="宋体" w:hAnsi="宋体" w:eastAsia="宋体" w:cs="宋体"/>
          <w:b/>
          <w:bCs/>
          <w:color w:val="auto"/>
          <w:sz w:val="36"/>
          <w:u w:val="single"/>
        </w:rPr>
      </w:pPr>
      <w:r>
        <w:rPr>
          <w:rFonts w:hint="eastAsia" w:ascii="宋体" w:hAnsi="宋体" w:eastAsia="宋体" w:cs="宋体"/>
          <w:b/>
          <w:bCs/>
          <w:color w:val="auto"/>
          <w:sz w:val="36"/>
          <w:u w:val="single"/>
        </w:rPr>
        <w:t xml:space="preserve">                           </w:t>
      </w:r>
      <w:r>
        <w:rPr>
          <w:rFonts w:hint="eastAsia" w:ascii="宋体" w:hAnsi="宋体" w:eastAsia="宋体" w:cs="宋体"/>
          <w:b/>
          <w:bCs/>
          <w:color w:val="auto"/>
          <w:sz w:val="36"/>
          <w:u w:val="single"/>
          <w:lang w:val="en-US" w:eastAsia="zh-CN"/>
        </w:rPr>
        <w:t xml:space="preserve"> </w:t>
      </w:r>
      <w:r>
        <w:rPr>
          <w:rFonts w:hint="eastAsia" w:ascii="宋体" w:hAnsi="宋体" w:eastAsia="宋体" w:cs="宋体"/>
          <w:b/>
          <w:bCs/>
          <w:color w:val="auto"/>
          <w:sz w:val="36"/>
          <w:u w:val="single"/>
        </w:rPr>
        <w:t xml:space="preserve">（项目名称） </w:t>
      </w:r>
    </w:p>
    <w:p>
      <w:pPr>
        <w:spacing w:line="360" w:lineRule="auto"/>
        <w:ind w:firstLine="720" w:firstLineChars="200"/>
        <w:rPr>
          <w:rFonts w:hint="eastAsia" w:ascii="宋体" w:hAnsi="宋体" w:eastAsia="宋体" w:cs="宋体"/>
          <w:color w:val="auto"/>
          <w:sz w:val="36"/>
          <w:u w:val="single"/>
        </w:rPr>
      </w:pPr>
    </w:p>
    <w:p>
      <w:pPr>
        <w:spacing w:line="360" w:lineRule="auto"/>
        <w:rPr>
          <w:rFonts w:hint="eastAsia" w:ascii="宋体" w:hAnsi="宋体" w:eastAsia="宋体" w:cs="宋体"/>
          <w:b/>
          <w:color w:val="auto"/>
          <w:sz w:val="24"/>
          <w:szCs w:val="24"/>
          <w:u w:val="single"/>
        </w:rPr>
      </w:pPr>
    </w:p>
    <w:p>
      <w:pPr>
        <w:pStyle w:val="6"/>
        <w:rPr>
          <w:rFonts w:hint="eastAsia" w:ascii="宋体" w:hAnsi="宋体" w:eastAsia="宋体" w:cs="宋体"/>
          <w:color w:val="auto"/>
        </w:rPr>
      </w:pPr>
    </w:p>
    <w:p>
      <w:pPr>
        <w:spacing w:line="360" w:lineRule="auto"/>
        <w:jc w:val="center"/>
        <w:rPr>
          <w:rFonts w:hint="eastAsia" w:ascii="宋体" w:hAnsi="宋体" w:eastAsia="宋体" w:cs="宋体"/>
          <w:b/>
          <w:color w:val="auto"/>
          <w:sz w:val="84"/>
          <w:szCs w:val="52"/>
        </w:rPr>
      </w:pPr>
      <w:r>
        <w:rPr>
          <w:rFonts w:hint="eastAsia" w:ascii="宋体" w:hAnsi="宋体" w:eastAsia="宋体" w:cs="宋体"/>
          <w:b/>
          <w:color w:val="auto"/>
          <w:sz w:val="84"/>
          <w:szCs w:val="52"/>
        </w:rPr>
        <w:t xml:space="preserve">谈判响应文件 </w:t>
      </w:r>
    </w:p>
    <w:p>
      <w:pPr>
        <w:spacing w:line="600" w:lineRule="auto"/>
        <w:rPr>
          <w:rFonts w:hint="eastAsia" w:ascii="宋体" w:hAnsi="宋体" w:eastAsia="宋体" w:cs="宋体"/>
          <w:b/>
          <w:color w:val="auto"/>
          <w:sz w:val="32"/>
          <w:szCs w:val="32"/>
        </w:rPr>
      </w:pPr>
    </w:p>
    <w:p>
      <w:pPr>
        <w:pStyle w:val="6"/>
        <w:rPr>
          <w:rFonts w:hint="eastAsia" w:ascii="宋体" w:hAnsi="宋体" w:eastAsia="宋体" w:cs="宋体"/>
          <w:b/>
          <w:color w:val="auto"/>
          <w:sz w:val="32"/>
          <w:szCs w:val="32"/>
        </w:rPr>
      </w:pPr>
    </w:p>
    <w:p>
      <w:pPr>
        <w:rPr>
          <w:rFonts w:hint="eastAsia" w:ascii="宋体" w:hAnsi="宋体" w:eastAsia="宋体" w:cs="宋体"/>
          <w:color w:val="auto"/>
        </w:rPr>
      </w:pPr>
    </w:p>
    <w:p>
      <w:pPr>
        <w:spacing w:line="600" w:lineRule="auto"/>
        <w:ind w:firstLine="1265" w:firstLineChars="450"/>
        <w:rPr>
          <w:rFonts w:hint="eastAsia" w:ascii="宋体" w:hAnsi="宋体" w:eastAsia="宋体" w:cs="宋体"/>
          <w:b/>
          <w:color w:val="auto"/>
          <w:sz w:val="28"/>
        </w:rPr>
      </w:pPr>
      <w:r>
        <w:rPr>
          <w:rFonts w:hint="eastAsia" w:ascii="宋体" w:hAnsi="宋体" w:eastAsia="宋体" w:cs="宋体"/>
          <w:b/>
          <w:color w:val="auto"/>
          <w:sz w:val="28"/>
        </w:rPr>
        <w:t xml:space="preserve"> 供应商：</w:t>
      </w:r>
      <w:r>
        <w:rPr>
          <w:rFonts w:hint="eastAsia" w:ascii="宋体" w:hAnsi="宋体" w:eastAsia="宋体" w:cs="宋体"/>
          <w:b/>
          <w:color w:val="auto"/>
          <w:sz w:val="28"/>
          <w:u w:val="single"/>
        </w:rPr>
        <w:t xml:space="preserve">                  </w:t>
      </w:r>
      <w:r>
        <w:rPr>
          <w:rFonts w:hint="eastAsia" w:hAnsi="宋体" w:cs="宋体"/>
          <w:b/>
          <w:color w:val="auto"/>
          <w:sz w:val="28"/>
          <w:u w:val="single"/>
          <w:lang w:val="en-US" w:eastAsia="zh-CN"/>
        </w:rPr>
        <w:t xml:space="preserve">   </w:t>
      </w:r>
      <w:r>
        <w:rPr>
          <w:rFonts w:hint="eastAsia" w:ascii="宋体" w:hAnsi="宋体" w:eastAsia="宋体" w:cs="宋体"/>
          <w:b/>
          <w:color w:val="auto"/>
          <w:sz w:val="28"/>
          <w:u w:val="single"/>
        </w:rPr>
        <w:t xml:space="preserve">   </w:t>
      </w:r>
      <w:r>
        <w:rPr>
          <w:rFonts w:hint="eastAsia" w:ascii="宋体" w:hAnsi="宋体" w:eastAsia="宋体" w:cs="宋体"/>
          <w:b/>
          <w:color w:val="auto"/>
          <w:sz w:val="28"/>
        </w:rPr>
        <w:t xml:space="preserve">（盖章）  </w:t>
      </w:r>
    </w:p>
    <w:p>
      <w:pPr>
        <w:pStyle w:val="2"/>
        <w:spacing w:line="600" w:lineRule="auto"/>
        <w:ind w:firstLine="1405" w:firstLineChars="500"/>
        <w:rPr>
          <w:rFonts w:hint="eastAsia" w:ascii="宋体" w:hAnsi="宋体" w:eastAsia="宋体" w:cs="宋体"/>
          <w:color w:val="auto"/>
          <w:u w:val="none"/>
          <w:lang w:val="en-US" w:eastAsia="zh-CN"/>
        </w:rPr>
      </w:pPr>
      <w:r>
        <w:rPr>
          <w:rFonts w:hint="eastAsia" w:ascii="宋体" w:hAnsi="宋体" w:eastAsia="宋体" w:cs="宋体"/>
          <w:b/>
          <w:color w:val="auto"/>
          <w:sz w:val="28"/>
          <w:highlight w:val="none"/>
          <w:lang w:val="en-US" w:eastAsia="zh-CN"/>
        </w:rPr>
        <w:t>法定代表人或被授权人：</w:t>
      </w:r>
      <w:r>
        <w:rPr>
          <w:rFonts w:hint="eastAsia" w:ascii="宋体" w:hAnsi="宋体" w:eastAsia="宋体" w:cs="宋体"/>
          <w:b/>
          <w:color w:val="auto"/>
          <w:sz w:val="28"/>
          <w:highlight w:val="none"/>
          <w:u w:val="single"/>
          <w:lang w:val="en-US" w:eastAsia="zh-CN"/>
        </w:rPr>
        <w:t xml:space="preserve">          （</w:t>
      </w:r>
      <w:r>
        <w:rPr>
          <w:rFonts w:hint="eastAsia" w:ascii="宋体" w:hAnsi="宋体" w:eastAsia="宋体" w:cs="宋体"/>
          <w:b/>
          <w:color w:val="auto"/>
          <w:sz w:val="28"/>
          <w:highlight w:val="none"/>
          <w:u w:val="none"/>
          <w:lang w:val="en-US" w:eastAsia="zh-CN"/>
        </w:rPr>
        <w:t>签字或盖章）</w:t>
      </w:r>
    </w:p>
    <w:p>
      <w:pPr>
        <w:pStyle w:val="4"/>
        <w:spacing w:line="600" w:lineRule="auto"/>
        <w:ind w:firstLine="1405" w:firstLineChars="500"/>
        <w:jc w:val="both"/>
        <w:rPr>
          <w:rFonts w:hint="eastAsia" w:ascii="宋体" w:hAnsi="宋体" w:eastAsia="宋体" w:cs="宋体"/>
          <w:color w:val="auto"/>
          <w:lang w:val="en-US" w:eastAsia="zh-CN"/>
        </w:rPr>
      </w:pPr>
      <w:bookmarkStart w:id="173" w:name="_Toc7119"/>
      <w:bookmarkStart w:id="174" w:name="_Toc24710"/>
      <w:r>
        <w:rPr>
          <w:rFonts w:hint="eastAsia" w:ascii="宋体" w:hAnsi="宋体" w:eastAsia="宋体" w:cs="宋体"/>
          <w:b/>
          <w:color w:val="auto"/>
          <w:sz w:val="28"/>
          <w:highlight w:val="none"/>
          <w:lang w:val="en-US" w:eastAsia="zh-CN"/>
        </w:rPr>
        <w:t>日   期：</w:t>
      </w:r>
      <w:r>
        <w:rPr>
          <w:rFonts w:hint="eastAsia" w:ascii="宋体" w:hAnsi="宋体" w:eastAsia="宋体" w:cs="宋体"/>
          <w:b/>
          <w:color w:val="auto"/>
          <w:sz w:val="28"/>
          <w:highlight w:val="none"/>
          <w:u w:val="single"/>
          <w:lang w:val="en-US" w:eastAsia="zh-CN"/>
        </w:rPr>
        <w:t xml:space="preserve">   </w:t>
      </w:r>
      <w:r>
        <w:rPr>
          <w:rFonts w:hint="eastAsia" w:ascii="宋体" w:hAnsi="宋体" w:cs="宋体"/>
          <w:b/>
          <w:color w:val="auto"/>
          <w:sz w:val="28"/>
          <w:highlight w:val="none"/>
          <w:u w:val="single"/>
          <w:lang w:val="en-US" w:eastAsia="zh-CN"/>
        </w:rPr>
        <w:t xml:space="preserve">   </w:t>
      </w:r>
      <w:r>
        <w:rPr>
          <w:rFonts w:hint="eastAsia" w:ascii="宋体" w:hAnsi="宋体" w:eastAsia="宋体" w:cs="宋体"/>
          <w:b/>
          <w:color w:val="auto"/>
          <w:sz w:val="28"/>
          <w:highlight w:val="none"/>
          <w:u w:val="single"/>
          <w:lang w:val="en-US" w:eastAsia="zh-CN"/>
        </w:rPr>
        <w:t xml:space="preserve"> </w:t>
      </w:r>
      <w:r>
        <w:rPr>
          <w:rFonts w:hint="eastAsia" w:ascii="宋体" w:hAnsi="宋体" w:eastAsia="宋体" w:cs="宋体"/>
          <w:b/>
          <w:color w:val="auto"/>
          <w:sz w:val="28"/>
          <w:highlight w:val="none"/>
          <w:lang w:val="en-US" w:eastAsia="zh-CN"/>
        </w:rPr>
        <w:t xml:space="preserve"> </w:t>
      </w:r>
      <w:r>
        <w:rPr>
          <w:rFonts w:hint="eastAsia" w:ascii="宋体" w:hAnsi="宋体" w:eastAsia="宋体" w:cs="宋体"/>
          <w:b/>
          <w:color w:val="auto"/>
          <w:sz w:val="28"/>
          <w:highlight w:val="none"/>
        </w:rPr>
        <w:t>年</w:t>
      </w:r>
      <w:r>
        <w:rPr>
          <w:rFonts w:hint="eastAsia" w:ascii="宋体" w:hAnsi="宋体" w:eastAsia="宋体" w:cs="宋体"/>
          <w:b/>
          <w:color w:val="auto"/>
          <w:sz w:val="28"/>
          <w:highlight w:val="none"/>
          <w:u w:val="single"/>
        </w:rPr>
        <w:t xml:space="preserve"> </w:t>
      </w:r>
      <w:r>
        <w:rPr>
          <w:rFonts w:hint="eastAsia" w:ascii="宋体" w:hAnsi="宋体" w:cs="宋体"/>
          <w:b/>
          <w:color w:val="auto"/>
          <w:sz w:val="28"/>
          <w:highlight w:val="none"/>
          <w:u w:val="single"/>
          <w:lang w:val="en-US" w:eastAsia="zh-CN"/>
        </w:rPr>
        <w:t xml:space="preserve">    </w:t>
      </w:r>
      <w:r>
        <w:rPr>
          <w:rFonts w:hint="eastAsia" w:ascii="宋体" w:hAnsi="宋体" w:eastAsia="宋体" w:cs="宋体"/>
          <w:b/>
          <w:color w:val="auto"/>
          <w:sz w:val="28"/>
          <w:highlight w:val="none"/>
          <w:u w:val="single"/>
        </w:rPr>
        <w:t xml:space="preserve"> </w:t>
      </w:r>
      <w:r>
        <w:rPr>
          <w:rFonts w:hint="eastAsia" w:ascii="宋体" w:hAnsi="宋体" w:eastAsia="宋体" w:cs="宋体"/>
          <w:b/>
          <w:color w:val="auto"/>
          <w:sz w:val="28"/>
          <w:highlight w:val="none"/>
        </w:rPr>
        <w:t xml:space="preserve"> 月</w:t>
      </w:r>
      <w:r>
        <w:rPr>
          <w:rFonts w:hint="eastAsia" w:ascii="宋体" w:hAnsi="宋体" w:eastAsia="宋体" w:cs="宋体"/>
          <w:b/>
          <w:color w:val="auto"/>
          <w:sz w:val="28"/>
          <w:highlight w:val="none"/>
          <w:u w:val="single"/>
          <w:lang w:val="en-US" w:eastAsia="zh-CN"/>
        </w:rPr>
        <w:t xml:space="preserve">  </w:t>
      </w:r>
      <w:r>
        <w:rPr>
          <w:rFonts w:hint="eastAsia" w:ascii="宋体" w:hAnsi="宋体" w:cs="宋体"/>
          <w:b/>
          <w:color w:val="auto"/>
          <w:sz w:val="28"/>
          <w:highlight w:val="none"/>
          <w:u w:val="single"/>
          <w:lang w:val="en-US" w:eastAsia="zh-CN"/>
        </w:rPr>
        <w:t xml:space="preserve">   </w:t>
      </w:r>
      <w:r>
        <w:rPr>
          <w:rFonts w:hint="eastAsia" w:ascii="宋体" w:hAnsi="宋体" w:eastAsia="宋体" w:cs="宋体"/>
          <w:b/>
          <w:color w:val="auto"/>
          <w:sz w:val="28"/>
          <w:highlight w:val="none"/>
          <w:u w:val="single"/>
          <w:lang w:val="en-US" w:eastAsia="zh-CN"/>
        </w:rPr>
        <w:t xml:space="preserve"> </w:t>
      </w:r>
      <w:r>
        <w:rPr>
          <w:rFonts w:hint="eastAsia" w:ascii="宋体" w:hAnsi="宋体" w:eastAsia="宋体" w:cs="宋体"/>
          <w:b/>
          <w:color w:val="auto"/>
          <w:sz w:val="28"/>
          <w:highlight w:val="none"/>
          <w:lang w:val="en-US" w:eastAsia="zh-CN"/>
        </w:rPr>
        <w:t>日</w:t>
      </w:r>
      <w:bookmarkEnd w:id="173"/>
      <w:bookmarkEnd w:id="174"/>
      <w:r>
        <w:rPr>
          <w:rFonts w:hint="eastAsia" w:ascii="宋体" w:hAnsi="宋体" w:eastAsia="宋体" w:cs="宋体"/>
          <w:b/>
          <w:color w:val="auto"/>
          <w:sz w:val="28"/>
          <w:highlight w:val="none"/>
          <w:lang w:val="en-US" w:eastAsia="zh-CN"/>
        </w:rPr>
        <w:t xml:space="preserve"> </w:t>
      </w:r>
      <w:r>
        <w:rPr>
          <w:rFonts w:hint="eastAsia" w:ascii="宋体" w:hAnsi="宋体" w:eastAsia="宋体" w:cs="宋体"/>
          <w:color w:val="auto"/>
          <w:lang w:val="en-US" w:eastAsia="zh-CN"/>
        </w:rPr>
        <w:t xml:space="preserve"> </w:t>
      </w:r>
    </w:p>
    <w:p>
      <w:pPr>
        <w:jc w:val="center"/>
        <w:rPr>
          <w:rFonts w:hint="eastAsia" w:ascii="宋体" w:hAnsi="宋体" w:eastAsia="宋体" w:cs="宋体"/>
          <w:b/>
          <w:color w:val="auto"/>
          <w:sz w:val="44"/>
          <w:szCs w:val="44"/>
          <w:highlight w:val="none"/>
        </w:rPr>
      </w:pPr>
      <w:r>
        <w:rPr>
          <w:rFonts w:hint="eastAsia" w:ascii="宋体" w:hAnsi="宋体" w:eastAsia="宋体" w:cs="宋体"/>
          <w:color w:val="auto"/>
          <w:lang w:val="en-US" w:eastAsia="zh-CN"/>
        </w:rPr>
        <w:br w:type="page"/>
      </w:r>
      <w:r>
        <w:rPr>
          <w:rFonts w:hint="eastAsia" w:ascii="宋体" w:hAnsi="宋体" w:eastAsia="宋体" w:cs="宋体"/>
          <w:b/>
          <w:color w:val="auto"/>
          <w:sz w:val="44"/>
          <w:szCs w:val="44"/>
          <w:highlight w:val="none"/>
        </w:rPr>
        <w:t>目 录</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第一部分：响应函</w:t>
      </w:r>
    </w:p>
    <w:p>
      <w:pPr>
        <w:pStyle w:val="2"/>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第二部分：第一次谈判报价表</w:t>
      </w:r>
    </w:p>
    <w:p>
      <w:pPr>
        <w:pStyle w:val="2"/>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第三部分：资格证明文件</w:t>
      </w:r>
    </w:p>
    <w:p>
      <w:pPr>
        <w:pStyle w:val="2"/>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第四部分：供应商概况</w:t>
      </w:r>
    </w:p>
    <w:p>
      <w:pPr>
        <w:pStyle w:val="2"/>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第五部分：供应商参加政府采购活动承诺书</w:t>
      </w:r>
    </w:p>
    <w:p>
      <w:pPr>
        <w:pStyle w:val="2"/>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第六部分：响应方案</w:t>
      </w:r>
    </w:p>
    <w:p>
      <w:pPr>
        <w:pStyle w:val="2"/>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第七部分：供应商认为需要提供的其他资料</w:t>
      </w:r>
    </w:p>
    <w:p>
      <w:pPr>
        <w:spacing w:line="360" w:lineRule="auto"/>
        <w:ind w:firstLine="482" w:firstLineChars="200"/>
        <w:rPr>
          <w:rFonts w:hint="eastAsia" w:ascii="宋体" w:hAnsi="宋体" w:eastAsia="宋体" w:cs="宋体"/>
          <w:b/>
          <w:bCs/>
          <w:color w:val="auto"/>
          <w:sz w:val="24"/>
          <w:highlight w:val="none"/>
        </w:rPr>
      </w:pPr>
    </w:p>
    <w:p>
      <w:pPr>
        <w:pStyle w:val="6"/>
        <w:rPr>
          <w:rFonts w:hint="eastAsia" w:ascii="宋体" w:hAnsi="宋体" w:eastAsia="宋体" w:cs="宋体"/>
          <w:b/>
          <w:bCs/>
          <w:color w:val="auto"/>
          <w:sz w:val="24"/>
          <w:highlight w:val="none"/>
        </w:rPr>
      </w:pPr>
    </w:p>
    <w:p>
      <w:pPr>
        <w:rPr>
          <w:rFonts w:hint="eastAsia" w:ascii="宋体" w:hAnsi="宋体" w:eastAsia="宋体" w:cs="宋体"/>
          <w:color w:val="auto"/>
          <w:lang w:val="en-US" w:eastAsia="zh-CN"/>
        </w:rPr>
      </w:pPr>
      <w:r>
        <w:rPr>
          <w:rFonts w:hint="eastAsia" w:ascii="宋体" w:hAnsi="宋体" w:eastAsia="宋体" w:cs="宋体"/>
          <w:b/>
          <w:bCs/>
          <w:color w:val="auto"/>
          <w:sz w:val="24"/>
          <w:highlight w:val="none"/>
          <w:lang w:val="en-US" w:eastAsia="zh-CN"/>
        </w:rPr>
        <w:t xml:space="preserve"> </w:t>
      </w:r>
    </w:p>
    <w:p>
      <w:pPr>
        <w:spacing w:line="360" w:lineRule="auto"/>
        <w:ind w:firstLine="1928" w:firstLineChars="800"/>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（编制详细目录及页码）</w:t>
      </w:r>
    </w:p>
    <w:p>
      <w:pPr>
        <w:spacing w:line="360" w:lineRule="auto"/>
        <w:ind w:firstLine="480" w:firstLineChars="200"/>
        <w:rPr>
          <w:rFonts w:hint="eastAsia" w:ascii="宋体" w:hAnsi="宋体" w:eastAsia="宋体" w:cs="宋体"/>
          <w:color w:val="auto"/>
          <w:sz w:val="24"/>
          <w:highlight w:val="none"/>
        </w:rPr>
      </w:pPr>
    </w:p>
    <w:p>
      <w:pPr>
        <w:spacing w:line="360" w:lineRule="auto"/>
        <w:ind w:firstLine="480" w:firstLineChars="200"/>
        <w:rPr>
          <w:rFonts w:hint="eastAsia" w:ascii="宋体" w:hAnsi="宋体" w:eastAsia="宋体" w:cs="宋体"/>
          <w:color w:val="auto"/>
          <w:sz w:val="24"/>
          <w:highlight w:val="none"/>
        </w:rPr>
      </w:pPr>
    </w:p>
    <w:p>
      <w:pPr>
        <w:spacing w:line="360" w:lineRule="auto"/>
        <w:ind w:firstLine="480" w:firstLineChars="200"/>
        <w:rPr>
          <w:rFonts w:hint="eastAsia" w:ascii="宋体" w:hAnsi="宋体" w:eastAsia="宋体" w:cs="宋体"/>
          <w:color w:val="auto"/>
          <w:sz w:val="24"/>
          <w:highlight w:val="none"/>
        </w:rPr>
      </w:pPr>
    </w:p>
    <w:p>
      <w:pPr>
        <w:spacing w:line="360" w:lineRule="auto"/>
        <w:ind w:firstLine="480" w:firstLineChars="200"/>
        <w:rPr>
          <w:rFonts w:hint="eastAsia" w:ascii="宋体" w:hAnsi="宋体" w:eastAsia="宋体" w:cs="宋体"/>
          <w:color w:val="auto"/>
          <w:sz w:val="24"/>
          <w:highlight w:val="none"/>
        </w:rPr>
      </w:pPr>
    </w:p>
    <w:p>
      <w:pPr>
        <w:pStyle w:val="4"/>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4"/>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pStyle w:val="4"/>
        <w:rPr>
          <w:rFonts w:hint="eastAsia" w:ascii="宋体" w:hAnsi="宋体" w:eastAsia="宋体" w:cs="宋体"/>
          <w:color w:val="auto"/>
        </w:rPr>
      </w:pPr>
    </w:p>
    <w:p>
      <w:pPr>
        <w:rPr>
          <w:rFonts w:hint="eastAsia" w:ascii="宋体" w:hAnsi="宋体" w:eastAsia="宋体" w:cs="宋体"/>
          <w:color w:val="auto"/>
        </w:rPr>
      </w:pPr>
    </w:p>
    <w:p>
      <w:pPr>
        <w:pStyle w:val="4"/>
        <w:jc w:val="center"/>
        <w:rPr>
          <w:rFonts w:hint="eastAsia" w:ascii="宋体" w:hAnsi="宋体" w:eastAsia="宋体" w:cs="宋体"/>
          <w:color w:val="auto"/>
          <w:sz w:val="24"/>
          <w:highlight w:val="none"/>
        </w:rPr>
      </w:pPr>
      <w:bookmarkStart w:id="175" w:name="_Toc146"/>
      <w:bookmarkStart w:id="176" w:name="_Toc10678"/>
      <w:bookmarkStart w:id="177" w:name="_Toc294649637"/>
      <w:bookmarkStart w:id="178" w:name="_Toc314237634"/>
      <w:bookmarkStart w:id="179" w:name="_Toc294650361"/>
      <w:bookmarkStart w:id="180" w:name="_Toc294650463"/>
      <w:bookmarkStart w:id="181" w:name="_Toc294689058"/>
      <w:bookmarkStart w:id="182" w:name="_Toc294650221"/>
      <w:bookmarkStart w:id="183" w:name="_Toc1120"/>
      <w:bookmarkStart w:id="184" w:name="_Toc27991"/>
      <w:r>
        <w:rPr>
          <w:rFonts w:hint="eastAsia" w:ascii="宋体" w:hAnsi="宋体" w:eastAsia="宋体" w:cs="宋体"/>
          <w:color w:val="auto"/>
          <w:highlight w:val="none"/>
        </w:rPr>
        <w:t xml:space="preserve">第一部分   </w:t>
      </w:r>
      <w:bookmarkEnd w:id="175"/>
      <w:bookmarkEnd w:id="176"/>
      <w:bookmarkEnd w:id="177"/>
      <w:bookmarkEnd w:id="178"/>
      <w:bookmarkEnd w:id="179"/>
      <w:bookmarkEnd w:id="180"/>
      <w:bookmarkEnd w:id="181"/>
      <w:bookmarkEnd w:id="182"/>
      <w:r>
        <w:rPr>
          <w:rFonts w:hint="eastAsia" w:ascii="宋体" w:hAnsi="宋体" w:eastAsia="宋体" w:cs="宋体"/>
          <w:color w:val="auto"/>
          <w:highlight w:val="none"/>
          <w:lang w:eastAsia="zh-CN"/>
        </w:rPr>
        <w:t>响应函</w:t>
      </w:r>
      <w:bookmarkEnd w:id="183"/>
      <w:bookmarkEnd w:id="184"/>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color w:val="auto"/>
          <w:sz w:val="24"/>
          <w:lang w:val="en-US" w:eastAsia="zh-CN"/>
        </w:rPr>
      </w:pPr>
      <w:r>
        <w:rPr>
          <w:rFonts w:hint="eastAsia" w:ascii="宋体" w:hAnsi="宋体" w:eastAsia="宋体" w:cs="宋体"/>
          <w:color w:val="auto"/>
          <w:sz w:val="24"/>
        </w:rPr>
        <w:t>致：</w:t>
      </w:r>
      <w:r>
        <w:rPr>
          <w:rFonts w:hint="eastAsia" w:hAnsi="宋体" w:cs="宋体"/>
          <w:color w:val="auto"/>
          <w:sz w:val="24"/>
          <w:lang w:eastAsia="zh-CN"/>
        </w:rPr>
        <w:t>府谷县住房和城乡建设局</w:t>
      </w:r>
      <w:r>
        <w:rPr>
          <w:rFonts w:hint="eastAsia" w:ascii="宋体" w:hAnsi="宋体" w:eastAsia="宋体" w:cs="宋体"/>
          <w:color w:val="auto"/>
          <w:sz w:val="24"/>
          <w:lang w:val="en-US" w:eastAsia="zh-CN"/>
        </w:rPr>
        <w:t>/</w:t>
      </w:r>
      <w:r>
        <w:rPr>
          <w:rFonts w:hint="eastAsia" w:hAnsi="宋体" w:cs="宋体"/>
          <w:color w:val="auto"/>
          <w:sz w:val="24"/>
          <w:lang w:val="en-US" w:eastAsia="zh-CN"/>
        </w:rPr>
        <w:t>华建联项目管理有限公司</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根据贵方为</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采购项目名称、采购项目编号</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rPr>
        <w:t>采购</w:t>
      </w:r>
      <w:r>
        <w:rPr>
          <w:rFonts w:hint="eastAsia" w:ascii="宋体" w:hAnsi="宋体" w:eastAsia="宋体" w:cs="宋体"/>
          <w:color w:val="auto"/>
          <w:sz w:val="24"/>
          <w:lang w:eastAsia="zh-CN"/>
        </w:rPr>
        <w:t>工程</w:t>
      </w:r>
      <w:r>
        <w:rPr>
          <w:rFonts w:hint="eastAsia" w:ascii="宋体" w:hAnsi="宋体" w:eastAsia="宋体" w:cs="宋体"/>
          <w:color w:val="auto"/>
          <w:sz w:val="24"/>
        </w:rPr>
        <w:t>的竞争性谈判文件，签字代表</w:t>
      </w:r>
      <w:r>
        <w:rPr>
          <w:rFonts w:hint="eastAsia" w:ascii="宋体" w:hAnsi="宋体" w:eastAsia="宋体" w:cs="宋体"/>
          <w:color w:val="auto"/>
          <w:sz w:val="24"/>
          <w:u w:val="single"/>
        </w:rPr>
        <w:t xml:space="preserve">              (全名、职务)</w:t>
      </w:r>
      <w:r>
        <w:rPr>
          <w:rFonts w:hint="eastAsia" w:ascii="宋体" w:hAnsi="宋体" w:eastAsia="宋体" w:cs="宋体"/>
          <w:color w:val="auto"/>
          <w:sz w:val="24"/>
        </w:rPr>
        <w:t>经正式授权并代表</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eastAsia="zh-CN"/>
        </w:rPr>
        <w:t>供应商</w:t>
      </w:r>
      <w:r>
        <w:rPr>
          <w:rFonts w:hint="eastAsia" w:ascii="宋体" w:hAnsi="宋体" w:eastAsia="宋体" w:cs="宋体"/>
          <w:color w:val="auto"/>
          <w:sz w:val="24"/>
          <w:u w:val="single"/>
        </w:rPr>
        <w:t>名称、地址）</w:t>
      </w:r>
      <w:r>
        <w:rPr>
          <w:rFonts w:hint="eastAsia" w:ascii="宋体" w:hAnsi="宋体" w:eastAsia="宋体" w:cs="宋体"/>
          <w:color w:val="auto"/>
          <w:sz w:val="24"/>
        </w:rPr>
        <w:t>提交包含下述内容的谈判响应文件正本</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rPr>
        <w:t>份、副本</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rPr>
        <w:t>份</w:t>
      </w:r>
      <w:r>
        <w:rPr>
          <w:rFonts w:hint="eastAsia" w:ascii="宋体" w:hAnsi="宋体" w:eastAsia="宋体" w:cs="宋体"/>
          <w:color w:val="auto"/>
          <w:sz w:val="24"/>
          <w:lang w:eastAsia="zh-CN"/>
        </w:rPr>
        <w:t>，电子版（</w:t>
      </w:r>
      <w:r>
        <w:rPr>
          <w:rFonts w:hint="eastAsia" w:ascii="宋体" w:hAnsi="宋体" w:eastAsia="宋体" w:cs="宋体"/>
          <w:color w:val="auto"/>
          <w:sz w:val="24"/>
          <w:lang w:val="en-US" w:eastAsia="zh-CN"/>
        </w:rPr>
        <w:t>U盘</w:t>
      </w:r>
      <w:r>
        <w:rPr>
          <w:rFonts w:hint="eastAsia" w:ascii="宋体" w:hAnsi="宋体" w:eastAsia="宋体" w:cs="宋体"/>
          <w:color w:val="auto"/>
          <w:sz w:val="24"/>
          <w:lang w:eastAsia="zh-CN"/>
        </w:rPr>
        <w:t>）</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lang w:eastAsia="zh-CN"/>
        </w:rPr>
        <w:t>份</w:t>
      </w:r>
      <w:r>
        <w:rPr>
          <w:rFonts w:hint="eastAsia" w:ascii="宋体" w:hAnsi="宋体" w:eastAsia="宋体" w:cs="宋体"/>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lang w:val="en-US" w:eastAsia="zh-CN"/>
        </w:rPr>
      </w:pPr>
      <w:r>
        <w:rPr>
          <w:rFonts w:hint="eastAsia" w:ascii="宋体" w:hAnsi="宋体" w:eastAsia="宋体" w:cs="宋体"/>
          <w:color w:val="auto"/>
          <w:sz w:val="24"/>
        </w:rPr>
        <w:t xml:space="preserve">(1) </w:t>
      </w:r>
      <w:r>
        <w:rPr>
          <w:rFonts w:hint="eastAsia" w:ascii="宋体" w:hAnsi="宋体" w:eastAsia="宋体" w:cs="宋体"/>
          <w:color w:val="auto"/>
          <w:sz w:val="24"/>
          <w:lang w:val="en-US" w:eastAsia="zh-CN"/>
        </w:rPr>
        <w:t>响应函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 xml:space="preserve">(2) </w:t>
      </w:r>
      <w:r>
        <w:rPr>
          <w:rFonts w:hint="eastAsia" w:ascii="宋体" w:hAnsi="宋体" w:eastAsia="宋体" w:cs="宋体"/>
          <w:color w:val="auto"/>
          <w:sz w:val="24"/>
          <w:lang w:eastAsia="zh-CN"/>
        </w:rPr>
        <w:t>谈判报价</w:t>
      </w:r>
      <w:r>
        <w:rPr>
          <w:rFonts w:hint="eastAsia" w:ascii="宋体" w:hAnsi="宋体" w:eastAsia="宋体" w:cs="宋体"/>
          <w:color w:val="auto"/>
          <w:sz w:val="24"/>
        </w:rPr>
        <w:t>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(3) 按</w:t>
      </w:r>
      <w:r>
        <w:rPr>
          <w:rFonts w:hint="eastAsia" w:ascii="宋体" w:hAnsi="宋体" w:eastAsia="宋体" w:cs="宋体"/>
          <w:color w:val="auto"/>
          <w:sz w:val="24"/>
          <w:lang w:eastAsia="zh-CN"/>
        </w:rPr>
        <w:t>供应商</w:t>
      </w:r>
      <w:r>
        <w:rPr>
          <w:rFonts w:hint="eastAsia" w:ascii="宋体" w:hAnsi="宋体" w:eastAsia="宋体" w:cs="宋体"/>
          <w:color w:val="auto"/>
          <w:sz w:val="24"/>
        </w:rPr>
        <w:t>须知要求提供的全部文件和谈判文件要求的响应文件。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 xml:space="preserve">(4) </w:t>
      </w:r>
      <w:r>
        <w:rPr>
          <w:rFonts w:hint="eastAsia" w:ascii="宋体" w:hAnsi="宋体" w:eastAsia="宋体" w:cs="宋体"/>
          <w:color w:val="auto"/>
          <w:sz w:val="24"/>
          <w:lang w:eastAsia="zh-CN"/>
        </w:rPr>
        <w:t>供应商</w:t>
      </w:r>
      <w:r>
        <w:rPr>
          <w:rFonts w:hint="eastAsia" w:ascii="宋体" w:hAnsi="宋体" w:eastAsia="宋体" w:cs="宋体"/>
          <w:color w:val="auto"/>
          <w:sz w:val="24"/>
        </w:rPr>
        <w:t>资格证明文件。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据此函，签字代表宣布同意如下：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1. 所附</w:t>
      </w:r>
      <w:r>
        <w:rPr>
          <w:rFonts w:hint="eastAsia" w:ascii="宋体" w:hAnsi="宋体" w:eastAsia="宋体" w:cs="宋体"/>
          <w:color w:val="auto"/>
          <w:sz w:val="24"/>
          <w:lang w:eastAsia="zh-CN"/>
        </w:rPr>
        <w:t>谈判报价</w:t>
      </w:r>
      <w:r>
        <w:rPr>
          <w:rFonts w:hint="eastAsia" w:ascii="宋体" w:hAnsi="宋体" w:eastAsia="宋体" w:cs="宋体"/>
          <w:color w:val="auto"/>
          <w:sz w:val="24"/>
        </w:rPr>
        <w:t>表中规定的谈判报价为：</w:t>
      </w:r>
      <w:r>
        <w:rPr>
          <w:rFonts w:hint="eastAsia" w:ascii="宋体" w:hAnsi="宋体" w:eastAsia="宋体" w:cs="宋体"/>
          <w:color w:val="auto"/>
          <w:sz w:val="24"/>
          <w:u w:val="single"/>
        </w:rPr>
        <w:t xml:space="preserve">        </w:t>
      </w:r>
      <w:r>
        <w:rPr>
          <w:rFonts w:hint="eastAsia" w:ascii="宋体" w:hAnsi="宋体" w:eastAsia="宋体" w:cs="宋体"/>
          <w:color w:val="auto"/>
          <w:sz w:val="24"/>
          <w:u w:val="none"/>
        </w:rPr>
        <w:t>元</w:t>
      </w:r>
      <w:r>
        <w:rPr>
          <w:rFonts w:hint="eastAsia" w:hAnsi="宋体" w:cs="宋体"/>
          <w:color w:val="auto"/>
          <w:sz w:val="24"/>
          <w:u w:val="none"/>
          <w:lang w:val="en-US" w:eastAsia="zh-CN"/>
        </w:rPr>
        <w:t xml:space="preserve"> </w:t>
      </w:r>
      <w:r>
        <w:rPr>
          <w:rFonts w:hint="eastAsia" w:ascii="宋体" w:hAnsi="宋体" w:eastAsia="宋体" w:cs="宋体"/>
          <w:color w:val="auto"/>
          <w:sz w:val="24"/>
        </w:rPr>
        <w:t>（即</w:t>
      </w:r>
      <w:r>
        <w:rPr>
          <w:rFonts w:hint="eastAsia" w:ascii="宋体" w:hAnsi="宋体" w:eastAsia="宋体" w:cs="宋体"/>
          <w:color w:val="auto"/>
          <w:sz w:val="24"/>
          <w:u w:val="none"/>
        </w:rPr>
        <w:t>大写金额</w:t>
      </w:r>
      <w:r>
        <w:rPr>
          <w:rFonts w:hint="eastAsia" w:ascii="宋体" w:hAnsi="宋体" w:eastAsia="宋体" w:cs="宋体"/>
          <w:color w:val="auto"/>
          <w:sz w:val="24"/>
        </w:rPr>
        <w:t>：</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rPr>
        <w:t xml:space="preserve">2. </w:t>
      </w:r>
      <w:r>
        <w:rPr>
          <w:rFonts w:hint="eastAsia" w:ascii="宋体" w:hAnsi="宋体" w:eastAsia="宋体" w:cs="宋体"/>
          <w:color w:val="auto"/>
          <w:sz w:val="24"/>
          <w:lang w:eastAsia="zh-CN"/>
        </w:rPr>
        <w:t>供应商</w:t>
      </w:r>
      <w:r>
        <w:rPr>
          <w:rFonts w:hint="eastAsia" w:ascii="宋体" w:hAnsi="宋体" w:eastAsia="宋体" w:cs="宋体"/>
          <w:color w:val="auto"/>
          <w:sz w:val="24"/>
        </w:rPr>
        <w:t>将按谈判文件的规定履行合同责任和义务</w:t>
      </w:r>
      <w:r>
        <w:rPr>
          <w:rFonts w:hint="eastAsia" w:ascii="宋体" w:hAnsi="宋体" w:eastAsia="宋体" w:cs="宋体"/>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 xml:space="preserve">3. </w:t>
      </w:r>
      <w:r>
        <w:rPr>
          <w:rFonts w:hint="eastAsia" w:ascii="宋体" w:hAnsi="宋体" w:eastAsia="宋体" w:cs="宋体"/>
          <w:color w:val="auto"/>
          <w:sz w:val="24"/>
          <w:lang w:eastAsia="zh-CN"/>
        </w:rPr>
        <w:t>供应商</w:t>
      </w:r>
      <w:r>
        <w:rPr>
          <w:rFonts w:hint="eastAsia" w:ascii="宋体" w:hAnsi="宋体" w:eastAsia="宋体" w:cs="宋体"/>
          <w:color w:val="auto"/>
          <w:sz w:val="24"/>
        </w:rPr>
        <w:t>已详细审查全部谈判文件，包括修改文件（如有的话）以及全部参考资料和有关附件。我们完全理解并同意放弃对这方面有不明及误解的权利；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u w:val="none"/>
        </w:rPr>
      </w:pPr>
      <w:r>
        <w:rPr>
          <w:rFonts w:hint="eastAsia" w:ascii="宋体" w:hAnsi="宋体" w:eastAsia="宋体" w:cs="宋体"/>
          <w:color w:val="auto"/>
          <w:sz w:val="24"/>
          <w:u w:val="none"/>
        </w:rPr>
        <w:t>4</w:t>
      </w:r>
      <w:r>
        <w:rPr>
          <w:rFonts w:hint="eastAsia" w:ascii="宋体" w:hAnsi="宋体" w:eastAsia="宋体" w:cs="宋体"/>
          <w:color w:val="auto"/>
          <w:sz w:val="24"/>
          <w:highlight w:val="none"/>
          <w:u w:val="none"/>
        </w:rPr>
        <w:t>. 谈判</w:t>
      </w:r>
      <w:r>
        <w:rPr>
          <w:rFonts w:hint="eastAsia" w:ascii="宋体" w:hAnsi="宋体" w:eastAsia="宋体" w:cs="宋体"/>
          <w:color w:val="auto"/>
          <w:sz w:val="24"/>
        </w:rPr>
        <w:t>报价</w:t>
      </w:r>
      <w:r>
        <w:rPr>
          <w:rFonts w:hint="eastAsia" w:ascii="宋体" w:hAnsi="宋体" w:eastAsia="宋体" w:cs="宋体"/>
          <w:color w:val="auto"/>
          <w:sz w:val="24"/>
          <w:lang w:eastAsia="zh-CN"/>
        </w:rPr>
        <w:t>自</w:t>
      </w:r>
      <w:r>
        <w:rPr>
          <w:rFonts w:hint="eastAsia" w:ascii="宋体" w:hAnsi="宋体" w:eastAsia="宋体" w:cs="宋体"/>
          <w:color w:val="auto"/>
          <w:sz w:val="24"/>
          <w:lang w:val="en-US" w:eastAsia="zh-CN"/>
        </w:rPr>
        <w:t>投标截止日</w:t>
      </w:r>
      <w:r>
        <w:rPr>
          <w:rFonts w:hint="eastAsia" w:ascii="宋体" w:hAnsi="宋体" w:eastAsia="宋体" w:cs="宋体"/>
          <w:color w:val="auto"/>
          <w:sz w:val="24"/>
          <w:lang w:eastAsia="zh-CN"/>
        </w:rPr>
        <w:t>起有</w:t>
      </w:r>
      <w:r>
        <w:rPr>
          <w:rFonts w:hint="eastAsia" w:ascii="宋体" w:hAnsi="宋体" w:eastAsia="宋体" w:cs="宋体"/>
          <w:color w:val="auto"/>
          <w:sz w:val="24"/>
          <w:highlight w:val="none"/>
          <w:u w:val="none"/>
          <w:lang w:eastAsia="zh-CN"/>
        </w:rPr>
        <w:t>效期为</w:t>
      </w:r>
      <w:r>
        <w:rPr>
          <w:rFonts w:hint="eastAsia" w:ascii="宋体" w:hAnsi="宋体" w:eastAsia="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none"/>
        </w:rPr>
        <w:t xml:space="preserve"> 日历天；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5</w:t>
      </w:r>
      <w:r>
        <w:rPr>
          <w:rFonts w:hint="eastAsia" w:ascii="宋体" w:hAnsi="宋体" w:eastAsia="宋体" w:cs="宋体"/>
          <w:color w:val="auto"/>
          <w:sz w:val="24"/>
        </w:rPr>
        <w:t xml:space="preserve">. </w:t>
      </w:r>
      <w:r>
        <w:rPr>
          <w:rFonts w:hint="eastAsia" w:ascii="宋体" w:hAnsi="宋体" w:eastAsia="宋体" w:cs="宋体"/>
          <w:color w:val="auto"/>
          <w:sz w:val="24"/>
          <w:lang w:eastAsia="zh-CN"/>
        </w:rPr>
        <w:t>供应商</w:t>
      </w:r>
      <w:r>
        <w:rPr>
          <w:rFonts w:hint="eastAsia" w:ascii="宋体" w:hAnsi="宋体" w:eastAsia="宋体" w:cs="宋体"/>
          <w:color w:val="auto"/>
          <w:sz w:val="24"/>
        </w:rPr>
        <w:t>同意提供按照贵方可能要求的与其报价有关的一切</w:t>
      </w:r>
      <w:r>
        <w:rPr>
          <w:rFonts w:hint="eastAsia" w:ascii="宋体" w:hAnsi="宋体" w:eastAsia="宋体" w:cs="宋体"/>
          <w:color w:val="auto"/>
          <w:sz w:val="24"/>
          <w:lang w:eastAsia="zh-CN"/>
        </w:rPr>
        <w:t>数量</w:t>
      </w:r>
      <w:r>
        <w:rPr>
          <w:rFonts w:hint="eastAsia" w:ascii="宋体" w:hAnsi="宋体" w:eastAsia="宋体" w:cs="宋体"/>
          <w:color w:val="auto"/>
          <w:sz w:val="24"/>
        </w:rPr>
        <w:t>或资料。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6</w:t>
      </w:r>
      <w:r>
        <w:rPr>
          <w:rFonts w:hint="eastAsia" w:ascii="宋体" w:hAnsi="宋体" w:eastAsia="宋体" w:cs="宋体"/>
          <w:color w:val="auto"/>
          <w:sz w:val="24"/>
        </w:rPr>
        <w:t>. 与本谈判有关的一切正式往来通讯请寄：</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rPr>
      </w:pPr>
      <w:r>
        <w:rPr>
          <w:rFonts w:hint="eastAsia" w:ascii="宋体" w:hAnsi="宋体" w:eastAsia="宋体" w:cs="宋体"/>
          <w:color w:val="auto"/>
          <w:sz w:val="24"/>
          <w:lang w:eastAsia="zh-CN"/>
        </w:rPr>
        <w:t>供应商</w:t>
      </w:r>
      <w:r>
        <w:rPr>
          <w:rFonts w:hint="eastAsia" w:ascii="宋体" w:hAnsi="宋体" w:eastAsia="宋体" w:cs="宋体"/>
          <w:color w:val="auto"/>
          <w:sz w:val="24"/>
        </w:rPr>
        <w:t>名称：</w:t>
      </w:r>
      <w:r>
        <w:rPr>
          <w:rFonts w:hint="eastAsia" w:ascii="宋体" w:hAnsi="宋体" w:eastAsia="宋体" w:cs="宋体"/>
          <w:color w:val="auto"/>
          <w:sz w:val="24"/>
          <w:u w:val="single"/>
        </w:rPr>
        <w:t xml:space="preserve">                    （公章）</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法定代表人（签</w:t>
      </w:r>
      <w:r>
        <w:rPr>
          <w:rFonts w:hint="eastAsia" w:hAnsi="宋体" w:cs="宋体"/>
          <w:color w:val="auto"/>
          <w:sz w:val="24"/>
          <w:lang w:val="en-US" w:eastAsia="zh-CN"/>
        </w:rPr>
        <w:t>字和盖章</w:t>
      </w:r>
      <w:r>
        <w:rPr>
          <w:rFonts w:hint="eastAsia" w:ascii="宋体" w:hAnsi="宋体" w:eastAsia="宋体" w:cs="宋体"/>
          <w:color w:val="auto"/>
          <w:sz w:val="24"/>
          <w:lang w:eastAsia="zh-CN"/>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地址：</w:t>
      </w:r>
      <w:r>
        <w:rPr>
          <w:rFonts w:hint="eastAsia" w:ascii="宋体" w:hAnsi="宋体" w:eastAsia="宋体" w:cs="宋体"/>
          <w:color w:val="auto"/>
          <w:sz w:val="24"/>
          <w:u w:val="single"/>
        </w:rPr>
        <w:t xml:space="preserve">                    </w:t>
      </w:r>
      <w:r>
        <w:rPr>
          <w:rFonts w:hint="eastAsia" w:ascii="宋体" w:hAnsi="宋体" w:eastAsia="宋体" w:cs="宋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邮编：</w:t>
      </w:r>
      <w:r>
        <w:rPr>
          <w:rFonts w:hint="eastAsia" w:ascii="宋体" w:hAnsi="宋体" w:eastAsia="宋体" w:cs="宋体"/>
          <w:color w:val="auto"/>
          <w:sz w:val="24"/>
          <w:u w:val="single"/>
        </w:rPr>
        <w:t xml:space="preserve">                    </w:t>
      </w:r>
      <w:r>
        <w:rPr>
          <w:rFonts w:hint="eastAsia" w:ascii="宋体" w:hAnsi="宋体" w:eastAsia="宋体" w:cs="宋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电话：</w:t>
      </w:r>
      <w:r>
        <w:rPr>
          <w:rFonts w:hint="eastAsia" w:ascii="宋体" w:hAnsi="宋体" w:eastAsia="宋体" w:cs="宋体"/>
          <w:color w:val="auto"/>
          <w:sz w:val="24"/>
          <w:u w:val="single"/>
        </w:rPr>
        <w:t xml:space="preserve">                    </w:t>
      </w:r>
      <w:r>
        <w:rPr>
          <w:rFonts w:hint="eastAsia" w:ascii="宋体" w:hAnsi="宋体" w:eastAsia="宋体" w:cs="宋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日期：     年   月   日</w:t>
      </w:r>
    </w:p>
    <w:p>
      <w:pPr>
        <w:rPr>
          <w:rFonts w:hint="eastAsia" w:ascii="宋体" w:hAnsi="宋体" w:eastAsia="宋体" w:cs="宋体"/>
          <w:color w:val="auto"/>
          <w:lang w:val="en-US" w:eastAsia="zh-CN"/>
        </w:rPr>
      </w:pPr>
    </w:p>
    <w:p>
      <w:pPr>
        <w:pStyle w:val="2"/>
        <w:rPr>
          <w:rFonts w:hint="eastAsia" w:ascii="宋体" w:hAnsi="宋体" w:eastAsia="宋体" w:cs="宋体"/>
          <w:color w:val="auto"/>
          <w:lang w:val="en-US" w:eastAsia="zh-CN"/>
        </w:rPr>
      </w:pPr>
    </w:p>
    <w:p>
      <w:pPr>
        <w:pStyle w:val="2"/>
        <w:rPr>
          <w:rFonts w:hint="eastAsia" w:ascii="宋体" w:hAnsi="宋体" w:eastAsia="宋体" w:cs="宋体"/>
          <w:color w:val="auto"/>
          <w:lang w:val="en-US" w:eastAsia="zh-CN"/>
        </w:rPr>
      </w:pPr>
    </w:p>
    <w:p>
      <w:pPr>
        <w:pStyle w:val="2"/>
        <w:rPr>
          <w:rFonts w:hint="eastAsia" w:ascii="宋体" w:hAnsi="宋体" w:eastAsia="宋体" w:cs="宋体"/>
          <w:color w:val="auto"/>
          <w:lang w:val="en-US" w:eastAsia="zh-CN"/>
        </w:rPr>
      </w:pPr>
    </w:p>
    <w:p>
      <w:pPr>
        <w:pStyle w:val="2"/>
        <w:rPr>
          <w:rFonts w:hint="eastAsia" w:ascii="宋体" w:hAnsi="宋体" w:eastAsia="宋体" w:cs="宋体"/>
          <w:color w:val="auto"/>
          <w:lang w:val="en-US" w:eastAsia="zh-CN"/>
        </w:rPr>
      </w:pPr>
    </w:p>
    <w:p>
      <w:pPr>
        <w:bidi w:val="0"/>
        <w:ind w:firstLine="2570" w:firstLineChars="800"/>
        <w:jc w:val="both"/>
        <w:rPr>
          <w:rFonts w:hint="eastAsia" w:ascii="宋体" w:hAnsi="宋体" w:eastAsia="宋体" w:cs="宋体"/>
          <w:b/>
          <w:bCs/>
          <w:color w:val="auto"/>
          <w:sz w:val="32"/>
          <w:szCs w:val="32"/>
        </w:rPr>
      </w:pPr>
      <w:bookmarkStart w:id="185" w:name="_Toc16543"/>
      <w:bookmarkStart w:id="186" w:name="_Toc294650464"/>
      <w:bookmarkStart w:id="187" w:name="_Toc294649638"/>
      <w:bookmarkStart w:id="188" w:name="_Toc314237635"/>
      <w:bookmarkStart w:id="189" w:name="_Toc294689059"/>
      <w:bookmarkStart w:id="190" w:name="_Toc19904"/>
      <w:bookmarkStart w:id="191" w:name="_Toc294650362"/>
      <w:bookmarkStart w:id="192" w:name="_Toc294650222"/>
      <w:r>
        <w:rPr>
          <w:rFonts w:hint="eastAsia" w:ascii="宋体" w:hAnsi="宋体" w:eastAsia="宋体" w:cs="宋体"/>
          <w:b/>
          <w:bCs/>
          <w:color w:val="auto"/>
          <w:kern w:val="2"/>
          <w:sz w:val="32"/>
          <w:szCs w:val="32"/>
          <w:highlight w:val="none"/>
          <w:lang w:val="en-US" w:eastAsia="zh-CN" w:bidi="ar-SA"/>
        </w:rPr>
        <w:t xml:space="preserve">第二部分  </w:t>
      </w:r>
      <w:bookmarkEnd w:id="185"/>
      <w:bookmarkEnd w:id="186"/>
      <w:bookmarkEnd w:id="187"/>
      <w:bookmarkEnd w:id="188"/>
      <w:bookmarkEnd w:id="189"/>
      <w:bookmarkEnd w:id="190"/>
      <w:bookmarkEnd w:id="191"/>
      <w:bookmarkEnd w:id="192"/>
      <w:r>
        <w:rPr>
          <w:rFonts w:hint="eastAsia" w:ascii="宋体" w:hAnsi="宋体" w:eastAsia="宋体" w:cs="宋体"/>
          <w:b/>
          <w:bCs/>
          <w:color w:val="auto"/>
          <w:sz w:val="32"/>
          <w:szCs w:val="32"/>
        </w:rPr>
        <w:t xml:space="preserve">  第一次谈判报价表</w:t>
      </w:r>
    </w:p>
    <w:p>
      <w:pPr>
        <w:bidi w:val="0"/>
        <w:jc w:val="center"/>
        <w:rPr>
          <w:rFonts w:hint="eastAsia" w:ascii="宋体" w:hAnsi="宋体" w:eastAsia="宋体" w:cs="宋体"/>
          <w:b/>
          <w:bCs/>
          <w:color w:val="auto"/>
          <w:sz w:val="28"/>
          <w:szCs w:val="28"/>
        </w:rPr>
      </w:pPr>
      <w:r>
        <w:rPr>
          <w:rFonts w:hint="eastAsia" w:ascii="宋体" w:hAnsi="宋体" w:eastAsia="宋体" w:cs="宋体"/>
          <w:b/>
          <w:bCs/>
          <w:color w:val="auto"/>
          <w:lang w:val="en-US" w:eastAsia="zh-CN"/>
        </w:rPr>
        <w:t>一</w:t>
      </w:r>
      <w:r>
        <w:rPr>
          <w:rFonts w:hint="eastAsia" w:ascii="宋体" w:hAnsi="宋体" w:eastAsia="宋体" w:cs="宋体"/>
          <w:b/>
          <w:bCs/>
          <w:color w:val="auto"/>
          <w:sz w:val="28"/>
          <w:szCs w:val="28"/>
        </w:rPr>
        <w:t>、开标一览表</w:t>
      </w:r>
    </w:p>
    <w:p>
      <w:pPr>
        <w:bidi w:val="0"/>
        <w:jc w:val="right"/>
        <w:rPr>
          <w:rFonts w:hint="eastAsia" w:ascii="宋体" w:hAnsi="宋体" w:eastAsia="宋体" w:cs="宋体"/>
          <w:color w:val="auto"/>
        </w:rPr>
      </w:pPr>
      <w:r>
        <w:rPr>
          <w:rFonts w:hint="eastAsia" w:ascii="宋体" w:hAnsi="宋体" w:eastAsia="宋体" w:cs="宋体"/>
          <w:color w:val="auto"/>
          <w:sz w:val="24"/>
          <w:szCs w:val="24"/>
        </w:rPr>
        <w:t>单位：元</w:t>
      </w:r>
    </w:p>
    <w:tbl>
      <w:tblPr>
        <w:tblStyle w:val="21"/>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33"/>
        <w:gridCol w:w="6504"/>
      </w:tblGrid>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94" w:hRule="atLeast"/>
          <w:jc w:val="center"/>
        </w:trPr>
        <w:tc>
          <w:tcPr>
            <w:tcW w:w="2433" w:type="dxa"/>
            <w:tcBorders>
              <w:bottom w:val="single" w:color="auto" w:sz="4" w:space="0"/>
            </w:tcBorders>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bookmarkStart w:id="193" w:name="OLE_LINK5"/>
            <w:r>
              <w:rPr>
                <w:rFonts w:hint="eastAsia" w:ascii="宋体" w:hAnsi="宋体" w:eastAsia="宋体" w:cs="宋体"/>
                <w:b/>
                <w:bCs/>
                <w:color w:val="auto"/>
                <w:sz w:val="24"/>
              </w:rPr>
              <w:t>采购项目名称</w:t>
            </w:r>
          </w:p>
        </w:tc>
        <w:tc>
          <w:tcPr>
            <w:tcW w:w="6504" w:type="dxa"/>
            <w:noWrap w:val="0"/>
            <w:vAlign w:val="center"/>
          </w:tcPr>
          <w:p>
            <w:pPr>
              <w:pStyle w:val="3"/>
              <w:pageBreakBefore w:val="0"/>
              <w:kinsoku/>
              <w:wordWrap/>
              <w:overflowPunct/>
              <w:topLinePunct w:val="0"/>
              <w:autoSpaceDE/>
              <w:autoSpaceDN/>
              <w:bidi w:val="0"/>
              <w:spacing w:line="360" w:lineRule="auto"/>
              <w:jc w:val="center"/>
              <w:rPr>
                <w:rFonts w:hint="eastAsia" w:ascii="宋体" w:hAnsi="宋体" w:eastAsia="宋体" w:cs="宋体"/>
                <w:b w:val="0"/>
                <w:bCs/>
                <w:color w:val="auto"/>
                <w:kern w:val="2"/>
                <w:sz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78" w:hRule="atLeast"/>
          <w:jc w:val="center"/>
        </w:trPr>
        <w:tc>
          <w:tcPr>
            <w:tcW w:w="2433" w:type="dxa"/>
            <w:tcBorders>
              <w:bottom w:val="single" w:color="auto" w:sz="4" w:space="0"/>
            </w:tcBorders>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rPr>
              <w:t>采购项目编号</w:t>
            </w:r>
          </w:p>
        </w:tc>
        <w:tc>
          <w:tcPr>
            <w:tcW w:w="6504" w:type="dxa"/>
            <w:tcBorders>
              <w:bottom w:val="single" w:color="auto" w:sz="4" w:space="0"/>
            </w:tcBorders>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Cs/>
                <w:color w:val="auto"/>
                <w:sz w:val="24"/>
              </w:rPr>
            </w:pPr>
            <w:r>
              <w:rPr>
                <w:rFonts w:hint="eastAsia" w:ascii="宋体" w:hAnsi="宋体" w:eastAsia="宋体" w:cs="宋体"/>
                <w:b/>
                <w:bCs/>
                <w:color w:val="auto"/>
                <w:sz w:val="24"/>
                <w:szCs w:val="24"/>
                <w:lang w:val="en-US" w:eastAsia="zh-CN"/>
              </w:rPr>
              <w:t xml:space="preserve"> </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137"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lang w:eastAsia="zh-CN"/>
              </w:rPr>
              <w:t>供应商</w:t>
            </w:r>
            <w:r>
              <w:rPr>
                <w:rFonts w:hint="eastAsia" w:ascii="宋体" w:hAnsi="宋体" w:eastAsia="宋体" w:cs="宋体"/>
                <w:b/>
                <w:bCs/>
                <w:color w:val="auto"/>
                <w:sz w:val="24"/>
              </w:rPr>
              <w:t>名称</w:t>
            </w:r>
          </w:p>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rPr>
              <w:t>(单位名称)</w:t>
            </w:r>
          </w:p>
        </w:tc>
        <w:tc>
          <w:tcPr>
            <w:tcW w:w="6504" w:type="dxa"/>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722"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谈判报价</w:t>
            </w:r>
          </w:p>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highlight w:val="none"/>
                <w:lang w:eastAsia="zh-CN"/>
              </w:rPr>
            </w:pPr>
            <w:r>
              <w:rPr>
                <w:rFonts w:hint="eastAsia" w:ascii="宋体" w:hAnsi="宋体" w:eastAsia="宋体" w:cs="宋体"/>
                <w:b/>
                <w:bCs/>
                <w:color w:val="auto"/>
                <w:sz w:val="24"/>
                <w:highlight w:val="none"/>
                <w:lang w:eastAsia="zh-CN"/>
              </w:rPr>
              <w:t>总价</w:t>
            </w:r>
            <w:r>
              <w:rPr>
                <w:rFonts w:hint="eastAsia" w:ascii="宋体" w:hAnsi="宋体" w:eastAsia="宋体" w:cs="宋体"/>
                <w:b/>
                <w:bCs/>
                <w:color w:val="auto"/>
                <w:sz w:val="24"/>
                <w:highlight w:val="none"/>
              </w:rPr>
              <w:t>（人民币）</w:t>
            </w:r>
          </w:p>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highlight w:val="none"/>
                <w:lang w:eastAsia="zh-CN"/>
              </w:rPr>
            </w:pPr>
          </w:p>
        </w:tc>
        <w:tc>
          <w:tcPr>
            <w:tcW w:w="6504" w:type="dxa"/>
            <w:noWrap w:val="0"/>
            <w:vAlign w:val="top"/>
          </w:tcPr>
          <w:p>
            <w:pPr>
              <w:pageBreakBefore w:val="0"/>
              <w:kinsoku/>
              <w:wordWrap/>
              <w:overflowPunct/>
              <w:topLinePunct w:val="0"/>
              <w:autoSpaceDE/>
              <w:autoSpaceDN/>
              <w:bidi w:val="0"/>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人 民 币（小写）：</w:t>
            </w:r>
            <w:r>
              <w:rPr>
                <w:rFonts w:hint="eastAsia" w:ascii="宋体" w:hAnsi="宋体" w:eastAsia="宋体" w:cs="宋体"/>
                <w:b/>
                <w:bCs/>
                <w:color w:val="auto"/>
                <w:sz w:val="24"/>
                <w:highlight w:val="none"/>
                <w:u w:val="single"/>
              </w:rPr>
              <w:t xml:space="preserve">                  </w:t>
            </w:r>
            <w:r>
              <w:rPr>
                <w:rFonts w:hint="eastAsia" w:ascii="宋体" w:hAnsi="宋体" w:eastAsia="宋体" w:cs="宋体"/>
                <w:b/>
                <w:bCs/>
                <w:color w:val="auto"/>
                <w:sz w:val="24"/>
                <w:highlight w:val="none"/>
              </w:rPr>
              <w:t xml:space="preserve"> 元</w:t>
            </w:r>
          </w:p>
          <w:p>
            <w:pPr>
              <w:pageBreakBefore w:val="0"/>
              <w:kinsoku/>
              <w:wordWrap/>
              <w:overflowPunct/>
              <w:topLinePunct w:val="0"/>
              <w:autoSpaceDE/>
              <w:autoSpaceDN/>
              <w:bidi w:val="0"/>
              <w:spacing w:line="360" w:lineRule="auto"/>
              <w:rPr>
                <w:rFonts w:hint="eastAsia" w:ascii="宋体" w:hAnsi="宋体" w:eastAsia="宋体" w:cs="宋体"/>
                <w:b/>
                <w:bCs/>
                <w:color w:val="auto"/>
                <w:sz w:val="24"/>
                <w:highlight w:val="none"/>
              </w:rPr>
            </w:pPr>
          </w:p>
          <w:p>
            <w:pPr>
              <w:pageBreakBefore w:val="0"/>
              <w:kinsoku/>
              <w:wordWrap/>
              <w:overflowPunct/>
              <w:topLinePunct w:val="0"/>
              <w:autoSpaceDE/>
              <w:autoSpaceDN/>
              <w:bidi w:val="0"/>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 xml:space="preserve">大 写 金 额：    </w:t>
            </w:r>
            <w:r>
              <w:rPr>
                <w:rFonts w:hint="eastAsia" w:ascii="宋体" w:hAnsi="宋体" w:eastAsia="宋体" w:cs="宋体"/>
                <w:b/>
                <w:bCs/>
                <w:color w:val="auto"/>
                <w:sz w:val="24"/>
                <w:highlight w:val="none"/>
                <w:u w:val="single"/>
              </w:rPr>
              <w:t xml:space="preserve">                  </w:t>
            </w:r>
            <w:r>
              <w:rPr>
                <w:rFonts w:hint="eastAsia" w:ascii="宋体" w:hAnsi="宋体" w:eastAsia="宋体" w:cs="宋体"/>
                <w:b/>
                <w:bCs/>
                <w:color w:val="auto"/>
                <w:sz w:val="24"/>
                <w:highlight w:val="none"/>
              </w:rPr>
              <w:t xml:space="preserve"> </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57"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lang w:eastAsia="zh-CN"/>
              </w:rPr>
            </w:pPr>
            <w:r>
              <w:rPr>
                <w:rFonts w:hint="eastAsia" w:ascii="宋体" w:hAnsi="宋体" w:eastAsia="宋体" w:cs="宋体"/>
                <w:b/>
                <w:bCs/>
                <w:color w:val="auto"/>
                <w:sz w:val="24"/>
                <w:lang w:val="en-US" w:eastAsia="zh-CN"/>
              </w:rPr>
              <w:t>工</w:t>
            </w:r>
            <w:r>
              <w:rPr>
                <w:rFonts w:hint="eastAsia" w:ascii="宋体" w:hAnsi="宋体" w:eastAsia="宋体" w:cs="宋体"/>
                <w:b/>
                <w:bCs/>
                <w:color w:val="auto"/>
                <w:sz w:val="24"/>
                <w:lang w:eastAsia="zh-CN"/>
              </w:rPr>
              <w:t>期</w:t>
            </w:r>
          </w:p>
        </w:tc>
        <w:tc>
          <w:tcPr>
            <w:tcW w:w="6504" w:type="dxa"/>
            <w:noWrap w:val="0"/>
            <w:vAlign w:val="top"/>
          </w:tcPr>
          <w:p>
            <w:pPr>
              <w:pageBreakBefore w:val="0"/>
              <w:kinsoku/>
              <w:wordWrap/>
              <w:overflowPunct/>
              <w:topLinePunct w:val="0"/>
              <w:autoSpaceDE/>
              <w:autoSpaceDN/>
              <w:bidi w:val="0"/>
              <w:spacing w:line="360" w:lineRule="auto"/>
              <w:rPr>
                <w:rFonts w:hint="eastAsia" w:ascii="宋体" w:hAnsi="宋体" w:eastAsia="宋体" w:cs="宋体"/>
                <w:b/>
                <w:bCs/>
                <w:color w:val="auto"/>
                <w:sz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57"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default" w:ascii="宋体" w:hAnsi="宋体" w:eastAsia="宋体" w:cs="宋体"/>
                <w:b/>
                <w:bCs/>
                <w:color w:val="auto"/>
                <w:sz w:val="24"/>
                <w:lang w:val="en-US" w:eastAsia="zh-CN"/>
              </w:rPr>
            </w:pPr>
            <w:r>
              <w:rPr>
                <w:rFonts w:hint="eastAsia" w:hAnsi="宋体" w:cs="宋体"/>
                <w:b/>
                <w:bCs/>
                <w:color w:val="auto"/>
                <w:sz w:val="24"/>
                <w:lang w:val="en-US" w:eastAsia="zh-CN"/>
              </w:rPr>
              <w:t>项目负责人</w:t>
            </w:r>
          </w:p>
        </w:tc>
        <w:tc>
          <w:tcPr>
            <w:tcW w:w="6504" w:type="dxa"/>
            <w:noWrap w:val="0"/>
            <w:vAlign w:val="top"/>
          </w:tcPr>
          <w:p>
            <w:pPr>
              <w:pageBreakBefore w:val="0"/>
              <w:kinsoku/>
              <w:wordWrap/>
              <w:overflowPunct/>
              <w:topLinePunct w:val="0"/>
              <w:autoSpaceDE/>
              <w:autoSpaceDN/>
              <w:bidi w:val="0"/>
              <w:spacing w:line="360" w:lineRule="auto"/>
              <w:rPr>
                <w:rFonts w:hint="eastAsia" w:ascii="宋体" w:hAnsi="宋体" w:eastAsia="宋体" w:cs="宋体"/>
                <w:b/>
                <w:bCs/>
                <w:color w:val="auto"/>
                <w:sz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827"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lang w:eastAsia="zh-CN"/>
              </w:rPr>
            </w:pPr>
            <w:r>
              <w:rPr>
                <w:rFonts w:hint="eastAsia" w:ascii="宋体" w:hAnsi="宋体" w:eastAsia="宋体" w:cs="宋体"/>
                <w:b/>
                <w:bCs/>
                <w:color w:val="auto"/>
                <w:sz w:val="24"/>
                <w:lang w:eastAsia="zh-CN"/>
              </w:rPr>
              <w:t>质量要求</w:t>
            </w:r>
          </w:p>
        </w:tc>
        <w:tc>
          <w:tcPr>
            <w:tcW w:w="6504" w:type="dxa"/>
            <w:noWrap w:val="0"/>
            <w:vAlign w:val="center"/>
          </w:tcPr>
          <w:p>
            <w:pPr>
              <w:rPr>
                <w:rFonts w:hint="eastAsia" w:ascii="宋体" w:hAnsi="宋体" w:eastAsia="宋体" w:cs="宋体"/>
                <w:b/>
                <w:bCs/>
                <w:color w:val="auto"/>
                <w:sz w:val="24"/>
              </w:rPr>
            </w:pPr>
          </w:p>
        </w:tc>
      </w:tr>
      <w:bookmarkEnd w:id="193"/>
    </w:tbl>
    <w:p>
      <w:pPr>
        <w:bidi w:val="0"/>
        <w:ind w:left="729" w:hanging="720" w:hangingChars="30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说明：</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lang w:eastAsia="zh-CN"/>
        </w:rPr>
        <w:t>谈判</w:t>
      </w:r>
      <w:r>
        <w:rPr>
          <w:rFonts w:hint="eastAsia" w:ascii="宋体" w:hAnsi="宋体" w:eastAsia="宋体" w:cs="宋体"/>
          <w:color w:val="auto"/>
          <w:sz w:val="24"/>
          <w:szCs w:val="24"/>
        </w:rPr>
        <w:t>报价均系用人民币表示，以元为单位，大小写不一致时，以大写为准</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zh-CN" w:eastAsia="zh-CN"/>
        </w:rPr>
        <w:t>“投标报价”为投标总价。投标报价必须包括：</w:t>
      </w:r>
      <w:bookmarkStart w:id="194" w:name="_Hlk48720282"/>
      <w:bookmarkStart w:id="195" w:name="_Toc31114"/>
      <w:bookmarkStart w:id="196" w:name="_Toc29232"/>
      <w:bookmarkStart w:id="197" w:name="_Toc26334"/>
      <w:bookmarkStart w:id="198" w:name="_Toc8006"/>
      <w:bookmarkStart w:id="199" w:name="_Toc29740_WPSOffice_Level2"/>
      <w:bookmarkStart w:id="200" w:name="_Toc25597_WPSOffice_Level2"/>
      <w:bookmarkStart w:id="201" w:name="_Toc24699_WPSOffice_Level2"/>
      <w:bookmarkStart w:id="202" w:name="_Toc5592"/>
      <w:r>
        <w:rPr>
          <w:rFonts w:hint="eastAsia" w:ascii="宋体" w:hAnsi="宋体" w:eastAsia="宋体" w:cs="宋体"/>
          <w:color w:val="auto"/>
          <w:sz w:val="24"/>
          <w:szCs w:val="24"/>
          <w:lang w:eastAsia="zh-CN"/>
        </w:rPr>
        <w:t>完成采购内容所需的直接</w:t>
      </w:r>
    </w:p>
    <w:p>
      <w:pPr>
        <w:bidi w:val="0"/>
        <w:ind w:left="732" w:leftChars="74" w:hanging="480" w:hangingChars="200"/>
        <w:rPr>
          <w:rFonts w:hint="eastAsia" w:ascii="宋体" w:hAnsi="宋体" w:eastAsia="宋体" w:cs="宋体"/>
          <w:color w:val="auto"/>
          <w:sz w:val="24"/>
          <w:szCs w:val="24"/>
          <w:lang w:val="zh-CN" w:eastAsia="zh-CN"/>
        </w:rPr>
      </w:pPr>
      <w:r>
        <w:rPr>
          <w:rFonts w:hint="eastAsia" w:ascii="宋体" w:hAnsi="宋体" w:eastAsia="宋体" w:cs="宋体"/>
          <w:color w:val="auto"/>
          <w:sz w:val="24"/>
          <w:szCs w:val="24"/>
          <w:lang w:eastAsia="zh-CN"/>
        </w:rPr>
        <w:t>费、间接费、利润、税金及其他相关的一切费用</w:t>
      </w:r>
      <w:r>
        <w:rPr>
          <w:rFonts w:hint="eastAsia" w:ascii="宋体" w:hAnsi="宋体" w:eastAsia="宋体" w:cs="宋体"/>
          <w:color w:val="auto"/>
          <w:sz w:val="24"/>
          <w:szCs w:val="24"/>
          <w:lang w:val="zh-CN" w:eastAsia="zh-CN"/>
        </w:rPr>
        <w:t>，以及合同实施过程中的应预见及</w:t>
      </w:r>
    </w:p>
    <w:p>
      <w:pPr>
        <w:bidi w:val="0"/>
        <w:ind w:left="732" w:leftChars="74" w:hanging="480" w:hangingChars="200"/>
        <w:rPr>
          <w:rFonts w:hint="eastAsia" w:ascii="宋体" w:hAnsi="宋体" w:eastAsia="宋体" w:cs="宋体"/>
          <w:color w:val="auto"/>
          <w:sz w:val="24"/>
          <w:szCs w:val="24"/>
          <w:lang w:val="zh-CN" w:eastAsia="zh-CN"/>
        </w:rPr>
      </w:pPr>
      <w:r>
        <w:rPr>
          <w:rFonts w:hint="eastAsia" w:ascii="宋体" w:hAnsi="宋体" w:eastAsia="宋体" w:cs="宋体"/>
          <w:color w:val="auto"/>
          <w:sz w:val="24"/>
          <w:szCs w:val="24"/>
          <w:lang w:val="zh-CN" w:eastAsia="zh-CN"/>
        </w:rPr>
        <w:t>不可预见费用等完成合同规定责任和义务、达到合同目的的一切费用</w:t>
      </w:r>
      <w:bookmarkEnd w:id="194"/>
      <w:r>
        <w:rPr>
          <w:rFonts w:hint="eastAsia" w:ascii="宋体" w:hAnsi="宋体" w:eastAsia="宋体" w:cs="宋体"/>
          <w:color w:val="auto"/>
          <w:sz w:val="24"/>
          <w:szCs w:val="24"/>
          <w:lang w:val="zh-CN" w:eastAsia="zh-CN"/>
        </w:rPr>
        <w:t>。</w:t>
      </w:r>
    </w:p>
    <w:p>
      <w:pPr>
        <w:numPr>
          <w:ilvl w:val="0"/>
          <w:numId w:val="0"/>
        </w:numPr>
        <w:spacing w:line="480" w:lineRule="auto"/>
        <w:ind w:left="480" w:leftChars="0" w:firstLine="240" w:firstLineChars="1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lang w:eastAsia="zh-CN"/>
        </w:rPr>
        <w:t>以上费用均为含税价格。</w:t>
      </w:r>
    </w:p>
    <w:p>
      <w:pPr>
        <w:numPr>
          <w:ilvl w:val="0"/>
          <w:numId w:val="0"/>
        </w:numPr>
        <w:spacing w:line="480" w:lineRule="auto"/>
        <w:ind w:left="480" w:leftChars="0" w:firstLine="2160" w:firstLineChars="900"/>
        <w:rPr>
          <w:rFonts w:hint="eastAsia" w:ascii="宋体" w:hAnsi="宋体" w:eastAsia="宋体" w:cs="宋体"/>
          <w:color w:val="auto"/>
          <w:sz w:val="24"/>
          <w:highlight w:val="none"/>
        </w:rPr>
      </w:pPr>
    </w:p>
    <w:p>
      <w:pPr>
        <w:numPr>
          <w:ilvl w:val="0"/>
          <w:numId w:val="0"/>
        </w:numPr>
        <w:spacing w:line="480" w:lineRule="auto"/>
        <w:ind w:left="480" w:leftChars="0" w:firstLine="2160" w:firstLineChars="900"/>
        <w:rPr>
          <w:rFonts w:hint="eastAsia" w:ascii="宋体" w:hAnsi="宋体" w:eastAsia="宋体" w:cs="宋体"/>
          <w:color w:val="auto"/>
          <w:sz w:val="24"/>
          <w:highlight w:val="none"/>
        </w:rPr>
      </w:pPr>
      <w:r>
        <w:rPr>
          <w:rFonts w:hint="eastAsia" w:ascii="宋体" w:hAnsi="宋体" w:eastAsia="宋体" w:cs="宋体"/>
          <w:color w:val="auto"/>
          <w:sz w:val="24"/>
          <w:highlight w:val="none"/>
        </w:rPr>
        <w:t>供应商名称：</w:t>
      </w:r>
      <w:r>
        <w:rPr>
          <w:rFonts w:hint="eastAsia" w:ascii="宋体" w:hAnsi="宋体" w:eastAsia="宋体" w:cs="宋体"/>
          <w:color w:val="auto"/>
          <w:sz w:val="24"/>
          <w:highlight w:val="none"/>
          <w:u w:val="single"/>
        </w:rPr>
        <w:t xml:space="preserve">                          （公章）</w:t>
      </w:r>
    </w:p>
    <w:p>
      <w:pPr>
        <w:spacing w:line="480" w:lineRule="auto"/>
        <w:ind w:firstLine="2640" w:firstLineChars="11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法定代表人（签章）：</w:t>
      </w:r>
      <w:r>
        <w:rPr>
          <w:rFonts w:hint="eastAsia" w:ascii="宋体" w:hAnsi="宋体" w:eastAsia="宋体" w:cs="宋体"/>
          <w:color w:val="auto"/>
          <w:sz w:val="24"/>
          <w:highlight w:val="none"/>
          <w:u w:val="single"/>
        </w:rPr>
        <w:t>         </w:t>
      </w:r>
    </w:p>
    <w:p>
      <w:pPr>
        <w:spacing w:line="480" w:lineRule="auto"/>
        <w:ind w:firstLine="2640" w:firstLineChars="1100"/>
        <w:rPr>
          <w:rFonts w:hint="eastAsia" w:ascii="宋体" w:hAnsi="宋体" w:eastAsia="宋体" w:cs="宋体"/>
          <w:color w:val="auto"/>
          <w:sz w:val="24"/>
          <w:szCs w:val="24"/>
          <w:lang w:val="en-US" w:eastAsia="zh-CN"/>
        </w:rPr>
        <w:sectPr>
          <w:headerReference r:id="rId8" w:type="default"/>
          <w:footerReference r:id="rId9" w:type="default"/>
          <w:pgSz w:w="11911" w:h="16843"/>
          <w:pgMar w:top="1304" w:right="1304" w:bottom="1304" w:left="1304" w:header="720" w:footer="720" w:gutter="0"/>
          <w:pgNumType w:fmt="decimal"/>
          <w:cols w:space="720" w:num="1"/>
          <w:rtlGutter w:val="0"/>
          <w:docGrid w:linePitch="381" w:charSpace="0"/>
        </w:sectPr>
      </w:pPr>
      <w:r>
        <w:rPr>
          <w:rFonts w:hint="eastAsia" w:ascii="宋体" w:hAnsi="宋体" w:eastAsia="宋体" w:cs="宋体"/>
          <w:color w:val="auto"/>
          <w:sz w:val="24"/>
          <w:highlight w:val="none"/>
        </w:rPr>
        <w:t xml:space="preserve">日期：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月</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hAnsi="宋体" w:cs="宋体"/>
          <w:color w:val="auto"/>
          <w:sz w:val="24"/>
          <w:highlight w:val="none"/>
          <w:u w:val="single"/>
          <w:lang w:val="en-US" w:eastAsia="zh-CN"/>
        </w:rPr>
        <w:t>日</w:t>
      </w:r>
    </w:p>
    <w:bookmarkEnd w:id="195"/>
    <w:bookmarkEnd w:id="196"/>
    <w:bookmarkEnd w:id="197"/>
    <w:bookmarkEnd w:id="198"/>
    <w:bookmarkEnd w:id="199"/>
    <w:bookmarkEnd w:id="200"/>
    <w:bookmarkEnd w:id="201"/>
    <w:bookmarkEnd w:id="202"/>
    <w:p>
      <w:pPr>
        <w:numPr>
          <w:ilvl w:val="0"/>
          <w:numId w:val="0"/>
        </w:numPr>
        <w:bidi w:val="0"/>
        <w:ind w:leftChars="-700"/>
        <w:jc w:val="center"/>
        <w:rPr>
          <w:rFonts w:hint="eastAsia" w:hAnsi="宋体" w:cs="宋体"/>
          <w:b/>
          <w:bCs/>
          <w:color w:val="auto"/>
          <w:sz w:val="28"/>
          <w:szCs w:val="28"/>
          <w:lang w:val="en-US" w:eastAsia="zh-CN"/>
        </w:rPr>
      </w:pPr>
      <w:r>
        <w:rPr>
          <w:rFonts w:hint="eastAsia" w:hAnsi="宋体" w:cs="宋体"/>
          <w:b/>
          <w:bCs/>
          <w:color w:val="auto"/>
          <w:sz w:val="28"/>
          <w:szCs w:val="28"/>
          <w:lang w:val="en-US" w:eastAsia="zh-CN"/>
        </w:rPr>
        <w:t xml:space="preserve">              二、已标价工程量清单</w:t>
      </w: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p>
    <w:p>
      <w:pPr>
        <w:pStyle w:val="28"/>
        <w:spacing w:line="500" w:lineRule="exact"/>
        <w:ind w:firstLine="0" w:firstLineChars="0"/>
        <w:jc w:val="center"/>
        <w:rPr>
          <w:rFonts w:hint="eastAsia" w:ascii="宋体" w:hAnsi="宋体" w:eastAsia="宋体" w:cs="宋体"/>
          <w:b/>
          <w:color w:val="auto"/>
          <w:sz w:val="32"/>
          <w:szCs w:val="32"/>
        </w:rPr>
      </w:pPr>
      <w:r>
        <w:rPr>
          <w:rFonts w:hint="eastAsia" w:ascii="宋体" w:hAnsi="宋体" w:eastAsia="宋体" w:cs="宋体"/>
          <w:b/>
          <w:color w:val="auto"/>
          <w:sz w:val="32"/>
          <w:szCs w:val="32"/>
        </w:rPr>
        <w:t>第三部分  资格证明文件</w:t>
      </w:r>
    </w:p>
    <w:p>
      <w:pPr>
        <w:pageBreakBefore w:val="0"/>
        <w:wordWrap/>
        <w:overflowPunct/>
        <w:topLinePunct w:val="0"/>
        <w:bidi w:val="0"/>
        <w:spacing w:line="360" w:lineRule="auto"/>
        <w:ind w:firstLine="422" w:firstLineChars="200"/>
        <w:rPr>
          <w:rFonts w:hint="eastAsia" w:ascii="宋体" w:hAnsi="宋体" w:eastAsia="宋体" w:cs="宋体"/>
          <w:b/>
          <w:kern w:val="0"/>
          <w:sz w:val="21"/>
          <w:szCs w:val="13"/>
        </w:rPr>
      </w:pPr>
      <w:bookmarkStart w:id="203" w:name="_Toc15790"/>
      <w:bookmarkStart w:id="204" w:name="_Toc294650223"/>
      <w:bookmarkStart w:id="205" w:name="_Toc294649639"/>
      <w:bookmarkStart w:id="206" w:name="_Toc314237640"/>
      <w:bookmarkStart w:id="207" w:name="_Toc294650363"/>
      <w:bookmarkStart w:id="208" w:name="_Toc294650465"/>
      <w:bookmarkStart w:id="209" w:name="_Toc21122"/>
      <w:bookmarkStart w:id="210" w:name="_Toc294689060"/>
      <w:r>
        <w:rPr>
          <w:rFonts w:hint="eastAsia" w:ascii="宋体" w:hAnsi="宋体" w:eastAsia="宋体" w:cs="宋体"/>
          <w:b/>
          <w:sz w:val="21"/>
          <w:szCs w:val="13"/>
        </w:rPr>
        <w:t>本次</w:t>
      </w:r>
      <w:r>
        <w:rPr>
          <w:rFonts w:hint="eastAsia" w:ascii="宋体" w:hAnsi="宋体" w:eastAsia="宋体" w:cs="宋体"/>
          <w:b/>
          <w:sz w:val="21"/>
          <w:szCs w:val="13"/>
          <w:lang w:eastAsia="zh-CN"/>
        </w:rPr>
        <w:t>谈判</w:t>
      </w:r>
      <w:r>
        <w:rPr>
          <w:rFonts w:hint="eastAsia" w:ascii="宋体" w:hAnsi="宋体" w:eastAsia="宋体" w:cs="宋体"/>
          <w:b/>
          <w:sz w:val="21"/>
          <w:szCs w:val="13"/>
        </w:rPr>
        <w:t>实行资格后审，</w:t>
      </w:r>
      <w:r>
        <w:rPr>
          <w:rFonts w:hint="eastAsia" w:ascii="宋体" w:hAnsi="宋体" w:eastAsia="宋体" w:cs="宋体"/>
          <w:b/>
          <w:sz w:val="21"/>
          <w:szCs w:val="13"/>
          <w:lang w:eastAsia="zh-CN"/>
        </w:rPr>
        <w:t>资格证明文件需按以下顺序要求逐一提供全部资料</w:t>
      </w:r>
      <w:r>
        <w:rPr>
          <w:rFonts w:hint="eastAsia" w:ascii="宋体" w:hAnsi="宋体" w:eastAsia="宋体" w:cs="宋体"/>
          <w:b/>
          <w:sz w:val="21"/>
          <w:szCs w:val="13"/>
        </w:rPr>
        <w:t>，由</w:t>
      </w:r>
      <w:r>
        <w:rPr>
          <w:rFonts w:hint="eastAsia" w:ascii="宋体" w:hAnsi="宋体" w:eastAsia="宋体" w:cs="宋体"/>
          <w:b/>
          <w:sz w:val="21"/>
          <w:szCs w:val="13"/>
          <w:lang w:eastAsia="zh-CN"/>
        </w:rPr>
        <w:t>谈判</w:t>
      </w:r>
      <w:r>
        <w:rPr>
          <w:rFonts w:hint="eastAsia" w:ascii="宋体" w:hAnsi="宋体" w:eastAsia="宋体" w:cs="宋体"/>
          <w:b/>
          <w:sz w:val="21"/>
          <w:szCs w:val="13"/>
        </w:rPr>
        <w:t>小组审查，</w:t>
      </w:r>
      <w:r>
        <w:rPr>
          <w:rFonts w:hint="eastAsia" w:ascii="宋体" w:hAnsi="宋体" w:eastAsia="宋体" w:cs="宋体"/>
          <w:b/>
          <w:kern w:val="0"/>
          <w:sz w:val="21"/>
          <w:szCs w:val="13"/>
        </w:rPr>
        <w:t>资质审查不合格的视为无效投标。</w:t>
      </w:r>
    </w:p>
    <w:p>
      <w:pPr>
        <w:numPr>
          <w:ilvl w:val="0"/>
          <w:numId w:val="0"/>
        </w:numPr>
        <w:bidi w:val="0"/>
        <w:spacing w:line="360" w:lineRule="auto"/>
        <w:ind w:leftChars="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（1）、满足《中华人民共和国政府采购法》第二十二条规定，提供承诺书；</w:t>
      </w:r>
    </w:p>
    <w:p>
      <w:pPr>
        <w:pStyle w:val="13"/>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0" w:afterLines="0" w:line="360" w:lineRule="auto"/>
        <w:ind w:leftChars="0"/>
        <w:textAlignment w:val="auto"/>
        <w:outlineLvl w:val="9"/>
        <w:rPr>
          <w:rFonts w:hint="eastAsia" w:ascii="宋体" w:hAnsi="宋体" w:eastAsia="宋体" w:cs="宋体"/>
          <w:sz w:val="24"/>
          <w:szCs w:val="24"/>
        </w:rPr>
      </w:pPr>
      <w:r>
        <w:rPr>
          <w:rFonts w:hint="eastAsia" w:ascii="宋体" w:hAnsi="宋体" w:eastAsia="宋体" w:cs="宋体"/>
          <w:kern w:val="2"/>
          <w:sz w:val="24"/>
          <w:szCs w:val="24"/>
          <w:lang w:val="en-US" w:eastAsia="zh-CN" w:bidi="ar-SA"/>
        </w:rPr>
        <w:t>（2）、</w:t>
      </w:r>
      <w:r>
        <w:rPr>
          <w:rFonts w:hint="eastAsia" w:ascii="宋体" w:hAnsi="宋体" w:eastAsia="宋体" w:cs="宋体"/>
          <w:color w:val="000000"/>
          <w:sz w:val="24"/>
          <w:szCs w:val="24"/>
        </w:rPr>
        <w:t>本项目的特定资格要求：</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1、供应商需具有独立承担民事责任能力的法人、其他组织或自然人。企业法人应提供合法有效的统一社会信用代码的营业执照（附营业执照的</w:t>
      </w:r>
      <w:r>
        <w:rPr>
          <w:rFonts w:hint="eastAsia" w:cs="宋体"/>
          <w:i w:val="0"/>
          <w:iCs w:val="0"/>
          <w:caps w:val="0"/>
          <w:color w:val="auto"/>
          <w:spacing w:val="0"/>
          <w:sz w:val="24"/>
          <w:szCs w:val="24"/>
          <w:shd w:val="clear" w:fill="FFFFFF"/>
          <w:vertAlign w:val="baseline"/>
          <w:lang w:val="en-US" w:eastAsia="zh-CN"/>
        </w:rPr>
        <w:t>2022年</w:t>
      </w:r>
      <w:r>
        <w:rPr>
          <w:rFonts w:hint="eastAsia" w:ascii="宋体" w:hAnsi="宋体" w:eastAsia="宋体" w:cs="宋体"/>
          <w:i w:val="0"/>
          <w:iCs w:val="0"/>
          <w:caps w:val="0"/>
          <w:color w:val="auto"/>
          <w:spacing w:val="0"/>
          <w:sz w:val="24"/>
          <w:szCs w:val="24"/>
          <w:shd w:val="clear" w:fill="FFFFFF"/>
          <w:vertAlign w:val="baseline"/>
        </w:rPr>
        <w:t>企业年度报告书）；事业法人应提供事业单位法人证书；其他组织应提供合法登记证明文件；自然人应提供身份证；</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2、供应商需具备</w:t>
      </w:r>
      <w:r>
        <w:rPr>
          <w:rFonts w:hint="eastAsia" w:cs="宋体"/>
          <w:i w:val="0"/>
          <w:iCs w:val="0"/>
          <w:caps w:val="0"/>
          <w:color w:val="auto"/>
          <w:spacing w:val="0"/>
          <w:sz w:val="24"/>
          <w:szCs w:val="24"/>
          <w:shd w:val="clear" w:fill="FFFFFF"/>
          <w:vertAlign w:val="baseline"/>
          <w:lang w:val="en-US" w:eastAsia="zh-CN"/>
        </w:rPr>
        <w:t>市政公用工程</w:t>
      </w:r>
      <w:r>
        <w:rPr>
          <w:rFonts w:hint="eastAsia" w:ascii="宋体" w:hAnsi="宋体" w:eastAsia="宋体" w:cs="宋体"/>
          <w:i w:val="0"/>
          <w:iCs w:val="0"/>
          <w:caps w:val="0"/>
          <w:color w:val="auto"/>
          <w:spacing w:val="0"/>
          <w:sz w:val="24"/>
          <w:szCs w:val="24"/>
          <w:shd w:val="clear" w:fill="FFFFFF"/>
          <w:vertAlign w:val="baseline"/>
        </w:rPr>
        <w:t>施工总承包三级及其以上资质的独立企业法人，具备有效的安全生产许可证，并在人员、设备、资金等方面具有相应的施工能力；</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3、项目负责人需具备</w:t>
      </w:r>
      <w:r>
        <w:rPr>
          <w:rFonts w:hint="eastAsia" w:cs="宋体"/>
          <w:i w:val="0"/>
          <w:iCs w:val="0"/>
          <w:caps w:val="0"/>
          <w:color w:val="auto"/>
          <w:spacing w:val="0"/>
          <w:sz w:val="24"/>
          <w:szCs w:val="24"/>
          <w:shd w:val="clear" w:fill="FFFFFF"/>
          <w:vertAlign w:val="baseline"/>
          <w:lang w:val="en-US" w:eastAsia="zh-CN"/>
        </w:rPr>
        <w:t>市政公用工程专业</w:t>
      </w:r>
      <w:r>
        <w:rPr>
          <w:rFonts w:hint="eastAsia" w:ascii="宋体" w:hAnsi="宋体" w:eastAsia="宋体" w:cs="宋体"/>
          <w:i w:val="0"/>
          <w:iCs w:val="0"/>
          <w:caps w:val="0"/>
          <w:color w:val="auto"/>
          <w:spacing w:val="0"/>
          <w:sz w:val="24"/>
          <w:szCs w:val="24"/>
          <w:shd w:val="clear" w:fill="FFFFFF"/>
          <w:vertAlign w:val="baseline"/>
        </w:rPr>
        <w:t>二级及其以上注册建造师注册证书和有效的安全生产考核合格证书（B类），以及</w:t>
      </w:r>
      <w:r>
        <w:rPr>
          <w:rFonts w:hint="eastAsia" w:cs="宋体"/>
          <w:i w:val="0"/>
          <w:iCs w:val="0"/>
          <w:caps w:val="0"/>
          <w:color w:val="auto"/>
          <w:spacing w:val="0"/>
          <w:sz w:val="24"/>
          <w:szCs w:val="24"/>
          <w:shd w:val="clear" w:fill="FFFFFF"/>
          <w:vertAlign w:val="baseline"/>
          <w:lang w:val="en-US" w:eastAsia="zh-CN"/>
        </w:rPr>
        <w:t>2023年至投标截止时间前连续6个月</w:t>
      </w:r>
      <w:r>
        <w:rPr>
          <w:rFonts w:hint="eastAsia" w:ascii="宋体" w:hAnsi="宋体" w:eastAsia="宋体" w:cs="宋体"/>
          <w:i w:val="0"/>
          <w:iCs w:val="0"/>
          <w:caps w:val="0"/>
          <w:color w:val="auto"/>
          <w:spacing w:val="0"/>
          <w:sz w:val="24"/>
          <w:szCs w:val="24"/>
          <w:shd w:val="clear" w:fill="FFFFFF"/>
          <w:vertAlign w:val="baseline"/>
        </w:rPr>
        <w:t>的社保经办机构出具的本企业社保缴纳证明材料（五险一金其中一项即可，应可查询），且未担任其他在建工程的项目负责人；</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4、财务状况报告：财务状况良好，提供</w:t>
      </w:r>
      <w:r>
        <w:rPr>
          <w:rFonts w:hint="eastAsia" w:cs="宋体"/>
          <w:i w:val="0"/>
          <w:iCs w:val="0"/>
          <w:caps w:val="0"/>
          <w:color w:val="auto"/>
          <w:spacing w:val="0"/>
          <w:sz w:val="24"/>
          <w:szCs w:val="24"/>
          <w:shd w:val="clear" w:fill="FFFFFF"/>
          <w:vertAlign w:val="baseline"/>
          <w:lang w:val="en-US" w:eastAsia="zh-CN"/>
        </w:rPr>
        <w:t>2020年-2022年</w:t>
      </w:r>
      <w:r>
        <w:rPr>
          <w:rFonts w:hint="eastAsia" w:ascii="宋体" w:hAnsi="宋体" w:eastAsia="宋体" w:cs="宋体"/>
          <w:i w:val="0"/>
          <w:iCs w:val="0"/>
          <w:caps w:val="0"/>
          <w:color w:val="auto"/>
          <w:spacing w:val="0"/>
          <w:sz w:val="24"/>
          <w:szCs w:val="24"/>
          <w:shd w:val="clear" w:fill="FFFFFF"/>
          <w:vertAlign w:val="baseline"/>
        </w:rPr>
        <w:t>财务审计报告（公司成立不足三年的需提供已出年份的审计报告，不足一年的需提供银行出具的资信证明及基本账号开户许可证或开户银行出具的基本存款账户信息表）；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5、税收缴纳证明：提供</w:t>
      </w:r>
      <w:r>
        <w:rPr>
          <w:rFonts w:hint="eastAsia" w:cs="宋体"/>
          <w:i w:val="0"/>
          <w:iCs w:val="0"/>
          <w:caps w:val="0"/>
          <w:color w:val="auto"/>
          <w:spacing w:val="0"/>
          <w:sz w:val="24"/>
          <w:szCs w:val="24"/>
          <w:shd w:val="clear" w:fill="FFFFFF"/>
          <w:vertAlign w:val="baseline"/>
          <w:lang w:val="en-US" w:eastAsia="zh-CN"/>
        </w:rPr>
        <w:t>2023年至今</w:t>
      </w:r>
      <w:r>
        <w:rPr>
          <w:rFonts w:hint="eastAsia" w:ascii="宋体" w:hAnsi="宋体" w:eastAsia="宋体" w:cs="宋体"/>
          <w:i w:val="0"/>
          <w:iCs w:val="0"/>
          <w:caps w:val="0"/>
          <w:color w:val="auto"/>
          <w:spacing w:val="0"/>
          <w:sz w:val="24"/>
          <w:szCs w:val="24"/>
          <w:shd w:val="clear" w:fill="FFFFFF"/>
          <w:vertAlign w:val="baseline"/>
        </w:rPr>
        <w:t>已缴纳的</w:t>
      </w:r>
      <w:r>
        <w:rPr>
          <w:rFonts w:hint="eastAsia" w:cs="宋体"/>
          <w:i w:val="0"/>
          <w:iCs w:val="0"/>
          <w:caps w:val="0"/>
          <w:color w:val="auto"/>
          <w:spacing w:val="0"/>
          <w:sz w:val="24"/>
          <w:szCs w:val="24"/>
          <w:shd w:val="clear" w:fill="FFFFFF"/>
          <w:vertAlign w:val="baseline"/>
          <w:lang w:val="en-US" w:eastAsia="zh-CN"/>
        </w:rPr>
        <w:t>连续三</w:t>
      </w:r>
      <w:r>
        <w:rPr>
          <w:rFonts w:hint="eastAsia" w:ascii="宋体" w:hAnsi="宋体" w:eastAsia="宋体" w:cs="宋体"/>
          <w:i w:val="0"/>
          <w:iCs w:val="0"/>
          <w:caps w:val="0"/>
          <w:color w:val="auto"/>
          <w:spacing w:val="0"/>
          <w:sz w:val="24"/>
          <w:szCs w:val="24"/>
          <w:shd w:val="clear" w:fill="FFFFFF"/>
          <w:vertAlign w:val="baseline"/>
        </w:rPr>
        <w:t>个月的纳税证明（银行缴费凭证）或完税证明，依法免税的单位应提供相关证明材料；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6、社会保障资金缴纳证明：提供</w:t>
      </w:r>
      <w:r>
        <w:rPr>
          <w:rFonts w:hint="eastAsia" w:cs="宋体"/>
          <w:i w:val="0"/>
          <w:iCs w:val="0"/>
          <w:caps w:val="0"/>
          <w:color w:val="auto"/>
          <w:spacing w:val="0"/>
          <w:sz w:val="24"/>
          <w:szCs w:val="24"/>
          <w:shd w:val="clear" w:fill="FFFFFF"/>
          <w:vertAlign w:val="baseline"/>
          <w:lang w:val="en-US" w:eastAsia="zh-CN"/>
        </w:rPr>
        <w:t>2023年至投标截止时间前连续6个月</w:t>
      </w:r>
      <w:r>
        <w:rPr>
          <w:rFonts w:hint="eastAsia" w:ascii="宋体" w:hAnsi="宋体" w:eastAsia="宋体" w:cs="宋体"/>
          <w:i w:val="0"/>
          <w:iCs w:val="0"/>
          <w:caps w:val="0"/>
          <w:color w:val="auto"/>
          <w:spacing w:val="0"/>
          <w:sz w:val="24"/>
          <w:szCs w:val="24"/>
          <w:shd w:val="clear" w:fill="FFFFFF"/>
          <w:vertAlign w:val="baseline"/>
        </w:rPr>
        <w:t>的社会保障资金缴存单据或社保机构开具的社会保险参保缴费情况证明，单据或证明上应有社保机构或代收机构的公章。依法不需要缴纳社会保障资金的供应商应提供相关文件证明</w:t>
      </w:r>
      <w:r>
        <w:rPr>
          <w:rFonts w:hint="eastAsia" w:ascii="宋体" w:hAnsi="宋体" w:eastAsia="宋体" w:cs="宋体"/>
          <w:i w:val="0"/>
          <w:iCs w:val="0"/>
          <w:caps w:val="0"/>
          <w:color w:val="auto"/>
          <w:spacing w:val="0"/>
          <w:sz w:val="24"/>
          <w:szCs w:val="24"/>
          <w:shd w:val="clear" w:fill="FFFFFF"/>
          <w:vertAlign w:val="baseline"/>
          <w:lang w:eastAsia="zh-CN"/>
        </w:rPr>
        <w:t>；</w:t>
      </w:r>
      <w:r>
        <w:rPr>
          <w:rFonts w:hint="eastAsia" w:ascii="宋体" w:hAnsi="宋体" w:eastAsia="宋体" w:cs="宋体"/>
          <w:i w:val="0"/>
          <w:iCs w:val="0"/>
          <w:caps w:val="0"/>
          <w:color w:val="auto"/>
          <w:spacing w:val="0"/>
          <w:sz w:val="24"/>
          <w:szCs w:val="24"/>
          <w:shd w:val="clear" w:fill="FFFFFF"/>
          <w:vertAlign w:val="baseline"/>
        </w:rPr>
        <w:t>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7、信誉要求：</w:t>
      </w:r>
      <w:r>
        <w:rPr>
          <w:rFonts w:hint="eastAsia" w:ascii="宋体" w:hAnsi="宋体" w:eastAsia="宋体" w:cs="宋体"/>
          <w:i w:val="0"/>
          <w:iCs w:val="0"/>
          <w:caps w:val="0"/>
          <w:color w:val="auto"/>
          <w:spacing w:val="0"/>
          <w:sz w:val="24"/>
          <w:szCs w:val="24"/>
          <w:shd w:val="clear" w:fill="FFFFFF"/>
          <w:vertAlign w:val="baseline"/>
          <w:lang w:val="en-US" w:eastAsia="zh-CN"/>
        </w:rPr>
        <w:t>供应商在中国政府采购网（www.ccgp.gov.cn）中未被列入政府采购严重违法失信行为记录名单；供应商、法定代表人及项目负责人不得为“信用中国”网站（www.creditchina.gov.cn）中列入重大税收失信主体（提供网站信息查询截图加盖企业原色印章,“信用中国”企业信用信息报告复印件加盖企业原色印章，截图及报告生成时间段为招标文件发出至递交投标文件截止时间内）；供应商、法定代表人及项目负责人不得为中国执行信息公开网（http://zxgk.court.gov.cn）中列入失信被执行人名单（提供网站信息查询截图加盖企业原色印章，截图及报告生成时间段为招标文件发出至递交投标文件截止时间内）；（以采购代理机构谈判现场查询结果为准）</w:t>
      </w:r>
      <w:r>
        <w:rPr>
          <w:rFonts w:hint="eastAsia" w:cs="宋体"/>
          <w:i w:val="0"/>
          <w:iCs w:val="0"/>
          <w:caps w:val="0"/>
          <w:color w:val="auto"/>
          <w:spacing w:val="0"/>
          <w:sz w:val="24"/>
          <w:szCs w:val="24"/>
          <w:shd w:val="clear" w:fill="FFFFFF"/>
          <w:vertAlign w:val="baseline"/>
          <w:lang w:eastAsia="zh-CN"/>
        </w:rPr>
        <w:t>。</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8、提供榆林市政府采购工程类项目供应商信用承诺书</w:t>
      </w:r>
      <w:r>
        <w:rPr>
          <w:rFonts w:hint="eastAsia" w:ascii="宋体" w:hAnsi="宋体" w:eastAsia="宋体" w:cs="宋体"/>
          <w:i w:val="0"/>
          <w:iCs w:val="0"/>
          <w:caps w:val="0"/>
          <w:color w:val="auto"/>
          <w:spacing w:val="0"/>
          <w:sz w:val="24"/>
          <w:szCs w:val="24"/>
          <w:shd w:val="clear" w:fill="FFFFFF"/>
          <w:vertAlign w:val="baseline"/>
          <w:lang w:val="en-US" w:eastAsia="zh-CN"/>
        </w:rPr>
        <w:t>（还需提供“信用中国（陕西榆林）”信用承诺网页截图）</w:t>
      </w:r>
      <w:r>
        <w:rPr>
          <w:rFonts w:hint="eastAsia" w:ascii="宋体" w:hAnsi="宋体" w:eastAsia="宋体" w:cs="宋体"/>
          <w:i w:val="0"/>
          <w:iCs w:val="0"/>
          <w:caps w:val="0"/>
          <w:color w:val="auto"/>
          <w:spacing w:val="0"/>
          <w:sz w:val="24"/>
          <w:szCs w:val="24"/>
          <w:shd w:val="clear" w:fill="FFFFFF"/>
          <w:vertAlign w:val="baseline"/>
        </w:rPr>
        <w:t>；</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9、书面声明：参加本次政府采购活动前三年内在经营活动中没有重大违法记录的声明函；</w:t>
      </w:r>
    </w:p>
    <w:p>
      <w:pPr>
        <w:pStyle w:val="15"/>
        <w:spacing w:line="360" w:lineRule="auto"/>
        <w:ind w:left="16" w:leftChars="0" w:firstLine="458" w:firstLineChars="191"/>
        <w:rPr>
          <w:rFonts w:hint="eastAsia" w:ascii="宋体" w:hAnsi="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10、拟投入项目管理人员情况应配备合理，</w:t>
      </w:r>
      <w:r>
        <w:rPr>
          <w:rFonts w:hint="eastAsia" w:ascii="宋体" w:hAnsi="宋体" w:eastAsia="宋体" w:cs="宋体"/>
          <w:i w:val="0"/>
          <w:iCs w:val="0"/>
          <w:caps w:val="0"/>
          <w:color w:val="auto"/>
          <w:spacing w:val="0"/>
          <w:sz w:val="24"/>
          <w:szCs w:val="24"/>
          <w:shd w:val="clear" w:color="auto" w:fill="FFFFFF"/>
          <w:lang w:val="en-US" w:eastAsia="zh-CN"/>
        </w:rPr>
        <w:t>质量员、材料员、施工员、资料员、安全员（具备建安C证）</w:t>
      </w:r>
      <w:r>
        <w:rPr>
          <w:rFonts w:hint="eastAsia" w:ascii="宋体" w:hAnsi="宋体" w:cs="宋体"/>
          <w:i w:val="0"/>
          <w:iCs w:val="0"/>
          <w:caps w:val="0"/>
          <w:color w:val="auto"/>
          <w:spacing w:val="0"/>
          <w:kern w:val="0"/>
          <w:sz w:val="24"/>
          <w:szCs w:val="24"/>
          <w:shd w:val="clear" w:fill="FFFFFF"/>
          <w:vertAlign w:val="baseline"/>
          <w:lang w:val="en-US" w:eastAsia="zh-CN" w:bidi="ar-SA"/>
        </w:rPr>
        <w:t>；</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left"/>
        <w:textAlignment w:val="auto"/>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eastAsia="zh-CN"/>
        </w:rPr>
        <w:t xml:space="preserve">1）质量员、材料员、施工员、资料员应持有岗位证书及身份证复印件； </w:t>
      </w:r>
    </w:p>
    <w:p>
      <w:pPr>
        <w:pStyle w:val="15"/>
        <w:spacing w:line="360" w:lineRule="auto"/>
        <w:ind w:left="476" w:leftChars="140" w:firstLine="0" w:firstLineChars="0"/>
        <w:rPr>
          <w:rFonts w:hint="eastAsia" w:ascii="宋体" w:hAnsi="宋体" w:eastAsia="宋体" w:cs="宋体"/>
          <w:i w:val="0"/>
          <w:iCs w:val="0"/>
          <w:caps w:val="0"/>
          <w:color w:val="333333"/>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sz w:val="24"/>
          <w:szCs w:val="24"/>
          <w:shd w:val="clear" w:color="auto" w:fill="FFFFFF"/>
          <w:lang w:val="en-US" w:eastAsia="zh-CN"/>
        </w:rPr>
        <w:t>2）安全员应持有安全考核合格证书C证及身份证复印件</w:t>
      </w:r>
      <w:r>
        <w:rPr>
          <w:rFonts w:hint="eastAsia" w:ascii="宋体" w:hAnsi="宋体" w:cs="宋体"/>
          <w:i w:val="0"/>
          <w:iCs w:val="0"/>
          <w:caps w:val="0"/>
          <w:color w:val="auto"/>
          <w:spacing w:val="0"/>
          <w:sz w:val="24"/>
          <w:szCs w:val="24"/>
          <w:shd w:val="clear" w:color="auto" w:fill="FFFFFF"/>
          <w:lang w:val="en-US" w:eastAsia="zh-CN"/>
        </w:rPr>
        <w:t>；</w:t>
      </w:r>
    </w:p>
    <w:p>
      <w:pPr>
        <w:pStyle w:val="15"/>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11、投标信用承诺书代替投标保证金，提供投标信用承诺书</w:t>
      </w:r>
      <w:r>
        <w:rPr>
          <w:rFonts w:hint="eastAsia" w:ascii="宋体" w:hAnsi="宋体" w:eastAsia="宋体" w:cs="宋体"/>
          <w:i w:val="0"/>
          <w:iCs w:val="0"/>
          <w:caps w:val="0"/>
          <w:color w:val="auto"/>
          <w:spacing w:val="0"/>
          <w:sz w:val="24"/>
          <w:szCs w:val="24"/>
          <w:shd w:val="clear" w:fill="FFFFFF"/>
          <w:vertAlign w:val="baseline"/>
          <w:lang w:val="en-US" w:eastAsia="zh-CN"/>
        </w:rPr>
        <w:t>（还需提供“信用中国（陕西榆林）”信用承诺网页截图）</w:t>
      </w: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w:t>
      </w:r>
      <w:bookmarkStart w:id="241" w:name="_GoBack"/>
      <w:bookmarkEnd w:id="241"/>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679" w:firstLineChars="283"/>
        <w:jc w:val="both"/>
        <w:textAlignment w:val="baseline"/>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12、本项目不接受联合体投标，单位负责人为同一人或者存在直接控股、管理关系的不同供应商，不得同时参加本项目投标活动，提供《供应商企业关系关联承诺书》。</w:t>
      </w:r>
    </w:p>
    <w:p>
      <w:pPr>
        <w:pStyle w:val="15"/>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r>
        <w:rPr>
          <w:rFonts w:hint="eastAsia" w:ascii="宋体" w:hAnsi="宋体" w:eastAsia="宋体" w:cs="宋体"/>
          <w:i w:val="0"/>
          <w:iCs w:val="0"/>
          <w:caps w:val="0"/>
          <w:color w:val="auto"/>
          <w:spacing w:val="0"/>
          <w:kern w:val="0"/>
          <w:sz w:val="24"/>
          <w:szCs w:val="24"/>
          <w:shd w:val="clear" w:fill="FFFFFF"/>
          <w:vertAlign w:val="baseline"/>
          <w:lang w:val="en-US" w:eastAsia="zh-CN" w:bidi="ar-SA"/>
        </w:rPr>
        <w:t>13、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pPr>
        <w:pStyle w:val="15"/>
        <w:spacing w:line="360" w:lineRule="auto"/>
        <w:ind w:left="0" w:leftChars="0" w:firstLine="679" w:firstLineChars="283"/>
        <w:rPr>
          <w:rFonts w:hint="eastAsia" w:ascii="宋体" w:hAnsi="宋体" w:eastAsia="宋体" w:cs="宋体"/>
          <w:i w:val="0"/>
          <w:iCs w:val="0"/>
          <w:caps w:val="0"/>
          <w:color w:val="auto"/>
          <w:spacing w:val="0"/>
          <w:kern w:val="0"/>
          <w:sz w:val="24"/>
          <w:szCs w:val="24"/>
          <w:shd w:val="clear" w:fill="FFFFFF"/>
          <w:vertAlign w:val="baseline"/>
          <w:lang w:val="en-US" w:eastAsia="zh-CN" w:bidi="ar-SA"/>
        </w:rPr>
      </w:pPr>
    </w:p>
    <w:p>
      <w:pPr>
        <w:keepNext w:val="0"/>
        <w:keepLines w:val="0"/>
        <w:pageBreakBefore w:val="0"/>
        <w:widowControl w:val="0"/>
        <w:numPr>
          <w:ilvl w:val="0"/>
          <w:numId w:val="0"/>
        </w:numPr>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i w:val="0"/>
          <w:iCs w:val="0"/>
          <w:caps w:val="0"/>
          <w:color w:val="auto"/>
          <w:spacing w:val="0"/>
          <w:sz w:val="24"/>
          <w:szCs w:val="24"/>
          <w:shd w:val="clear" w:color="auto" w:fill="FFFFFF"/>
          <w:lang w:val="en-US" w:eastAsia="zh-CN"/>
        </w:rPr>
      </w:pPr>
    </w:p>
    <w:p>
      <w:pPr>
        <w:keepNext w:val="0"/>
        <w:keepLines w:val="0"/>
        <w:pageBreakBefore w:val="0"/>
        <w:widowControl w:val="0"/>
        <w:numPr>
          <w:ilvl w:val="0"/>
          <w:numId w:val="0"/>
        </w:numPr>
        <w:kinsoku/>
        <w:wordWrap/>
        <w:overflowPunct/>
        <w:topLinePunct/>
        <w:autoSpaceDE/>
        <w:autoSpaceDN/>
        <w:bidi w:val="0"/>
        <w:adjustRightInd/>
        <w:snapToGrid/>
        <w:spacing w:line="432" w:lineRule="auto"/>
        <w:ind w:firstLine="480" w:firstLineChars="200"/>
        <w:jc w:val="left"/>
        <w:textAlignment w:val="auto"/>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rPr>
        <w:t>注：已换电子证书的，可提供加盖企业原色印章的有效电子证书。</w:t>
      </w:r>
    </w:p>
    <w:p>
      <w:pPr>
        <w:spacing w:line="360" w:lineRule="auto"/>
        <w:rPr>
          <w:rFonts w:hint="eastAsia" w:ascii="宋体" w:hAnsi="宋体" w:eastAsia="宋体" w:cs="宋体"/>
          <w:b w:val="0"/>
          <w:bCs w:val="0"/>
          <w:i w:val="0"/>
          <w:iCs w:val="0"/>
          <w:caps w:val="0"/>
          <w:color w:val="auto"/>
          <w:spacing w:val="0"/>
          <w:sz w:val="24"/>
          <w:szCs w:val="24"/>
          <w:shd w:val="clear" w:color="auto" w:fill="FFFFFF"/>
          <w:lang w:val="en-US" w:eastAsia="zh-CN" w:bidi="ar-SA"/>
        </w:rPr>
      </w:pPr>
    </w:p>
    <w:p>
      <w:pPr>
        <w:pStyle w:val="6"/>
        <w:spacing w:line="360" w:lineRule="auto"/>
        <w:rPr>
          <w:rFonts w:hint="eastAsia" w:ascii="宋体" w:hAnsi="宋体" w:eastAsia="宋体" w:cs="宋体"/>
          <w:b w:val="0"/>
          <w:bCs w:val="0"/>
          <w:i w:val="0"/>
          <w:iCs w:val="0"/>
          <w:caps w:val="0"/>
          <w:color w:val="auto"/>
          <w:spacing w:val="0"/>
          <w:sz w:val="24"/>
          <w:szCs w:val="24"/>
          <w:shd w:val="clear" w:color="auto" w:fill="FFFFFF"/>
          <w:lang w:val="en-US" w:eastAsia="zh-CN" w:bidi="ar-SA"/>
        </w:rPr>
      </w:pPr>
    </w:p>
    <w:p>
      <w:pPr>
        <w:spacing w:line="360" w:lineRule="auto"/>
        <w:rPr>
          <w:rFonts w:hint="eastAsia" w:ascii="宋体" w:hAnsi="宋体" w:eastAsia="宋体" w:cs="宋体"/>
          <w:b w:val="0"/>
          <w:bCs w:val="0"/>
          <w:i w:val="0"/>
          <w:iCs w:val="0"/>
          <w:caps w:val="0"/>
          <w:color w:val="auto"/>
          <w:spacing w:val="0"/>
          <w:sz w:val="24"/>
          <w:szCs w:val="24"/>
          <w:shd w:val="clear" w:color="auto" w:fill="FFFFFF"/>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color w:val="auto"/>
          <w:sz w:val="24"/>
          <w:szCs w:val="24"/>
          <w:lang w:val="en-US" w:eastAsia="zh-CN"/>
        </w:rPr>
        <w:sectPr>
          <w:headerReference r:id="rId10" w:type="default"/>
          <w:footerReference r:id="rId11" w:type="default"/>
          <w:pgSz w:w="11911" w:h="16843"/>
          <w:pgMar w:top="1304" w:right="1304" w:bottom="1304" w:left="1304" w:header="720" w:footer="720" w:gutter="0"/>
          <w:pgNumType w:fmt="decimal"/>
          <w:cols w:space="720" w:num="1"/>
          <w:rtlGutter w:val="0"/>
          <w:docGrid w:linePitch="312" w:charSpace="0"/>
        </w:sectPr>
      </w:pPr>
      <w:r>
        <w:rPr>
          <w:rFonts w:hint="eastAsia" w:ascii="宋体" w:hAnsi="宋体" w:eastAsia="宋体" w:cs="宋体"/>
          <w:b/>
          <w:bCs/>
          <w:color w:val="auto"/>
          <w:sz w:val="24"/>
          <w:szCs w:val="24"/>
          <w:lang w:val="en-US" w:eastAsia="zh-CN"/>
        </w:rPr>
        <w:t>(谈判文件中要求提供的证明材料复印件或扫描件及谈判响应商认为需要提供的其他材料复印件并加盖公章)</w:t>
      </w:r>
    </w:p>
    <w:p>
      <w:pPr>
        <w:widowControl/>
        <w:adjustRightInd w:val="0"/>
        <w:snapToGrid w:val="0"/>
        <w:spacing w:after="200" w:line="360" w:lineRule="auto"/>
        <w:ind w:left="0" w:leftChars="0" w:firstLine="0" w:firstLineChars="0"/>
        <w:jc w:val="both"/>
        <w:rPr>
          <w:rFonts w:hint="eastAsia" w:ascii="宋体" w:hAnsi="宋体" w:eastAsia="宋体" w:cs="宋体"/>
          <w:b/>
          <w:kern w:val="0"/>
          <w:sz w:val="30"/>
          <w:szCs w:val="30"/>
          <w:highlight w:val="none"/>
          <w:lang w:val="en-US" w:eastAsia="zh-CN"/>
        </w:rPr>
      </w:pPr>
      <w:r>
        <w:rPr>
          <w:rFonts w:hint="eastAsia" w:ascii="宋体" w:hAnsi="宋体" w:eastAsia="宋体" w:cs="宋体"/>
          <w:b/>
          <w:kern w:val="0"/>
          <w:sz w:val="30"/>
          <w:szCs w:val="30"/>
          <w:highlight w:val="none"/>
          <w:lang w:eastAsia="zh-CN"/>
        </w:rPr>
        <w:t>附件</w:t>
      </w:r>
      <w:r>
        <w:rPr>
          <w:rFonts w:hint="eastAsia" w:ascii="宋体" w:hAnsi="宋体" w:eastAsia="宋体" w:cs="宋体"/>
          <w:b/>
          <w:kern w:val="0"/>
          <w:sz w:val="30"/>
          <w:szCs w:val="30"/>
          <w:highlight w:val="none"/>
          <w:lang w:val="en-US" w:eastAsia="zh-CN"/>
        </w:rPr>
        <w:t>1</w:t>
      </w:r>
    </w:p>
    <w:p>
      <w:pPr>
        <w:widowControl/>
        <w:adjustRightInd w:val="0"/>
        <w:snapToGrid w:val="0"/>
        <w:spacing w:after="200" w:line="360" w:lineRule="auto"/>
        <w:ind w:left="0" w:leftChars="0" w:firstLine="0" w:firstLineChars="0"/>
        <w:jc w:val="center"/>
        <w:rPr>
          <w:rFonts w:hint="eastAsia" w:ascii="宋体" w:hAnsi="宋体" w:eastAsia="宋体" w:cs="宋体"/>
          <w:b/>
          <w:kern w:val="0"/>
          <w:sz w:val="30"/>
          <w:szCs w:val="30"/>
          <w:highlight w:val="none"/>
          <w:lang w:eastAsia="zh-CN"/>
        </w:rPr>
      </w:pPr>
      <w:r>
        <w:rPr>
          <w:rFonts w:hint="eastAsia" w:ascii="宋体" w:hAnsi="宋体" w:eastAsia="宋体" w:cs="宋体"/>
          <w:b/>
          <w:kern w:val="0"/>
          <w:sz w:val="30"/>
          <w:szCs w:val="30"/>
          <w:highlight w:val="none"/>
        </w:rPr>
        <w:t>《中华人民共和国政府采购法》第二十二条承诺</w:t>
      </w:r>
      <w:r>
        <w:rPr>
          <w:rFonts w:hint="eastAsia" w:ascii="宋体" w:hAnsi="宋体" w:eastAsia="宋体" w:cs="宋体"/>
          <w:b/>
          <w:kern w:val="0"/>
          <w:sz w:val="30"/>
          <w:szCs w:val="30"/>
          <w:highlight w:val="none"/>
          <w:lang w:eastAsia="zh-CN"/>
        </w:rPr>
        <w:t>书</w:t>
      </w:r>
    </w:p>
    <w:p>
      <w:pPr>
        <w:pStyle w:val="6"/>
        <w:tabs>
          <w:tab w:val="left" w:pos="864"/>
        </w:tabs>
        <w:ind w:left="0" w:leftChars="0" w:firstLine="482" w:firstLineChars="200"/>
        <w:rPr>
          <w:rFonts w:hint="eastAsia" w:ascii="宋体" w:hAnsi="宋体" w:eastAsia="宋体" w:cs="宋体"/>
          <w:b/>
          <w:sz w:val="24"/>
          <w:szCs w:val="24"/>
          <w:highlight w:val="none"/>
          <w:u w:val="single"/>
          <w:lang w:val="en-US" w:eastAsia="zh-CN"/>
        </w:rPr>
      </w:pPr>
      <w:r>
        <w:rPr>
          <w:rFonts w:hint="eastAsia" w:ascii="宋体" w:hAnsi="宋体" w:eastAsia="宋体" w:cs="宋体"/>
          <w:b/>
          <w:sz w:val="24"/>
          <w:szCs w:val="24"/>
          <w:highlight w:val="none"/>
        </w:rPr>
        <w:t>致：</w:t>
      </w:r>
      <w:r>
        <w:rPr>
          <w:rFonts w:hint="eastAsia" w:ascii="宋体" w:hAnsi="宋体" w:eastAsia="宋体" w:cs="宋体"/>
          <w:b/>
          <w:sz w:val="24"/>
          <w:szCs w:val="24"/>
          <w:highlight w:val="none"/>
          <w:u w:val="single"/>
          <w:lang w:val="en-US" w:eastAsia="zh-CN"/>
        </w:rPr>
        <w:t xml:space="preserve">        （采购人）         </w:t>
      </w:r>
    </w:p>
    <w:p>
      <w:pPr>
        <w:rPr>
          <w:rFonts w:hint="eastAsia" w:ascii="宋体" w:hAnsi="宋体" w:eastAsia="宋体" w:cs="宋体"/>
          <w:lang w:val="zh-CN" w:eastAsia="zh-CN"/>
        </w:rPr>
      </w:pPr>
    </w:p>
    <w:p>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我公司特此声明我公司符合以下所列情况:</w:t>
      </w:r>
    </w:p>
    <w:p>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1、具有独立承担民事责任的能力;</w:t>
      </w:r>
    </w:p>
    <w:p>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2、具有良好的商业信誉和健全的财务会计制度;</w:t>
      </w:r>
    </w:p>
    <w:p>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3.具有履行合同所必需的设备和专业技术能力;</w:t>
      </w:r>
    </w:p>
    <w:p>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4、有依法缴纳税收和社会保障资金的良好记录;</w:t>
      </w:r>
    </w:p>
    <w:p>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5、参加政府采购活动前三年内，在经营活动中没有重大违法记录;</w:t>
      </w:r>
    </w:p>
    <w:p>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 xml:space="preserve">6、法律、行政法规规定的其他条件。                            </w:t>
      </w:r>
    </w:p>
    <w:p>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7、我公司承诺以上资料真实有效，如有隐瞒或欺骗，我公司愿承担相关所有责任。</w:t>
      </w:r>
    </w:p>
    <w:p>
      <w:pPr>
        <w:pStyle w:val="7"/>
        <w:ind w:firstLine="480"/>
        <w:rPr>
          <w:rFonts w:hint="eastAsia" w:ascii="宋体" w:hAnsi="宋体" w:eastAsia="宋体" w:cs="宋体"/>
          <w:sz w:val="24"/>
          <w:highlight w:val="none"/>
          <w:lang w:val="zh-CN"/>
        </w:rPr>
      </w:pPr>
    </w:p>
    <w:p>
      <w:pPr>
        <w:ind w:firstLine="3590" w:firstLineChars="1496"/>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 xml:space="preserve">    </w:t>
      </w:r>
    </w:p>
    <w:p>
      <w:pPr>
        <w:spacing w:line="500" w:lineRule="exact"/>
        <w:ind w:firstLine="570"/>
        <w:textAlignment w:val="baseline"/>
        <w:rPr>
          <w:rFonts w:hint="eastAsia" w:ascii="宋体" w:hAnsi="宋体" w:eastAsia="宋体" w:cs="宋体"/>
          <w:sz w:val="24"/>
        </w:rPr>
      </w:pPr>
      <w:r>
        <w:rPr>
          <w:rFonts w:hint="eastAsia" w:ascii="宋体" w:hAnsi="宋体" w:eastAsia="宋体" w:cs="宋体"/>
          <w:sz w:val="24"/>
        </w:rPr>
        <w:t>谈判供应商全称（公章）：</w:t>
      </w:r>
      <w:r>
        <w:rPr>
          <w:rFonts w:hint="eastAsia" w:ascii="宋体" w:hAnsi="宋体" w:eastAsia="宋体" w:cs="宋体"/>
          <w:sz w:val="24"/>
          <w:u w:val="single"/>
          <w:lang w:val="en-US" w:eastAsia="zh-CN"/>
        </w:rPr>
        <w:t xml:space="preserve">                                     </w:t>
      </w:r>
    </w:p>
    <w:p>
      <w:pPr>
        <w:spacing w:line="500" w:lineRule="exact"/>
        <w:ind w:firstLine="570"/>
        <w:textAlignment w:val="baseline"/>
        <w:rPr>
          <w:rFonts w:hint="eastAsia" w:ascii="宋体" w:hAnsi="宋体" w:eastAsia="宋体" w:cs="宋体"/>
          <w:sz w:val="24"/>
          <w:u w:val="single"/>
          <w:lang w:val="en-US" w:eastAsia="zh-CN"/>
        </w:rPr>
      </w:pPr>
      <w:r>
        <w:rPr>
          <w:rFonts w:hint="eastAsia" w:ascii="宋体" w:hAnsi="宋体" w:eastAsia="宋体" w:cs="宋体"/>
          <w:sz w:val="24"/>
        </w:rPr>
        <w:t>法定代表人或</w:t>
      </w:r>
      <w:r>
        <w:rPr>
          <w:rFonts w:hint="eastAsia" w:ascii="宋体" w:hAnsi="宋体" w:eastAsia="宋体" w:cs="宋体"/>
          <w:sz w:val="24"/>
          <w:lang w:eastAsia="zh-CN"/>
        </w:rPr>
        <w:t>被授权人</w:t>
      </w:r>
      <w:r>
        <w:rPr>
          <w:rFonts w:hint="eastAsia" w:ascii="宋体" w:hAnsi="宋体" w:eastAsia="宋体" w:cs="宋体"/>
          <w:sz w:val="24"/>
          <w:highlight w:val="none"/>
        </w:rPr>
        <w:t>（</w:t>
      </w:r>
      <w:r>
        <w:rPr>
          <w:rFonts w:hint="eastAsia" w:hAnsi="宋体" w:cs="宋体"/>
          <w:sz w:val="24"/>
          <w:highlight w:val="none"/>
          <w:lang w:val="en-US" w:eastAsia="zh-CN"/>
        </w:rPr>
        <w:t>签字和盖章</w:t>
      </w:r>
      <w:r>
        <w:rPr>
          <w:rFonts w:hint="eastAsia" w:ascii="宋体" w:hAnsi="宋体" w:eastAsia="宋体" w:cs="宋体"/>
          <w:sz w:val="24"/>
          <w:highlight w:val="none"/>
        </w:rPr>
        <w:t>）</w:t>
      </w:r>
      <w:r>
        <w:rPr>
          <w:rFonts w:hint="eastAsia" w:ascii="宋体" w:hAnsi="宋体" w:eastAsia="宋体" w:cs="宋体"/>
          <w:sz w:val="24"/>
        </w:rPr>
        <w:t>：</w:t>
      </w:r>
      <w:r>
        <w:rPr>
          <w:rFonts w:hint="eastAsia" w:ascii="宋体" w:hAnsi="宋体" w:eastAsia="宋体" w:cs="宋体"/>
          <w:sz w:val="24"/>
          <w:u w:val="single"/>
          <w:lang w:val="en-US" w:eastAsia="zh-CN"/>
        </w:rPr>
        <w:t xml:space="preserve">               </w:t>
      </w:r>
      <w:r>
        <w:rPr>
          <w:rFonts w:hint="eastAsia" w:hAnsi="宋体" w:cs="宋体"/>
          <w:sz w:val="24"/>
          <w:u w:val="single"/>
          <w:lang w:val="en-US" w:eastAsia="zh-CN"/>
        </w:rPr>
        <w:t xml:space="preserve">      </w:t>
      </w:r>
      <w:r>
        <w:rPr>
          <w:rFonts w:hint="eastAsia" w:ascii="宋体" w:hAnsi="宋体" w:eastAsia="宋体" w:cs="宋体"/>
          <w:sz w:val="24"/>
          <w:u w:val="single"/>
          <w:lang w:val="en-US" w:eastAsia="zh-CN"/>
        </w:rPr>
        <w:t xml:space="preserve">          </w:t>
      </w:r>
    </w:p>
    <w:p>
      <w:pPr>
        <w:pStyle w:val="2"/>
        <w:textAlignment w:val="baseline"/>
        <w:rPr>
          <w:rFonts w:hint="eastAsia" w:ascii="宋体" w:hAnsi="宋体" w:eastAsia="宋体" w:cs="宋体"/>
        </w:rPr>
      </w:pPr>
    </w:p>
    <w:p>
      <w:pPr>
        <w:spacing w:line="500" w:lineRule="exact"/>
        <w:ind w:firstLine="570"/>
        <w:textAlignment w:val="baseline"/>
        <w:rPr>
          <w:rFonts w:hint="eastAsia" w:ascii="宋体" w:hAnsi="宋体" w:eastAsia="宋体" w:cs="宋体"/>
          <w:sz w:val="24"/>
        </w:rPr>
      </w:pPr>
      <w:r>
        <w:rPr>
          <w:rFonts w:hint="eastAsia" w:ascii="宋体" w:hAnsi="宋体" w:eastAsia="宋体" w:cs="宋体"/>
          <w:sz w:val="24"/>
        </w:rPr>
        <w:t xml:space="preserve">                                                年   月   日</w:t>
      </w:r>
    </w:p>
    <w:p>
      <w:pPr>
        <w:pStyle w:val="2"/>
        <w:ind w:left="0" w:leftChars="0" w:firstLine="0" w:firstLineChars="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 xml:space="preserve"> </w:t>
      </w: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pStyle w:val="2"/>
        <w:ind w:left="0" w:leftChars="0" w:firstLine="0" w:firstLineChars="0"/>
        <w:rPr>
          <w:rFonts w:hint="eastAsia" w:ascii="宋体" w:hAnsi="宋体" w:eastAsia="宋体" w:cs="宋体"/>
          <w:bCs/>
          <w:color w:val="auto"/>
          <w:sz w:val="24"/>
          <w:szCs w:val="24"/>
          <w:highlight w:val="none"/>
        </w:rPr>
      </w:pPr>
    </w:p>
    <w:p>
      <w:pPr>
        <w:widowControl/>
        <w:adjustRightInd w:val="0"/>
        <w:snapToGrid w:val="0"/>
        <w:spacing w:after="200" w:line="360" w:lineRule="auto"/>
        <w:ind w:left="0" w:leftChars="0" w:firstLine="0" w:firstLineChars="0"/>
        <w:jc w:val="both"/>
        <w:rPr>
          <w:rFonts w:hint="eastAsia" w:ascii="宋体" w:hAnsi="宋体" w:eastAsia="宋体" w:cs="宋体"/>
          <w:b/>
          <w:kern w:val="0"/>
          <w:sz w:val="30"/>
          <w:szCs w:val="30"/>
          <w:highlight w:val="none"/>
          <w:lang w:eastAsia="zh-CN"/>
        </w:rPr>
      </w:pPr>
      <w:r>
        <w:rPr>
          <w:rFonts w:hint="eastAsia" w:ascii="宋体" w:hAnsi="宋体" w:eastAsia="宋体" w:cs="宋体"/>
          <w:b/>
          <w:kern w:val="0"/>
          <w:sz w:val="30"/>
          <w:szCs w:val="30"/>
          <w:highlight w:val="none"/>
          <w:lang w:eastAsia="zh-CN"/>
        </w:rPr>
        <w:t>附表</w:t>
      </w:r>
      <w:r>
        <w:rPr>
          <w:rFonts w:hint="eastAsia" w:ascii="宋体" w:hAnsi="宋体" w:eastAsia="宋体" w:cs="宋体"/>
          <w:b/>
          <w:kern w:val="0"/>
          <w:sz w:val="30"/>
          <w:szCs w:val="30"/>
          <w:highlight w:val="none"/>
          <w:lang w:val="en-US" w:eastAsia="zh-CN"/>
        </w:rPr>
        <w:t xml:space="preserve">2  </w:t>
      </w:r>
    </w:p>
    <w:p>
      <w:pPr>
        <w:pStyle w:val="14"/>
        <w:rPr>
          <w:rFonts w:hint="eastAsia" w:ascii="宋体" w:hAnsi="宋体" w:eastAsia="宋体" w:cs="宋体"/>
          <w:color w:val="auto"/>
        </w:rPr>
      </w:pPr>
    </w:p>
    <w:p>
      <w:pPr>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lang w:val="en-US" w:eastAsia="zh-CN"/>
        </w:rPr>
        <w:t>项</w:t>
      </w:r>
      <w:r>
        <w:rPr>
          <w:rFonts w:hint="eastAsia" w:ascii="宋体" w:hAnsi="宋体" w:eastAsia="宋体" w:cs="宋体"/>
          <w:b/>
          <w:color w:val="auto"/>
          <w:sz w:val="24"/>
          <w:highlight w:val="none"/>
        </w:rPr>
        <w:t>目</w:t>
      </w:r>
      <w:r>
        <w:rPr>
          <w:rFonts w:hint="eastAsia" w:ascii="宋体" w:hAnsi="宋体" w:eastAsia="宋体" w:cs="宋体"/>
          <w:b/>
          <w:color w:val="auto"/>
          <w:sz w:val="24"/>
          <w:highlight w:val="none"/>
          <w:lang w:eastAsia="zh-CN"/>
        </w:rPr>
        <w:t>负责人</w:t>
      </w:r>
      <w:r>
        <w:rPr>
          <w:rFonts w:hint="eastAsia" w:ascii="宋体" w:hAnsi="宋体" w:eastAsia="宋体" w:cs="宋体"/>
          <w:b/>
          <w:color w:val="auto"/>
          <w:sz w:val="24"/>
          <w:highlight w:val="none"/>
        </w:rPr>
        <w:t>简历表</w:t>
      </w:r>
    </w:p>
    <w:p>
      <w:pPr>
        <w:jc w:val="center"/>
        <w:rPr>
          <w:rFonts w:hint="eastAsia" w:ascii="宋体" w:hAnsi="宋体" w:eastAsia="宋体" w:cs="宋体"/>
          <w:b/>
          <w:color w:val="auto"/>
          <w:sz w:val="24"/>
          <w:highlight w:val="none"/>
        </w:rPr>
      </w:pP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1218"/>
        <w:gridCol w:w="1094"/>
        <w:gridCol w:w="655"/>
        <w:gridCol w:w="857"/>
        <w:gridCol w:w="1242"/>
        <w:gridCol w:w="743"/>
        <w:gridCol w:w="17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姓  名</w:t>
            </w:r>
          </w:p>
        </w:tc>
        <w:tc>
          <w:tcPr>
            <w:tcW w:w="1218" w:type="dxa"/>
            <w:noWrap w:val="0"/>
            <w:vAlign w:val="center"/>
          </w:tcPr>
          <w:p>
            <w:pPr>
              <w:jc w:val="center"/>
              <w:rPr>
                <w:rFonts w:hint="eastAsia" w:ascii="宋体" w:hAnsi="宋体" w:eastAsia="宋体" w:cs="宋体"/>
                <w:color w:val="auto"/>
                <w:sz w:val="24"/>
                <w:szCs w:val="24"/>
                <w:highlight w:val="none"/>
              </w:rPr>
            </w:pPr>
          </w:p>
        </w:tc>
        <w:tc>
          <w:tcPr>
            <w:tcW w:w="1094"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年  龄</w:t>
            </w:r>
          </w:p>
        </w:tc>
        <w:tc>
          <w:tcPr>
            <w:tcW w:w="1512" w:type="dxa"/>
            <w:gridSpan w:val="2"/>
            <w:noWrap w:val="0"/>
            <w:vAlign w:val="center"/>
          </w:tcPr>
          <w:p>
            <w:pPr>
              <w:jc w:val="center"/>
              <w:rPr>
                <w:rFonts w:hint="eastAsia" w:ascii="宋体" w:hAnsi="宋体" w:eastAsia="宋体" w:cs="宋体"/>
                <w:color w:val="auto"/>
                <w:sz w:val="24"/>
                <w:szCs w:val="24"/>
                <w:highlight w:val="none"/>
              </w:rPr>
            </w:pPr>
          </w:p>
        </w:tc>
        <w:tc>
          <w:tcPr>
            <w:tcW w:w="1985" w:type="dxa"/>
            <w:gridSpan w:val="2"/>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学  历</w:t>
            </w:r>
          </w:p>
        </w:tc>
        <w:tc>
          <w:tcPr>
            <w:tcW w:w="1785"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职  称</w:t>
            </w:r>
          </w:p>
        </w:tc>
        <w:tc>
          <w:tcPr>
            <w:tcW w:w="1218" w:type="dxa"/>
            <w:noWrap w:val="0"/>
            <w:vAlign w:val="center"/>
          </w:tcPr>
          <w:p>
            <w:pPr>
              <w:jc w:val="center"/>
              <w:rPr>
                <w:rFonts w:hint="eastAsia" w:ascii="宋体" w:hAnsi="宋体" w:eastAsia="宋体" w:cs="宋体"/>
                <w:color w:val="auto"/>
                <w:sz w:val="24"/>
                <w:szCs w:val="24"/>
                <w:highlight w:val="none"/>
              </w:rPr>
            </w:pPr>
          </w:p>
        </w:tc>
        <w:tc>
          <w:tcPr>
            <w:tcW w:w="1094"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职  务</w:t>
            </w:r>
          </w:p>
        </w:tc>
        <w:tc>
          <w:tcPr>
            <w:tcW w:w="1512" w:type="dxa"/>
            <w:gridSpan w:val="2"/>
            <w:noWrap w:val="0"/>
            <w:vAlign w:val="center"/>
          </w:tcPr>
          <w:p>
            <w:pPr>
              <w:jc w:val="center"/>
              <w:rPr>
                <w:rFonts w:hint="eastAsia" w:ascii="宋体" w:hAnsi="宋体" w:eastAsia="宋体" w:cs="宋体"/>
                <w:color w:val="auto"/>
                <w:sz w:val="24"/>
                <w:szCs w:val="24"/>
                <w:highlight w:val="none"/>
              </w:rPr>
            </w:pPr>
          </w:p>
        </w:tc>
        <w:tc>
          <w:tcPr>
            <w:tcW w:w="1985" w:type="dxa"/>
            <w:gridSpan w:val="2"/>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拟在本工程任职</w:t>
            </w:r>
          </w:p>
        </w:tc>
        <w:tc>
          <w:tcPr>
            <w:tcW w:w="1785"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3442" w:type="dxa"/>
            <w:gridSpan w:val="3"/>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注册建造师资格等级</w:t>
            </w:r>
          </w:p>
        </w:tc>
        <w:tc>
          <w:tcPr>
            <w:tcW w:w="1512" w:type="dxa"/>
            <w:gridSpan w:val="2"/>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级</w:t>
            </w:r>
          </w:p>
        </w:tc>
        <w:tc>
          <w:tcPr>
            <w:tcW w:w="1985" w:type="dxa"/>
            <w:gridSpan w:val="2"/>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建造师专业</w:t>
            </w:r>
          </w:p>
        </w:tc>
        <w:tc>
          <w:tcPr>
            <w:tcW w:w="1785"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3442" w:type="dxa"/>
            <w:gridSpan w:val="3"/>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安全生产考核合格证书</w:t>
            </w:r>
          </w:p>
        </w:tc>
        <w:tc>
          <w:tcPr>
            <w:tcW w:w="5282" w:type="dxa"/>
            <w:gridSpan w:val="5"/>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15" w:hRule="atLeast"/>
          <w:jc w:val="center"/>
        </w:trPr>
        <w:tc>
          <w:tcPr>
            <w:tcW w:w="8724" w:type="dxa"/>
            <w:gridSpan w:val="8"/>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主要工作经历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15" w:hRule="atLeast"/>
          <w:jc w:val="center"/>
        </w:trPr>
        <w:tc>
          <w:tcPr>
            <w:tcW w:w="1130"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时  间</w:t>
            </w:r>
          </w:p>
        </w:tc>
        <w:tc>
          <w:tcPr>
            <w:tcW w:w="2967" w:type="dxa"/>
            <w:gridSpan w:val="3"/>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参加过的类似项目名称</w:t>
            </w:r>
          </w:p>
        </w:tc>
        <w:tc>
          <w:tcPr>
            <w:tcW w:w="2099" w:type="dxa"/>
            <w:gridSpan w:val="2"/>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工程概况说明</w:t>
            </w:r>
          </w:p>
        </w:tc>
        <w:tc>
          <w:tcPr>
            <w:tcW w:w="2528" w:type="dxa"/>
            <w:gridSpan w:val="2"/>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发包人及联系电话</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宋体" w:hAnsi="宋体" w:eastAsia="宋体" w:cs="宋体"/>
                <w:color w:val="auto"/>
                <w:sz w:val="24"/>
                <w:szCs w:val="24"/>
                <w:highlight w:val="none"/>
              </w:rPr>
            </w:pPr>
          </w:p>
        </w:tc>
        <w:tc>
          <w:tcPr>
            <w:tcW w:w="2967" w:type="dxa"/>
            <w:gridSpan w:val="3"/>
            <w:noWrap w:val="0"/>
            <w:vAlign w:val="center"/>
          </w:tcPr>
          <w:p>
            <w:pPr>
              <w:jc w:val="center"/>
              <w:rPr>
                <w:rFonts w:hint="eastAsia" w:ascii="宋体" w:hAnsi="宋体" w:eastAsia="宋体" w:cs="宋体"/>
                <w:color w:val="auto"/>
                <w:sz w:val="24"/>
                <w:szCs w:val="24"/>
                <w:highlight w:val="none"/>
              </w:rPr>
            </w:pPr>
          </w:p>
        </w:tc>
        <w:tc>
          <w:tcPr>
            <w:tcW w:w="2099" w:type="dxa"/>
            <w:gridSpan w:val="2"/>
            <w:noWrap w:val="0"/>
            <w:vAlign w:val="center"/>
          </w:tcPr>
          <w:p>
            <w:pPr>
              <w:jc w:val="center"/>
              <w:rPr>
                <w:rFonts w:hint="eastAsia" w:ascii="宋体" w:hAnsi="宋体" w:eastAsia="宋体" w:cs="宋体"/>
                <w:color w:val="auto"/>
                <w:sz w:val="24"/>
                <w:szCs w:val="24"/>
                <w:highlight w:val="none"/>
              </w:rPr>
            </w:pPr>
          </w:p>
        </w:tc>
        <w:tc>
          <w:tcPr>
            <w:tcW w:w="2528" w:type="dxa"/>
            <w:gridSpan w:val="2"/>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宋体" w:hAnsi="宋体" w:eastAsia="宋体" w:cs="宋体"/>
                <w:color w:val="auto"/>
                <w:sz w:val="24"/>
                <w:szCs w:val="24"/>
                <w:highlight w:val="none"/>
              </w:rPr>
            </w:pPr>
          </w:p>
        </w:tc>
        <w:tc>
          <w:tcPr>
            <w:tcW w:w="2967" w:type="dxa"/>
            <w:gridSpan w:val="3"/>
            <w:noWrap w:val="0"/>
            <w:vAlign w:val="center"/>
          </w:tcPr>
          <w:p>
            <w:pPr>
              <w:jc w:val="center"/>
              <w:rPr>
                <w:rFonts w:hint="eastAsia" w:ascii="宋体" w:hAnsi="宋体" w:eastAsia="宋体" w:cs="宋体"/>
                <w:color w:val="auto"/>
                <w:sz w:val="24"/>
                <w:szCs w:val="24"/>
                <w:highlight w:val="none"/>
              </w:rPr>
            </w:pPr>
          </w:p>
        </w:tc>
        <w:tc>
          <w:tcPr>
            <w:tcW w:w="2099" w:type="dxa"/>
            <w:gridSpan w:val="2"/>
            <w:noWrap w:val="0"/>
            <w:vAlign w:val="center"/>
          </w:tcPr>
          <w:p>
            <w:pPr>
              <w:jc w:val="center"/>
              <w:rPr>
                <w:rFonts w:hint="eastAsia" w:ascii="宋体" w:hAnsi="宋体" w:eastAsia="宋体" w:cs="宋体"/>
                <w:color w:val="auto"/>
                <w:sz w:val="24"/>
                <w:szCs w:val="24"/>
                <w:highlight w:val="none"/>
              </w:rPr>
            </w:pPr>
          </w:p>
        </w:tc>
        <w:tc>
          <w:tcPr>
            <w:tcW w:w="2528" w:type="dxa"/>
            <w:gridSpan w:val="2"/>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宋体" w:hAnsi="宋体" w:eastAsia="宋体" w:cs="宋体"/>
                <w:color w:val="auto"/>
                <w:sz w:val="24"/>
                <w:szCs w:val="24"/>
                <w:highlight w:val="none"/>
              </w:rPr>
            </w:pPr>
          </w:p>
        </w:tc>
        <w:tc>
          <w:tcPr>
            <w:tcW w:w="2967" w:type="dxa"/>
            <w:gridSpan w:val="3"/>
            <w:noWrap w:val="0"/>
            <w:vAlign w:val="center"/>
          </w:tcPr>
          <w:p>
            <w:pPr>
              <w:jc w:val="center"/>
              <w:rPr>
                <w:rFonts w:hint="eastAsia" w:ascii="宋体" w:hAnsi="宋体" w:eastAsia="宋体" w:cs="宋体"/>
                <w:color w:val="auto"/>
                <w:sz w:val="24"/>
                <w:szCs w:val="24"/>
                <w:highlight w:val="none"/>
              </w:rPr>
            </w:pPr>
          </w:p>
        </w:tc>
        <w:tc>
          <w:tcPr>
            <w:tcW w:w="2099" w:type="dxa"/>
            <w:gridSpan w:val="2"/>
            <w:noWrap w:val="0"/>
            <w:vAlign w:val="center"/>
          </w:tcPr>
          <w:p>
            <w:pPr>
              <w:jc w:val="center"/>
              <w:rPr>
                <w:rFonts w:hint="eastAsia" w:ascii="宋体" w:hAnsi="宋体" w:eastAsia="宋体" w:cs="宋体"/>
                <w:color w:val="auto"/>
                <w:sz w:val="24"/>
                <w:szCs w:val="24"/>
                <w:highlight w:val="none"/>
              </w:rPr>
            </w:pPr>
          </w:p>
        </w:tc>
        <w:tc>
          <w:tcPr>
            <w:tcW w:w="2528" w:type="dxa"/>
            <w:gridSpan w:val="2"/>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宋体" w:hAnsi="宋体" w:eastAsia="宋体" w:cs="宋体"/>
                <w:color w:val="auto"/>
                <w:sz w:val="24"/>
                <w:szCs w:val="24"/>
                <w:highlight w:val="none"/>
              </w:rPr>
            </w:pPr>
          </w:p>
        </w:tc>
        <w:tc>
          <w:tcPr>
            <w:tcW w:w="2967" w:type="dxa"/>
            <w:gridSpan w:val="3"/>
            <w:noWrap w:val="0"/>
            <w:vAlign w:val="center"/>
          </w:tcPr>
          <w:p>
            <w:pPr>
              <w:jc w:val="center"/>
              <w:rPr>
                <w:rFonts w:hint="eastAsia" w:ascii="宋体" w:hAnsi="宋体" w:eastAsia="宋体" w:cs="宋体"/>
                <w:color w:val="auto"/>
                <w:sz w:val="24"/>
                <w:szCs w:val="24"/>
                <w:highlight w:val="none"/>
              </w:rPr>
            </w:pPr>
          </w:p>
        </w:tc>
        <w:tc>
          <w:tcPr>
            <w:tcW w:w="2099" w:type="dxa"/>
            <w:gridSpan w:val="2"/>
            <w:noWrap w:val="0"/>
            <w:vAlign w:val="center"/>
          </w:tcPr>
          <w:p>
            <w:pPr>
              <w:jc w:val="center"/>
              <w:rPr>
                <w:rFonts w:hint="eastAsia" w:ascii="宋体" w:hAnsi="宋体" w:eastAsia="宋体" w:cs="宋体"/>
                <w:color w:val="auto"/>
                <w:sz w:val="24"/>
                <w:szCs w:val="24"/>
                <w:highlight w:val="none"/>
              </w:rPr>
            </w:pPr>
          </w:p>
        </w:tc>
        <w:tc>
          <w:tcPr>
            <w:tcW w:w="2528" w:type="dxa"/>
            <w:gridSpan w:val="2"/>
            <w:noWrap w:val="0"/>
            <w:vAlign w:val="center"/>
          </w:tcPr>
          <w:p>
            <w:pPr>
              <w:jc w:val="center"/>
              <w:rPr>
                <w:rFonts w:hint="eastAsia" w:ascii="宋体" w:hAnsi="宋体" w:eastAsia="宋体" w:cs="宋体"/>
                <w:color w:val="auto"/>
                <w:sz w:val="24"/>
                <w:szCs w:val="24"/>
                <w:highlight w:val="none"/>
              </w:rPr>
            </w:pPr>
          </w:p>
        </w:tc>
      </w:tr>
    </w:tbl>
    <w:p>
      <w:pPr>
        <w:adjustRightInd w:val="0"/>
        <w:snapToGrid w:val="0"/>
        <w:spacing w:line="360" w:lineRule="exact"/>
        <w:ind w:left="85" w:leftChars="25"/>
        <w:rPr>
          <w:rFonts w:hint="eastAsia" w:ascii="宋体" w:hAnsi="宋体" w:eastAsia="宋体" w:cs="宋体"/>
          <w:color w:val="auto"/>
          <w:sz w:val="24"/>
          <w:szCs w:val="24"/>
          <w:highlight w:val="none"/>
        </w:rPr>
      </w:pPr>
    </w:p>
    <w:p>
      <w:pPr>
        <w:pStyle w:val="4"/>
        <w:spacing w:line="360" w:lineRule="auto"/>
        <w:ind w:left="0" w:leftChars="0" w:firstLine="340" w:firstLineChars="141"/>
        <w:rPr>
          <w:rFonts w:hint="eastAsia" w:ascii="宋体" w:hAnsi="宋体" w:eastAsia="宋体" w:cs="宋体"/>
          <w:b w:val="0"/>
          <w:bCs w:val="0"/>
          <w:i w:val="0"/>
          <w:iCs w:val="0"/>
          <w:caps w:val="0"/>
          <w:color w:val="auto"/>
          <w:spacing w:val="0"/>
          <w:sz w:val="24"/>
          <w:szCs w:val="24"/>
          <w:shd w:val="clear" w:color="auto" w:fill="FFFFFF"/>
          <w:lang w:val="en-US" w:eastAsia="zh-CN" w:bidi="ar-SA"/>
        </w:rPr>
      </w:pPr>
      <w:r>
        <w:rPr>
          <w:rFonts w:hint="eastAsia" w:ascii="宋体" w:hAnsi="宋体" w:eastAsia="宋体" w:cs="宋体"/>
          <w:color w:val="auto"/>
          <w:sz w:val="24"/>
          <w:szCs w:val="24"/>
          <w:highlight w:val="none"/>
        </w:rPr>
        <w:t>注：</w:t>
      </w:r>
      <w:r>
        <w:rPr>
          <w:rFonts w:hint="eastAsia" w:ascii="宋体" w:hAnsi="宋体" w:eastAsia="宋体" w:cs="宋体"/>
          <w:b w:val="0"/>
          <w:bCs w:val="0"/>
          <w:i w:val="0"/>
          <w:iCs w:val="0"/>
          <w:caps w:val="0"/>
          <w:color w:val="auto"/>
          <w:spacing w:val="0"/>
          <w:sz w:val="24"/>
          <w:szCs w:val="24"/>
          <w:shd w:val="clear" w:color="auto" w:fill="FFFFFF"/>
          <w:lang w:val="en-US" w:eastAsia="zh-CN" w:bidi="ar-SA"/>
        </w:rPr>
        <w:t>1、本表后应附项目负责人的建造师注册证、安全考核（B证）、身份证复印件。</w:t>
      </w:r>
    </w:p>
    <w:p>
      <w:pPr>
        <w:pStyle w:val="4"/>
        <w:spacing w:line="360" w:lineRule="auto"/>
        <w:ind w:left="0" w:leftChars="0" w:firstLine="816" w:firstLineChars="340"/>
        <w:rPr>
          <w:rFonts w:hint="eastAsia" w:ascii="宋体" w:hAnsi="宋体" w:eastAsia="宋体" w:cs="宋体"/>
          <w:b w:val="0"/>
          <w:bCs w:val="0"/>
          <w:i w:val="0"/>
          <w:iCs w:val="0"/>
          <w:caps w:val="0"/>
          <w:color w:val="auto"/>
          <w:spacing w:val="0"/>
          <w:sz w:val="24"/>
          <w:szCs w:val="24"/>
          <w:shd w:val="clear" w:color="auto" w:fill="FFFFFF"/>
          <w:lang w:val="en-US" w:eastAsia="zh-CN" w:bidi="ar-SA"/>
        </w:rPr>
      </w:pPr>
      <w:r>
        <w:rPr>
          <w:rFonts w:hint="eastAsia" w:ascii="宋体" w:hAnsi="宋体" w:eastAsia="宋体" w:cs="宋体"/>
          <w:b w:val="0"/>
          <w:bCs w:val="0"/>
          <w:i w:val="0"/>
          <w:iCs w:val="0"/>
          <w:caps w:val="0"/>
          <w:color w:val="auto"/>
          <w:spacing w:val="0"/>
          <w:sz w:val="24"/>
          <w:szCs w:val="24"/>
          <w:shd w:val="clear" w:color="auto" w:fill="FFFFFF"/>
          <w:lang w:val="en-US" w:eastAsia="zh-CN" w:bidi="ar-SA"/>
        </w:rPr>
        <w:t>2、项目负责人的社会保险缴费证明（如为退休人员应提供相应的退休证明材料）。</w:t>
      </w:r>
    </w:p>
    <w:p>
      <w:pPr>
        <w:pStyle w:val="14"/>
        <w:ind w:firstLine="480" w:firstLineChars="200"/>
        <w:rPr>
          <w:rFonts w:hint="eastAsia" w:ascii="宋体" w:hAnsi="宋体" w:eastAsia="宋体" w:cs="宋体"/>
        </w:rPr>
      </w:pPr>
      <w:r>
        <w:rPr>
          <w:rFonts w:hint="eastAsia" w:ascii="宋体" w:hAnsi="宋体" w:eastAsia="宋体" w:cs="宋体"/>
          <w:b w:val="0"/>
          <w:bCs w:val="0"/>
          <w:i w:val="0"/>
          <w:iCs w:val="0"/>
          <w:caps w:val="0"/>
          <w:color w:val="auto"/>
          <w:spacing w:val="0"/>
          <w:sz w:val="24"/>
          <w:szCs w:val="24"/>
          <w:shd w:val="clear" w:color="auto" w:fill="FFFFFF"/>
          <w:lang w:val="en-US" w:eastAsia="zh-CN" w:bidi="ar-SA"/>
        </w:rPr>
        <w:t>注：已换电子证书的，可提供加盖企业原色印章的有效电子证书。</w:t>
      </w:r>
    </w:p>
    <w:p>
      <w:pPr>
        <w:numPr>
          <w:ilvl w:val="0"/>
          <w:numId w:val="0"/>
        </w:numPr>
        <w:ind w:leftChars="0" w:firstLine="3092" w:firstLineChars="1100"/>
        <w:jc w:val="both"/>
        <w:outlineLvl w:val="0"/>
        <w:rPr>
          <w:rFonts w:hint="eastAsia" w:ascii="宋体" w:hAnsi="宋体" w:eastAsia="宋体" w:cs="宋体"/>
          <w:b/>
          <w:sz w:val="28"/>
          <w:szCs w:val="28"/>
          <w:lang w:val="en-US" w:eastAsia="zh-CN"/>
        </w:rPr>
      </w:pPr>
      <w:bookmarkStart w:id="211" w:name="_Toc6898"/>
    </w:p>
    <w:p>
      <w:pPr>
        <w:numPr>
          <w:ilvl w:val="0"/>
          <w:numId w:val="0"/>
        </w:numPr>
        <w:ind w:leftChars="0" w:firstLine="3092" w:firstLineChars="1100"/>
        <w:jc w:val="both"/>
        <w:outlineLvl w:val="0"/>
        <w:rPr>
          <w:rFonts w:hint="eastAsia" w:ascii="宋体" w:hAnsi="宋体" w:eastAsia="宋体" w:cs="宋体"/>
          <w:b/>
          <w:sz w:val="28"/>
          <w:szCs w:val="28"/>
          <w:lang w:val="en-US" w:eastAsia="zh-CN"/>
        </w:rPr>
      </w:pPr>
    </w:p>
    <w:p>
      <w:pPr>
        <w:numPr>
          <w:ilvl w:val="0"/>
          <w:numId w:val="0"/>
        </w:numPr>
        <w:ind w:leftChars="0" w:firstLine="3092" w:firstLineChars="1100"/>
        <w:jc w:val="both"/>
        <w:outlineLvl w:val="0"/>
        <w:rPr>
          <w:rFonts w:hint="eastAsia" w:ascii="宋体" w:hAnsi="宋体" w:eastAsia="宋体" w:cs="宋体"/>
          <w:b/>
          <w:sz w:val="28"/>
          <w:szCs w:val="28"/>
          <w:lang w:val="en-US" w:eastAsia="zh-CN"/>
        </w:rPr>
      </w:pPr>
    </w:p>
    <w:p>
      <w:pPr>
        <w:numPr>
          <w:ilvl w:val="0"/>
          <w:numId w:val="0"/>
        </w:numPr>
        <w:ind w:leftChars="0" w:firstLine="3092" w:firstLineChars="1100"/>
        <w:jc w:val="both"/>
        <w:outlineLvl w:val="0"/>
        <w:rPr>
          <w:rFonts w:hint="eastAsia" w:ascii="宋体" w:hAnsi="宋体" w:eastAsia="宋体" w:cs="宋体"/>
          <w:b/>
          <w:sz w:val="28"/>
          <w:szCs w:val="28"/>
          <w:lang w:val="en-US" w:eastAsia="zh-CN"/>
        </w:rPr>
      </w:pPr>
    </w:p>
    <w:p>
      <w:pPr>
        <w:numPr>
          <w:ilvl w:val="0"/>
          <w:numId w:val="0"/>
        </w:numPr>
        <w:ind w:leftChars="0" w:firstLine="3092" w:firstLineChars="1100"/>
        <w:jc w:val="both"/>
        <w:outlineLvl w:val="0"/>
        <w:rPr>
          <w:rFonts w:hint="eastAsia" w:ascii="宋体" w:hAnsi="宋体" w:eastAsia="宋体" w:cs="宋体"/>
          <w:b/>
          <w:sz w:val="28"/>
          <w:szCs w:val="28"/>
          <w:lang w:val="en-US" w:eastAsia="zh-CN"/>
        </w:rPr>
      </w:pPr>
    </w:p>
    <w:p>
      <w:pPr>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br w:type="page"/>
      </w:r>
    </w:p>
    <w:p>
      <w:pPr>
        <w:numPr>
          <w:ilvl w:val="0"/>
          <w:numId w:val="0"/>
        </w:numPr>
        <w:ind w:leftChars="0" w:firstLine="3092" w:firstLineChars="1100"/>
        <w:jc w:val="both"/>
        <w:outlineLvl w:val="0"/>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t>项目负责人无在建项目承诺书</w:t>
      </w:r>
      <w:bookmarkEnd w:id="211"/>
    </w:p>
    <w:p>
      <w:pPr>
        <w:jc w:val="center"/>
        <w:rPr>
          <w:rFonts w:hint="eastAsia" w:ascii="宋体" w:hAnsi="宋体" w:eastAsia="宋体" w:cs="宋体"/>
          <w:sz w:val="32"/>
          <w:szCs w:val="32"/>
        </w:rPr>
      </w:pPr>
    </w:p>
    <w:p>
      <w:pPr>
        <w:rPr>
          <w:rFonts w:hint="eastAsia" w:ascii="宋体" w:hAnsi="宋体" w:eastAsia="宋体" w:cs="宋体"/>
          <w:sz w:val="24"/>
          <w:szCs w:val="24"/>
        </w:rPr>
      </w:pPr>
      <w:r>
        <w:rPr>
          <w:rFonts w:hint="eastAsia" w:ascii="宋体" w:hAnsi="宋体" w:eastAsia="宋体" w:cs="宋体"/>
          <w:sz w:val="24"/>
          <w:szCs w:val="24"/>
          <w:u w:val="single"/>
        </w:rPr>
        <w:t xml:space="preserve">                     </w:t>
      </w:r>
      <w:r>
        <w:rPr>
          <w:rFonts w:hint="eastAsia" w:ascii="宋体" w:hAnsi="宋体" w:eastAsia="宋体" w:cs="宋体"/>
          <w:sz w:val="24"/>
          <w:szCs w:val="24"/>
        </w:rPr>
        <w:t>（</w:t>
      </w:r>
      <w:r>
        <w:rPr>
          <w:rFonts w:hint="eastAsia" w:ascii="宋体" w:hAnsi="宋体" w:eastAsia="宋体" w:cs="宋体"/>
          <w:sz w:val="24"/>
          <w:szCs w:val="24"/>
          <w:lang w:eastAsia="zh-CN"/>
        </w:rPr>
        <w:t>采购</w:t>
      </w:r>
      <w:r>
        <w:rPr>
          <w:rFonts w:hint="eastAsia" w:ascii="宋体" w:hAnsi="宋体" w:eastAsia="宋体" w:cs="宋体"/>
          <w:sz w:val="24"/>
          <w:szCs w:val="24"/>
        </w:rPr>
        <w:t>人名称）：</w:t>
      </w:r>
    </w:p>
    <w:p>
      <w:pPr>
        <w:rPr>
          <w:rFonts w:hint="eastAsia" w:ascii="宋体" w:hAnsi="宋体" w:eastAsia="宋体" w:cs="宋体"/>
          <w:sz w:val="24"/>
          <w:szCs w:val="24"/>
        </w:rPr>
      </w:pPr>
    </w:p>
    <w:p>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我方在此声明，我方拟派往</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（项目名称）（以下简称“本工程”）的</w:t>
      </w:r>
      <w:r>
        <w:rPr>
          <w:rFonts w:hint="eastAsia" w:ascii="宋体" w:hAnsi="宋体" w:eastAsia="宋体" w:cs="宋体"/>
          <w:color w:val="auto"/>
          <w:sz w:val="24"/>
          <w:szCs w:val="24"/>
          <w:highlight w:val="none"/>
          <w:lang w:eastAsia="zh-CN"/>
        </w:rPr>
        <w:t>项目负责人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项目负责人</w:t>
      </w:r>
      <w:r>
        <w:rPr>
          <w:rFonts w:hint="eastAsia" w:ascii="宋体" w:hAnsi="宋体" w:eastAsia="宋体" w:cs="宋体"/>
          <w:color w:val="auto"/>
          <w:sz w:val="24"/>
          <w:szCs w:val="24"/>
          <w:highlight w:val="none"/>
        </w:rPr>
        <w:t>姓名</w:t>
      </w:r>
      <w:r>
        <w:rPr>
          <w:rFonts w:hint="eastAsia" w:hAnsi="宋体" w:cs="宋体"/>
          <w:color w:val="auto"/>
          <w:sz w:val="24"/>
          <w:szCs w:val="24"/>
          <w:highlight w:val="none"/>
          <w:lang w:val="en-US" w:eastAsia="zh-CN"/>
        </w:rPr>
        <w:t>及注册证编号</w:t>
      </w:r>
      <w:r>
        <w:rPr>
          <w:rFonts w:hint="eastAsia" w:ascii="宋体" w:hAnsi="宋体" w:eastAsia="宋体" w:cs="宋体"/>
          <w:color w:val="auto"/>
          <w:sz w:val="24"/>
          <w:szCs w:val="24"/>
          <w:highlight w:val="none"/>
        </w:rPr>
        <w:t>）现阶段没有担任任何在建工程的项目</w:t>
      </w:r>
      <w:r>
        <w:rPr>
          <w:rFonts w:hint="eastAsia" w:ascii="宋体" w:hAnsi="宋体" w:eastAsia="宋体" w:cs="宋体"/>
          <w:color w:val="auto"/>
          <w:sz w:val="24"/>
          <w:szCs w:val="24"/>
          <w:highlight w:val="none"/>
          <w:lang w:eastAsia="zh-CN"/>
        </w:rPr>
        <w:t>负责人</w:t>
      </w:r>
      <w:r>
        <w:rPr>
          <w:rFonts w:hint="eastAsia" w:ascii="宋体" w:hAnsi="宋体" w:eastAsia="宋体" w:cs="宋体"/>
          <w:color w:val="auto"/>
          <w:sz w:val="24"/>
          <w:szCs w:val="24"/>
          <w:highlight w:val="none"/>
        </w:rPr>
        <w:t>；如项目</w:t>
      </w:r>
      <w:r>
        <w:rPr>
          <w:rFonts w:hint="eastAsia" w:ascii="宋体" w:hAnsi="宋体" w:eastAsia="宋体" w:cs="宋体"/>
          <w:color w:val="auto"/>
          <w:sz w:val="24"/>
          <w:szCs w:val="24"/>
          <w:highlight w:val="none"/>
          <w:lang w:eastAsia="zh-CN"/>
        </w:rPr>
        <w:t>负责人</w:t>
      </w:r>
      <w:r>
        <w:rPr>
          <w:rFonts w:hint="eastAsia" w:ascii="宋体" w:hAnsi="宋体" w:eastAsia="宋体" w:cs="宋体"/>
          <w:color w:val="auto"/>
          <w:sz w:val="24"/>
          <w:szCs w:val="24"/>
          <w:highlight w:val="none"/>
        </w:rPr>
        <w:t>目前仍在其他项目上任职，承诺本项目中标后能够从其他项目撤离。</w:t>
      </w:r>
    </w:p>
    <w:p>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我方保证上述信息的真实和准确，并愿意承担因我方就此弄虚作假所引起的一切法律后果。</w:t>
      </w:r>
    </w:p>
    <w:p>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特此承诺</w:t>
      </w:r>
    </w:p>
    <w:p>
      <w:pPr>
        <w:ind w:firstLine="480" w:firstLineChars="200"/>
        <w:rPr>
          <w:rFonts w:hint="eastAsia" w:ascii="宋体" w:hAnsi="宋体" w:eastAsia="宋体" w:cs="宋体"/>
          <w:sz w:val="24"/>
          <w:szCs w:val="24"/>
        </w:rPr>
      </w:pPr>
    </w:p>
    <w:p>
      <w:pPr>
        <w:ind w:firstLine="480" w:firstLineChars="200"/>
        <w:rPr>
          <w:rFonts w:hint="eastAsia" w:ascii="宋体" w:hAnsi="宋体" w:eastAsia="宋体" w:cs="宋体"/>
          <w:sz w:val="24"/>
          <w:highlight w:val="none"/>
          <w:lang w:eastAsia="zh-CN"/>
        </w:rPr>
      </w:pPr>
      <w:r>
        <w:rPr>
          <w:rFonts w:hint="eastAsia" w:ascii="宋体" w:hAnsi="宋体" w:eastAsia="宋体" w:cs="宋体"/>
          <w:sz w:val="24"/>
          <w:szCs w:val="24"/>
          <w:lang w:val="en-US" w:eastAsia="zh-CN"/>
        </w:rPr>
        <w:t xml:space="preserve"> </w:t>
      </w:r>
    </w:p>
    <w:p>
      <w:pPr>
        <w:ind w:firstLine="480" w:firstLineChars="200"/>
        <w:rPr>
          <w:rFonts w:hint="eastAsia" w:ascii="宋体" w:hAnsi="宋体" w:eastAsia="宋体" w:cs="宋体"/>
          <w:sz w:val="24"/>
          <w:highlight w:val="none"/>
        </w:rPr>
      </w:pPr>
    </w:p>
    <w:p>
      <w:pPr>
        <w:ind w:firstLine="480" w:firstLineChars="200"/>
        <w:rPr>
          <w:rFonts w:hint="default" w:ascii="宋体" w:hAnsi="宋体" w:eastAsia="宋体" w:cs="宋体"/>
          <w:sz w:val="24"/>
          <w:highlight w:val="none"/>
          <w:lang w:val="en-US" w:eastAsia="zh-CN"/>
        </w:rPr>
      </w:pPr>
      <w:r>
        <w:rPr>
          <w:rFonts w:hint="eastAsia" w:hAnsi="宋体" w:cs="宋体"/>
          <w:sz w:val="24"/>
          <w:highlight w:val="none"/>
          <w:lang w:val="en-US" w:eastAsia="zh-CN"/>
        </w:rPr>
        <w:t>后附法定代表人及项目负责人身份证复印件</w:t>
      </w:r>
    </w:p>
    <w:p>
      <w:pPr>
        <w:ind w:firstLine="480" w:firstLineChars="200"/>
        <w:rPr>
          <w:rFonts w:hint="eastAsia" w:ascii="宋体" w:hAnsi="宋体" w:eastAsia="宋体" w:cs="宋体"/>
          <w:sz w:val="24"/>
          <w:highlight w:val="none"/>
        </w:rPr>
      </w:pPr>
    </w:p>
    <w:p>
      <w:pPr>
        <w:ind w:firstLine="480" w:firstLineChars="200"/>
        <w:rPr>
          <w:rFonts w:hint="eastAsia" w:ascii="宋体" w:hAnsi="宋体" w:eastAsia="宋体" w:cs="宋体"/>
          <w:sz w:val="24"/>
          <w:highlight w:val="none"/>
        </w:rPr>
      </w:pPr>
    </w:p>
    <w:p>
      <w:pPr>
        <w:wordWrap w:val="0"/>
        <w:spacing w:line="480" w:lineRule="auto"/>
        <w:ind w:firstLine="480" w:firstLineChars="200"/>
        <w:jc w:val="right"/>
        <w:rPr>
          <w:rFonts w:hint="eastAsia" w:ascii="宋体" w:hAnsi="宋体" w:eastAsia="宋体" w:cs="宋体"/>
          <w:sz w:val="24"/>
          <w:highlight w:val="none"/>
        </w:rPr>
      </w:pPr>
      <w:r>
        <w:rPr>
          <w:rFonts w:hint="eastAsia" w:ascii="宋体" w:hAnsi="宋体" w:eastAsia="宋体" w:cs="宋体"/>
          <w:sz w:val="24"/>
          <w:highlight w:val="none"/>
          <w:lang w:eastAsia="zh-CN"/>
        </w:rPr>
        <w:t>供应商名称</w:t>
      </w:r>
      <w:r>
        <w:rPr>
          <w:rFonts w:hint="eastAsia" w:ascii="宋体" w:hAnsi="宋体" w:eastAsia="宋体" w:cs="宋体"/>
          <w:sz w:val="24"/>
          <w:highlight w:val="none"/>
        </w:rPr>
        <w:t>：</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（盖单位章）</w:t>
      </w:r>
    </w:p>
    <w:p>
      <w:pPr>
        <w:spacing w:line="480" w:lineRule="auto"/>
        <w:ind w:firstLine="480" w:firstLineChars="200"/>
        <w:jc w:val="right"/>
        <w:rPr>
          <w:rFonts w:hint="eastAsia" w:ascii="宋体" w:hAnsi="宋体" w:eastAsia="宋体" w:cs="宋体"/>
          <w:sz w:val="24"/>
          <w:highlight w:val="none"/>
        </w:rPr>
      </w:pPr>
      <w:r>
        <w:rPr>
          <w:rFonts w:hint="eastAsia" w:ascii="宋体" w:hAnsi="宋体" w:eastAsia="宋体" w:cs="宋体"/>
          <w:sz w:val="24"/>
          <w:highlight w:val="none"/>
        </w:rPr>
        <w:t>法定代表人：</w:t>
      </w:r>
      <w:r>
        <w:rPr>
          <w:rFonts w:hint="eastAsia" w:ascii="宋体" w:hAnsi="宋体" w:eastAsia="宋体" w:cs="宋体"/>
          <w:sz w:val="24"/>
          <w:highlight w:val="none"/>
          <w:u w:val="single"/>
        </w:rPr>
        <w:t xml:space="preserve">  </w:t>
      </w:r>
      <w:r>
        <w:rPr>
          <w:rFonts w:hint="eastAsia" w:ascii="宋体" w:hAnsi="宋体" w:eastAsia="宋体" w:cs="宋体"/>
          <w:sz w:val="24"/>
          <w:highlight w:val="none"/>
          <w:u w:val="single"/>
          <w:lang w:val="en-US" w:eastAsia="zh-CN"/>
        </w:rPr>
        <w:t xml:space="preserve">      </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（盖章或签字）</w:t>
      </w:r>
    </w:p>
    <w:p>
      <w:pPr>
        <w:pStyle w:val="2"/>
        <w:spacing w:line="480" w:lineRule="auto"/>
        <w:jc w:val="right"/>
        <w:rPr>
          <w:rFonts w:hint="default" w:eastAsia="宋体"/>
          <w:u w:val="single"/>
          <w:lang w:val="en-US" w:eastAsia="zh-CN"/>
        </w:rPr>
      </w:pPr>
      <w:r>
        <w:rPr>
          <w:rFonts w:hint="eastAsia" w:hAnsi="宋体" w:cs="宋体"/>
          <w:sz w:val="24"/>
          <w:highlight w:val="none"/>
          <w:lang w:val="en-US" w:eastAsia="zh-CN"/>
        </w:rPr>
        <w:t>项目负责人：</w:t>
      </w:r>
      <w:r>
        <w:rPr>
          <w:rFonts w:hint="eastAsia" w:hAnsi="宋体" w:cs="宋体"/>
          <w:sz w:val="24"/>
          <w:highlight w:val="none"/>
          <w:u w:val="single"/>
          <w:lang w:val="en-US" w:eastAsia="zh-CN"/>
        </w:rPr>
        <w:t xml:space="preserve">          </w:t>
      </w:r>
      <w:r>
        <w:rPr>
          <w:rFonts w:hint="eastAsia" w:ascii="宋体" w:hAnsi="宋体" w:eastAsia="宋体" w:cs="宋体"/>
          <w:sz w:val="24"/>
          <w:highlight w:val="none"/>
        </w:rPr>
        <w:t>（盖章或签字）</w:t>
      </w:r>
    </w:p>
    <w:p>
      <w:pPr>
        <w:ind w:firstLine="480" w:firstLineChars="200"/>
        <w:jc w:val="right"/>
        <w:rPr>
          <w:rFonts w:hint="eastAsia" w:ascii="宋体" w:hAnsi="宋体" w:eastAsia="宋体" w:cs="宋体"/>
          <w:sz w:val="24"/>
          <w:highlight w:val="none"/>
        </w:rPr>
      </w:pPr>
    </w:p>
    <w:p>
      <w:pPr>
        <w:ind w:firstLine="480" w:firstLineChars="200"/>
        <w:jc w:val="right"/>
        <w:rPr>
          <w:rFonts w:hint="eastAsia" w:ascii="宋体" w:hAnsi="宋体" w:eastAsia="宋体" w:cs="宋体"/>
          <w:sz w:val="24"/>
          <w:highlight w:val="none"/>
          <w:u w:val="single"/>
        </w:rPr>
      </w:pPr>
    </w:p>
    <w:p>
      <w:pPr>
        <w:ind w:firstLine="480" w:firstLineChars="200"/>
        <w:jc w:val="right"/>
        <w:rPr>
          <w:rFonts w:hint="eastAsia" w:ascii="宋体" w:hAnsi="宋体" w:eastAsia="宋体" w:cs="宋体"/>
          <w:sz w:val="24"/>
          <w:highlight w:val="none"/>
        </w:rPr>
      </w:pP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年</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月</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日</w:t>
      </w:r>
    </w:p>
    <w:p>
      <w:pPr>
        <w:jc w:val="center"/>
        <w:rPr>
          <w:rFonts w:hint="eastAsia" w:ascii="宋体" w:hAnsi="宋体" w:eastAsia="宋体" w:cs="宋体"/>
          <w:b/>
          <w:sz w:val="24"/>
          <w:highlight w:val="none"/>
        </w:rPr>
      </w:pPr>
    </w:p>
    <w:p>
      <w:pPr>
        <w:rPr>
          <w:rFonts w:hint="eastAsia" w:ascii="宋体" w:hAnsi="宋体" w:eastAsia="宋体" w:cs="宋体"/>
          <w:b/>
          <w:color w:val="auto"/>
          <w:sz w:val="24"/>
          <w:highlight w:val="none"/>
        </w:rPr>
      </w:pPr>
    </w:p>
    <w:p>
      <w:pPr>
        <w:pStyle w:val="2"/>
        <w:rPr>
          <w:rFonts w:hint="eastAsia" w:ascii="宋体" w:hAnsi="宋体" w:eastAsia="宋体" w:cs="宋体"/>
          <w:b/>
          <w:color w:val="auto"/>
          <w:sz w:val="24"/>
          <w:highlight w:val="none"/>
        </w:rPr>
      </w:pPr>
    </w:p>
    <w:p>
      <w:pPr>
        <w:pStyle w:val="29"/>
        <w:jc w:val="left"/>
        <w:rPr>
          <w:rFonts w:hint="eastAsia" w:ascii="宋体" w:hAnsi="宋体" w:eastAsia="宋体" w:cs="宋体"/>
          <w:b/>
          <w:color w:val="auto"/>
          <w:sz w:val="24"/>
          <w:highlight w:val="none"/>
          <w:lang w:eastAsia="zh-CN"/>
        </w:rPr>
      </w:pPr>
    </w:p>
    <w:p>
      <w:pPr>
        <w:pStyle w:val="29"/>
        <w:jc w:val="left"/>
        <w:rPr>
          <w:rFonts w:hint="eastAsia" w:ascii="宋体" w:hAnsi="宋体" w:eastAsia="宋体" w:cs="宋体"/>
          <w:b/>
          <w:color w:val="auto"/>
          <w:sz w:val="24"/>
          <w:highlight w:val="none"/>
          <w:lang w:eastAsia="zh-CN"/>
        </w:rPr>
        <w:sectPr>
          <w:pgSz w:w="11911" w:h="16843"/>
          <w:pgMar w:top="1304" w:right="1304" w:bottom="1304" w:left="1304" w:header="720" w:footer="720" w:gutter="0"/>
          <w:pgNumType w:fmt="decimal"/>
          <w:cols w:space="720" w:num="1"/>
          <w:rtlGutter w:val="0"/>
          <w:docGrid w:linePitch="312" w:charSpace="0"/>
        </w:sectPr>
      </w:pPr>
    </w:p>
    <w:p>
      <w:pPr>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拟投入项目管理人员情况表</w:t>
      </w:r>
    </w:p>
    <w:p>
      <w:pPr>
        <w:jc w:val="center"/>
        <w:rPr>
          <w:rFonts w:hint="eastAsia" w:ascii="宋体" w:hAnsi="宋体" w:eastAsia="宋体" w:cs="宋体"/>
          <w:b/>
          <w:color w:val="auto"/>
          <w:sz w:val="24"/>
          <w:highlight w:val="none"/>
        </w:rPr>
      </w:pP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7"/>
        <w:gridCol w:w="910"/>
        <w:gridCol w:w="910"/>
        <w:gridCol w:w="1274"/>
        <w:gridCol w:w="1092"/>
        <w:gridCol w:w="1582"/>
        <w:gridCol w:w="221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2" w:hRule="atLeast"/>
          <w:jc w:val="center"/>
        </w:trPr>
        <w:tc>
          <w:tcPr>
            <w:tcW w:w="837"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姓名</w:t>
            </w:r>
          </w:p>
        </w:tc>
        <w:tc>
          <w:tcPr>
            <w:tcW w:w="910"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性别</w:t>
            </w:r>
          </w:p>
        </w:tc>
        <w:tc>
          <w:tcPr>
            <w:tcW w:w="910"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年龄</w:t>
            </w:r>
          </w:p>
        </w:tc>
        <w:tc>
          <w:tcPr>
            <w:tcW w:w="1274"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职称</w:t>
            </w:r>
          </w:p>
        </w:tc>
        <w:tc>
          <w:tcPr>
            <w:tcW w:w="1092"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专业</w:t>
            </w:r>
          </w:p>
        </w:tc>
        <w:tc>
          <w:tcPr>
            <w:tcW w:w="1582"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资格证书编号</w:t>
            </w:r>
          </w:p>
        </w:tc>
        <w:tc>
          <w:tcPr>
            <w:tcW w:w="2214" w:type="dxa"/>
            <w:noWrap w:val="0"/>
            <w:vAlign w:val="center"/>
          </w:tcPr>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拟在本项目中</w:t>
            </w:r>
          </w:p>
          <w:p>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担任的工作或岗位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837"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910" w:type="dxa"/>
            <w:noWrap w:val="0"/>
            <w:vAlign w:val="center"/>
          </w:tcPr>
          <w:p>
            <w:pPr>
              <w:jc w:val="center"/>
              <w:rPr>
                <w:rFonts w:hint="eastAsia" w:ascii="宋体" w:hAnsi="宋体" w:eastAsia="宋体" w:cs="宋体"/>
                <w:color w:val="auto"/>
                <w:sz w:val="24"/>
                <w:szCs w:val="24"/>
                <w:highlight w:val="none"/>
              </w:rPr>
            </w:pPr>
          </w:p>
        </w:tc>
        <w:tc>
          <w:tcPr>
            <w:tcW w:w="1274" w:type="dxa"/>
            <w:noWrap w:val="0"/>
            <w:vAlign w:val="center"/>
          </w:tcPr>
          <w:p>
            <w:pPr>
              <w:jc w:val="center"/>
              <w:rPr>
                <w:rFonts w:hint="eastAsia" w:ascii="宋体" w:hAnsi="宋体" w:eastAsia="宋体" w:cs="宋体"/>
                <w:color w:val="auto"/>
                <w:sz w:val="24"/>
                <w:szCs w:val="24"/>
                <w:highlight w:val="none"/>
              </w:rPr>
            </w:pPr>
          </w:p>
        </w:tc>
        <w:tc>
          <w:tcPr>
            <w:tcW w:w="1092" w:type="dxa"/>
            <w:noWrap w:val="0"/>
            <w:vAlign w:val="center"/>
          </w:tcPr>
          <w:p>
            <w:pPr>
              <w:jc w:val="center"/>
              <w:rPr>
                <w:rFonts w:hint="eastAsia" w:ascii="宋体" w:hAnsi="宋体" w:eastAsia="宋体" w:cs="宋体"/>
                <w:color w:val="auto"/>
                <w:sz w:val="24"/>
                <w:szCs w:val="24"/>
                <w:highlight w:val="none"/>
              </w:rPr>
            </w:pPr>
          </w:p>
        </w:tc>
        <w:tc>
          <w:tcPr>
            <w:tcW w:w="1582" w:type="dxa"/>
            <w:noWrap w:val="0"/>
            <w:vAlign w:val="center"/>
          </w:tcPr>
          <w:p>
            <w:pPr>
              <w:jc w:val="center"/>
              <w:rPr>
                <w:rFonts w:hint="eastAsia" w:ascii="宋体" w:hAnsi="宋体" w:eastAsia="宋体" w:cs="宋体"/>
                <w:color w:val="auto"/>
                <w:sz w:val="24"/>
                <w:szCs w:val="24"/>
                <w:highlight w:val="none"/>
              </w:rPr>
            </w:pPr>
          </w:p>
        </w:tc>
        <w:tc>
          <w:tcPr>
            <w:tcW w:w="2214" w:type="dxa"/>
            <w:noWrap w:val="0"/>
            <w:vAlign w:val="center"/>
          </w:tcPr>
          <w:p>
            <w:pPr>
              <w:jc w:val="center"/>
              <w:rPr>
                <w:rFonts w:hint="eastAsia" w:ascii="宋体" w:hAnsi="宋体" w:eastAsia="宋体" w:cs="宋体"/>
                <w:color w:val="auto"/>
                <w:sz w:val="24"/>
                <w:szCs w:val="24"/>
                <w:highlight w:val="none"/>
              </w:rPr>
            </w:pPr>
          </w:p>
        </w:tc>
      </w:tr>
    </w:tbl>
    <w:p>
      <w:pPr>
        <w:spacing w:line="360" w:lineRule="auto"/>
        <w:rPr>
          <w:rFonts w:hint="eastAsia" w:ascii="宋体" w:hAnsi="宋体" w:eastAsia="宋体" w:cs="宋体"/>
          <w:color w:val="auto"/>
          <w:sz w:val="24"/>
          <w:szCs w:val="24"/>
          <w:highlight w:val="none"/>
        </w:rPr>
      </w:pPr>
    </w:p>
    <w:p>
      <w:pPr>
        <w:spacing w:line="360" w:lineRule="auto"/>
        <w:rPr>
          <w:rFonts w:hint="eastAsia"/>
          <w:lang w:eastAsia="zh-CN"/>
        </w:rPr>
      </w:pPr>
      <w:r>
        <w:rPr>
          <w:rFonts w:hint="eastAsia" w:ascii="宋体" w:hAnsi="宋体" w:eastAsia="宋体" w:cs="宋体"/>
          <w:color w:val="auto"/>
          <w:sz w:val="24"/>
          <w:szCs w:val="24"/>
          <w:highlight w:val="none"/>
        </w:rPr>
        <w:t>注：须附管理人员包括:质量员、材料员、施工员、资料员等岗位证书</w:t>
      </w:r>
      <w:r>
        <w:rPr>
          <w:rFonts w:hint="eastAsia" w:ascii="宋体" w:hAnsi="宋体" w:eastAsia="宋体" w:cs="宋体"/>
          <w:color w:val="auto"/>
          <w:sz w:val="24"/>
          <w:szCs w:val="24"/>
          <w:highlight w:val="none"/>
          <w:lang w:val="en-US" w:eastAsia="zh-CN"/>
        </w:rPr>
        <w:t>及</w:t>
      </w:r>
      <w:r>
        <w:rPr>
          <w:rFonts w:hint="eastAsia" w:ascii="宋体" w:hAnsi="宋体" w:eastAsia="宋体" w:cs="宋体"/>
          <w:color w:val="auto"/>
          <w:sz w:val="24"/>
          <w:szCs w:val="24"/>
          <w:highlight w:val="none"/>
        </w:rPr>
        <w:t>身份证复印件</w:t>
      </w:r>
      <w:r>
        <w:rPr>
          <w:rFonts w:hint="eastAsia" w:ascii="宋体" w:hAnsi="宋体" w:eastAsia="宋体" w:cs="宋体"/>
          <w:i w:val="0"/>
          <w:iCs w:val="0"/>
          <w:caps w:val="0"/>
          <w:color w:val="auto"/>
          <w:spacing w:val="0"/>
          <w:sz w:val="24"/>
          <w:szCs w:val="24"/>
          <w:shd w:val="clear" w:color="auto" w:fill="FFFFFF"/>
          <w:lang w:val="en-US" w:eastAsia="zh-CN"/>
        </w:rPr>
        <w:t>；</w:t>
      </w:r>
      <w:r>
        <w:rPr>
          <w:rFonts w:hint="eastAsia" w:ascii="宋体" w:hAnsi="宋体" w:eastAsia="宋体" w:cs="宋体"/>
          <w:i w:val="0"/>
          <w:iCs w:val="0"/>
          <w:caps w:val="0"/>
          <w:color w:val="auto"/>
          <w:spacing w:val="0"/>
          <w:sz w:val="24"/>
          <w:szCs w:val="24"/>
          <w:shd w:val="clear" w:color="auto" w:fill="FFFFFF"/>
          <w:lang w:val="en-US"/>
        </w:rPr>
        <w:t>安全员应</w:t>
      </w:r>
      <w:r>
        <w:rPr>
          <w:rFonts w:hint="eastAsia" w:ascii="宋体" w:hAnsi="宋体" w:eastAsia="宋体" w:cs="宋体"/>
          <w:i w:val="0"/>
          <w:iCs w:val="0"/>
          <w:caps w:val="0"/>
          <w:color w:val="auto"/>
          <w:spacing w:val="0"/>
          <w:sz w:val="24"/>
          <w:szCs w:val="24"/>
          <w:shd w:val="clear" w:color="auto" w:fill="FFFFFF"/>
          <w:lang w:val="en-US" w:eastAsia="zh-CN"/>
        </w:rPr>
        <w:t>附</w:t>
      </w:r>
      <w:r>
        <w:rPr>
          <w:rFonts w:hint="eastAsia" w:ascii="宋体" w:hAnsi="宋体" w:eastAsia="宋体" w:cs="宋体"/>
          <w:i w:val="0"/>
          <w:iCs w:val="0"/>
          <w:caps w:val="0"/>
          <w:color w:val="auto"/>
          <w:spacing w:val="0"/>
          <w:sz w:val="24"/>
          <w:szCs w:val="24"/>
          <w:shd w:val="clear" w:color="auto" w:fill="FFFFFF"/>
          <w:lang w:val="en-US"/>
        </w:rPr>
        <w:t>有效的安全生产考核合格证书（</w:t>
      </w:r>
      <w:r>
        <w:rPr>
          <w:rFonts w:hint="eastAsia" w:hAnsi="宋体" w:cs="宋体"/>
          <w:i w:val="0"/>
          <w:iCs w:val="0"/>
          <w:caps w:val="0"/>
          <w:color w:val="auto"/>
          <w:spacing w:val="0"/>
          <w:sz w:val="24"/>
          <w:szCs w:val="24"/>
          <w:shd w:val="clear" w:color="auto" w:fill="FFFFFF"/>
          <w:lang w:val="en-US" w:eastAsia="zh-CN"/>
        </w:rPr>
        <w:t>建安C证</w:t>
      </w:r>
      <w:r>
        <w:rPr>
          <w:rFonts w:hint="eastAsia" w:ascii="宋体" w:hAnsi="宋体" w:eastAsia="宋体" w:cs="宋体"/>
          <w:i w:val="0"/>
          <w:iCs w:val="0"/>
          <w:caps w:val="0"/>
          <w:color w:val="auto"/>
          <w:spacing w:val="0"/>
          <w:sz w:val="24"/>
          <w:szCs w:val="24"/>
          <w:shd w:val="clear" w:color="auto" w:fill="FFFFFF"/>
          <w:lang w:val="en-US"/>
        </w:rPr>
        <w:t>）</w:t>
      </w:r>
      <w:r>
        <w:rPr>
          <w:rFonts w:hint="eastAsia" w:ascii="宋体" w:hAnsi="宋体" w:eastAsia="宋体" w:cs="宋体"/>
          <w:color w:val="auto"/>
          <w:sz w:val="24"/>
          <w:szCs w:val="24"/>
          <w:highlight w:val="none"/>
          <w:lang w:val="en-US" w:eastAsia="zh-CN"/>
        </w:rPr>
        <w:t>及</w:t>
      </w:r>
      <w:r>
        <w:rPr>
          <w:rFonts w:hint="eastAsia" w:ascii="宋体" w:hAnsi="宋体" w:eastAsia="宋体" w:cs="宋体"/>
          <w:color w:val="auto"/>
          <w:sz w:val="24"/>
          <w:szCs w:val="24"/>
          <w:highlight w:val="none"/>
        </w:rPr>
        <w:t>身份证复印件</w:t>
      </w:r>
      <w:r>
        <w:rPr>
          <w:rFonts w:hint="eastAsia" w:ascii="宋体" w:hAnsi="宋体" w:eastAsia="宋体" w:cs="宋体"/>
          <w:i w:val="0"/>
          <w:iCs w:val="0"/>
          <w:caps w:val="0"/>
          <w:color w:val="auto"/>
          <w:spacing w:val="0"/>
          <w:sz w:val="24"/>
          <w:szCs w:val="24"/>
          <w:shd w:val="clear" w:color="auto" w:fill="FFFFFF"/>
          <w:lang w:val="en-US"/>
        </w:rPr>
        <w:t>。</w:t>
      </w:r>
      <w:r>
        <w:rPr>
          <w:rFonts w:hint="eastAsia" w:ascii="宋体" w:hAnsi="宋体" w:eastAsia="宋体" w:cs="宋体"/>
          <w:color w:val="auto"/>
          <w:sz w:val="24"/>
          <w:szCs w:val="24"/>
          <w:highlight w:val="none"/>
        </w:rPr>
        <w:t>包括但不局限于此</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rPr>
        <w:t>已换电子证书的，可提供加盖企业原色印章的有效电子证书</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rPr>
        <w:t>。</w:t>
      </w:r>
    </w:p>
    <w:p>
      <w:pPr>
        <w:widowControl/>
        <w:adjustRightInd w:val="0"/>
        <w:snapToGrid w:val="0"/>
        <w:spacing w:after="200" w:line="360" w:lineRule="auto"/>
        <w:ind w:left="0" w:leftChars="0" w:firstLine="0" w:firstLineChars="0"/>
        <w:jc w:val="both"/>
        <w:rPr>
          <w:rFonts w:hint="eastAsia" w:ascii="宋体" w:hAnsi="宋体" w:eastAsia="宋体" w:cs="宋体"/>
          <w:b/>
          <w:kern w:val="0"/>
          <w:sz w:val="30"/>
          <w:szCs w:val="30"/>
          <w:highlight w:val="none"/>
          <w:lang w:eastAsia="zh-CN"/>
        </w:rPr>
      </w:pPr>
    </w:p>
    <w:p>
      <w:pPr>
        <w:rPr>
          <w:rFonts w:hint="eastAsia" w:ascii="宋体" w:hAnsi="宋体" w:eastAsia="宋体" w:cs="宋体"/>
          <w:b/>
          <w:kern w:val="0"/>
          <w:sz w:val="30"/>
          <w:szCs w:val="30"/>
          <w:highlight w:val="none"/>
          <w:lang w:eastAsia="zh-CN"/>
        </w:rPr>
      </w:pPr>
      <w:r>
        <w:rPr>
          <w:rFonts w:hint="eastAsia" w:ascii="宋体" w:hAnsi="宋体" w:eastAsia="宋体" w:cs="宋体"/>
          <w:b/>
          <w:kern w:val="0"/>
          <w:sz w:val="30"/>
          <w:szCs w:val="30"/>
          <w:highlight w:val="none"/>
          <w:lang w:eastAsia="zh-CN"/>
        </w:rPr>
        <w:br w:type="page"/>
      </w:r>
    </w:p>
    <w:p>
      <w:pPr>
        <w:widowControl/>
        <w:adjustRightInd w:val="0"/>
        <w:snapToGrid w:val="0"/>
        <w:spacing w:after="200" w:line="360" w:lineRule="auto"/>
        <w:ind w:left="0" w:leftChars="0" w:firstLine="0" w:firstLineChars="0"/>
        <w:jc w:val="both"/>
        <w:rPr>
          <w:rFonts w:hint="eastAsia" w:ascii="宋体" w:hAnsi="宋体" w:eastAsia="宋体" w:cs="宋体"/>
          <w:b/>
          <w:kern w:val="0"/>
          <w:sz w:val="30"/>
          <w:szCs w:val="30"/>
          <w:highlight w:val="none"/>
          <w:lang w:val="en-US" w:eastAsia="zh-CN"/>
        </w:rPr>
      </w:pPr>
      <w:r>
        <w:rPr>
          <w:rFonts w:hint="eastAsia" w:ascii="宋体" w:hAnsi="宋体" w:eastAsia="宋体" w:cs="宋体"/>
          <w:b/>
          <w:kern w:val="0"/>
          <w:sz w:val="30"/>
          <w:szCs w:val="30"/>
          <w:highlight w:val="none"/>
          <w:lang w:eastAsia="zh-CN"/>
        </w:rPr>
        <w:t>附表</w:t>
      </w:r>
      <w:r>
        <w:rPr>
          <w:rFonts w:hint="eastAsia" w:ascii="宋体" w:hAnsi="宋体" w:eastAsia="宋体" w:cs="宋体"/>
          <w:b/>
          <w:kern w:val="0"/>
          <w:sz w:val="30"/>
          <w:szCs w:val="30"/>
          <w:highlight w:val="none"/>
          <w:lang w:val="en-US" w:eastAsia="zh-CN"/>
        </w:rPr>
        <w:t>3</w:t>
      </w:r>
    </w:p>
    <w:p>
      <w:pPr>
        <w:pStyle w:val="29"/>
        <w:jc w:val="center"/>
        <w:rPr>
          <w:rFonts w:hint="eastAsia" w:ascii="宋体" w:hAnsi="宋体" w:eastAsia="宋体" w:cs="宋体"/>
        </w:rPr>
      </w:pPr>
    </w:p>
    <w:p>
      <w:pPr>
        <w:pStyle w:val="29"/>
        <w:jc w:val="center"/>
        <w:rPr>
          <w:rFonts w:hint="eastAsia" w:ascii="宋体" w:hAnsi="宋体" w:eastAsia="宋体" w:cs="宋体"/>
        </w:rPr>
      </w:pPr>
      <w:r>
        <w:rPr>
          <w:rFonts w:hint="eastAsia" w:ascii="宋体" w:hAnsi="宋体" w:eastAsia="宋体" w:cs="宋体"/>
        </w:rPr>
        <w:t>供应商书面声明函</w:t>
      </w:r>
    </w:p>
    <w:p>
      <w:pPr>
        <w:spacing w:line="500" w:lineRule="exact"/>
        <w:ind w:right="11"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（采购人名称）：</w:t>
      </w:r>
    </w:p>
    <w:p>
      <w:pPr>
        <w:spacing w:line="500" w:lineRule="exact"/>
        <w:ind w:right="11" w:firstLine="480" w:firstLineChars="200"/>
        <w:rPr>
          <w:rFonts w:hint="eastAsia" w:ascii="宋体" w:hAnsi="宋体" w:eastAsia="宋体" w:cs="宋体"/>
          <w:color w:val="auto"/>
          <w:sz w:val="24"/>
          <w:highlight w:val="none"/>
        </w:rPr>
      </w:pPr>
    </w:p>
    <w:p>
      <w:pPr>
        <w:spacing w:line="500" w:lineRule="exact"/>
        <w:ind w:right="11" w:firstLine="480" w:firstLineChars="200"/>
        <w:rPr>
          <w:rFonts w:hint="eastAsia" w:ascii="宋体" w:hAnsi="宋体" w:eastAsia="宋体" w:cs="宋体"/>
          <w:sz w:val="24"/>
          <w:szCs w:val="24"/>
        </w:rPr>
      </w:pPr>
      <w:r>
        <w:rPr>
          <w:rFonts w:hint="eastAsia" w:ascii="宋体" w:hAnsi="宋体" w:eastAsia="宋体" w:cs="宋体"/>
          <w:sz w:val="24"/>
          <w:szCs w:val="24"/>
        </w:rPr>
        <w:t>我方作为《</w:t>
      </w:r>
      <w:r>
        <w:rPr>
          <w:rFonts w:hint="eastAsia" w:ascii="宋体" w:hAnsi="宋体" w:eastAsia="宋体" w:cs="宋体"/>
          <w:sz w:val="24"/>
          <w:szCs w:val="24"/>
          <w:u w:val="single"/>
        </w:rPr>
        <w:t xml:space="preserve">项目名称 </w:t>
      </w:r>
      <w:r>
        <w:rPr>
          <w:rFonts w:hint="eastAsia" w:ascii="宋体" w:hAnsi="宋体" w:eastAsia="宋体" w:cs="宋体"/>
          <w:sz w:val="24"/>
          <w:szCs w:val="24"/>
        </w:rPr>
        <w:t>》（项目编号：</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）的供应商，在此郑重声明：</w:t>
      </w:r>
    </w:p>
    <w:p>
      <w:pPr>
        <w:spacing w:line="500" w:lineRule="exact"/>
        <w:ind w:firstLine="480" w:firstLineChars="200"/>
        <w:rPr>
          <w:rFonts w:hint="eastAsia" w:ascii="宋体" w:hAnsi="宋体" w:eastAsia="宋体" w:cs="宋体"/>
          <w:b w:val="0"/>
          <w:bCs w:val="0"/>
          <w:sz w:val="24"/>
          <w:szCs w:val="24"/>
        </w:rPr>
      </w:pPr>
      <w:r>
        <w:rPr>
          <w:rFonts w:hint="eastAsia" w:ascii="宋体" w:hAnsi="宋体" w:eastAsia="宋体" w:cs="宋体"/>
          <w:sz w:val="24"/>
          <w:szCs w:val="24"/>
        </w:rPr>
        <w:t>1、在参加本次政府采购活动前3年内的经营活动中____（填“没有”或“有”）重大违法记录。供</w:t>
      </w:r>
      <w:r>
        <w:rPr>
          <w:rFonts w:hint="eastAsia" w:ascii="宋体" w:hAnsi="宋体" w:eastAsia="宋体" w:cs="宋体"/>
          <w:b w:val="0"/>
          <w:bCs w:val="0"/>
          <w:sz w:val="24"/>
          <w:szCs w:val="24"/>
        </w:rPr>
        <w:t>应商在参加政府采购活动前3年内因违法经营被禁止在一定期限内参加政府采购活动，期限届满的，可以参加政府采购活动，但应提供期限届满的证明材料。</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2、我方______（填“未被列入”或“被列入”）失信被执行人名单。</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3、我方______（填“未被列入”或“被列入”）重大税收违法案件当事人名单。</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4、我方______（填“未被列入”或“被列入”）政府采购严重违法失信行为记录名单。</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如有不实，我方将无条件地退出本项目的采购活动，并遵照《政府采购法》有关“提供虚假材料的规定”接受处罚。</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特此声明。</w:t>
      </w:r>
    </w:p>
    <w:p>
      <w:pPr>
        <w:spacing w:line="500" w:lineRule="exact"/>
        <w:ind w:firstLine="480" w:firstLineChars="200"/>
        <w:rPr>
          <w:rFonts w:hint="eastAsia" w:ascii="宋体" w:hAnsi="宋体" w:eastAsia="宋体" w:cs="宋体"/>
          <w:sz w:val="24"/>
          <w:szCs w:val="24"/>
        </w:rPr>
      </w:pPr>
    </w:p>
    <w:p>
      <w:pPr>
        <w:spacing w:line="336" w:lineRule="auto"/>
        <w:jc w:val="both"/>
        <w:rPr>
          <w:rFonts w:hint="eastAsia" w:ascii="宋体" w:hAnsi="宋体" w:eastAsia="宋体" w:cs="宋体"/>
          <w:color w:val="000000"/>
          <w:kern w:val="0"/>
          <w:sz w:val="24"/>
          <w:szCs w:val="24"/>
          <w:lang w:val="zh-CN"/>
        </w:rPr>
      </w:pPr>
    </w:p>
    <w:p>
      <w:pPr>
        <w:wordWrap w:val="0"/>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供应商名称：</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（盖单位章）</w:t>
      </w:r>
    </w:p>
    <w:p>
      <w:pPr>
        <w:wordWrap w:val="0"/>
        <w:ind w:firstLine="480" w:firstLineChars="200"/>
        <w:jc w:val="right"/>
        <w:rPr>
          <w:rFonts w:hint="eastAsia" w:ascii="宋体" w:hAnsi="宋体" w:eastAsia="宋体" w:cs="宋体"/>
          <w:color w:val="auto"/>
          <w:sz w:val="24"/>
          <w:highlight w:val="none"/>
        </w:rPr>
      </w:pPr>
    </w:p>
    <w:p>
      <w:pPr>
        <w:ind w:firstLine="480" w:firstLineChars="200"/>
        <w:jc w:val="right"/>
        <w:rPr>
          <w:rFonts w:hint="eastAsia" w:ascii="宋体" w:hAnsi="宋体" w:eastAsia="宋体" w:cs="宋体"/>
          <w:color w:val="auto"/>
          <w:sz w:val="24"/>
          <w:highlight w:val="none"/>
        </w:rPr>
      </w:pPr>
    </w:p>
    <w:p>
      <w:pPr>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（盖章或签字）</w:t>
      </w:r>
    </w:p>
    <w:p>
      <w:pPr>
        <w:ind w:firstLine="480" w:firstLineChars="200"/>
        <w:jc w:val="right"/>
        <w:rPr>
          <w:rFonts w:hint="eastAsia" w:ascii="宋体" w:hAnsi="宋体" w:eastAsia="宋体" w:cs="宋体"/>
          <w:color w:val="auto"/>
          <w:sz w:val="24"/>
          <w:highlight w:val="none"/>
        </w:rPr>
      </w:pPr>
    </w:p>
    <w:p>
      <w:pPr>
        <w:ind w:firstLine="480" w:firstLineChars="200"/>
        <w:jc w:val="right"/>
        <w:rPr>
          <w:rFonts w:hint="eastAsia" w:ascii="宋体" w:hAnsi="宋体" w:eastAsia="宋体" w:cs="宋体"/>
          <w:color w:val="auto"/>
          <w:sz w:val="24"/>
          <w:highlight w:val="none"/>
          <w:u w:val="single"/>
        </w:rPr>
      </w:pPr>
    </w:p>
    <w:p>
      <w:pPr>
        <w:pStyle w:val="6"/>
        <w:jc w:val="right"/>
        <w:rPr>
          <w:rFonts w:hint="eastAsia" w:ascii="宋体" w:hAnsi="宋体" w:eastAsia="宋体" w:cs="宋体"/>
          <w:b w:val="0"/>
          <w:bCs w:val="0"/>
          <w:color w:val="auto"/>
          <w:sz w:val="24"/>
          <w:highlight w:val="none"/>
        </w:rPr>
      </w:pPr>
      <w:r>
        <w:rPr>
          <w:rFonts w:hint="eastAsia" w:ascii="宋体" w:hAnsi="宋体" w:eastAsia="宋体" w:cs="宋体"/>
          <w:b w:val="0"/>
          <w:bCs w:val="0"/>
          <w:color w:val="auto"/>
          <w:sz w:val="24"/>
          <w:highlight w:val="none"/>
          <w:u w:val="single"/>
        </w:rPr>
        <w:t xml:space="preserve">       </w:t>
      </w:r>
      <w:r>
        <w:rPr>
          <w:rFonts w:hint="eastAsia" w:ascii="宋体" w:hAnsi="宋体" w:eastAsia="宋体" w:cs="宋体"/>
          <w:b w:val="0"/>
          <w:bCs w:val="0"/>
          <w:color w:val="auto"/>
          <w:sz w:val="24"/>
          <w:highlight w:val="none"/>
        </w:rPr>
        <w:t>年</w:t>
      </w:r>
      <w:r>
        <w:rPr>
          <w:rFonts w:hint="eastAsia" w:ascii="宋体" w:hAnsi="宋体" w:eastAsia="宋体" w:cs="宋体"/>
          <w:b w:val="0"/>
          <w:bCs w:val="0"/>
          <w:color w:val="auto"/>
          <w:sz w:val="24"/>
          <w:highlight w:val="none"/>
          <w:u w:val="single"/>
        </w:rPr>
        <w:t xml:space="preserve">       </w:t>
      </w:r>
      <w:r>
        <w:rPr>
          <w:rFonts w:hint="eastAsia" w:ascii="宋体" w:hAnsi="宋体" w:eastAsia="宋体" w:cs="宋体"/>
          <w:b w:val="0"/>
          <w:bCs w:val="0"/>
          <w:color w:val="auto"/>
          <w:sz w:val="24"/>
          <w:highlight w:val="none"/>
        </w:rPr>
        <w:t>月</w:t>
      </w:r>
      <w:r>
        <w:rPr>
          <w:rFonts w:hint="eastAsia" w:ascii="宋体" w:hAnsi="宋体" w:eastAsia="宋体" w:cs="宋体"/>
          <w:b w:val="0"/>
          <w:bCs w:val="0"/>
          <w:color w:val="auto"/>
          <w:sz w:val="24"/>
          <w:highlight w:val="none"/>
          <w:u w:val="single"/>
        </w:rPr>
        <w:t xml:space="preserve">       </w:t>
      </w:r>
      <w:r>
        <w:rPr>
          <w:rFonts w:hint="eastAsia" w:ascii="宋体" w:hAnsi="宋体" w:eastAsia="宋体" w:cs="宋体"/>
          <w:b w:val="0"/>
          <w:bCs w:val="0"/>
          <w:color w:val="auto"/>
          <w:sz w:val="24"/>
          <w:highlight w:val="none"/>
        </w:rPr>
        <w:t>日</w:t>
      </w:r>
    </w:p>
    <w:p>
      <w:pPr>
        <w:pStyle w:val="2"/>
        <w:rPr>
          <w:rFonts w:hint="eastAsia" w:ascii="宋体" w:hAnsi="宋体" w:eastAsia="宋体" w:cs="宋体"/>
          <w:b/>
          <w:color w:val="auto"/>
          <w:sz w:val="24"/>
          <w:highlight w:val="none"/>
        </w:rPr>
        <w:sectPr>
          <w:pgSz w:w="11911" w:h="16843"/>
          <w:pgMar w:top="1304" w:right="1304" w:bottom="1304" w:left="1304" w:header="720" w:footer="720" w:gutter="0"/>
          <w:pgNumType w:fmt="decimal"/>
          <w:cols w:space="720" w:num="1"/>
          <w:rtlGutter w:val="0"/>
          <w:docGrid w:linePitch="312" w:charSpace="0"/>
        </w:sectPr>
      </w:pPr>
    </w:p>
    <w:p>
      <w:pPr>
        <w:widowControl/>
        <w:adjustRightInd w:val="0"/>
        <w:snapToGrid w:val="0"/>
        <w:spacing w:after="200" w:line="360" w:lineRule="auto"/>
        <w:ind w:left="0" w:leftChars="0" w:firstLine="0" w:firstLineChars="0"/>
        <w:jc w:val="both"/>
        <w:rPr>
          <w:rFonts w:hint="eastAsia" w:ascii="宋体" w:hAnsi="宋体" w:eastAsia="宋体" w:cs="宋体"/>
          <w:b/>
          <w:kern w:val="0"/>
          <w:sz w:val="30"/>
          <w:szCs w:val="30"/>
          <w:highlight w:val="none"/>
          <w:lang w:val="en-US" w:eastAsia="zh-CN"/>
        </w:rPr>
      </w:pPr>
      <w:bookmarkStart w:id="212" w:name="_Toc26915"/>
      <w:r>
        <w:rPr>
          <w:rFonts w:hint="eastAsia" w:ascii="宋体" w:hAnsi="宋体" w:eastAsia="宋体" w:cs="宋体"/>
          <w:b/>
          <w:kern w:val="0"/>
          <w:sz w:val="30"/>
          <w:szCs w:val="30"/>
          <w:highlight w:val="none"/>
          <w:lang w:eastAsia="zh-CN"/>
        </w:rPr>
        <w:t>附表</w:t>
      </w:r>
      <w:r>
        <w:rPr>
          <w:rFonts w:hint="eastAsia" w:ascii="宋体" w:hAnsi="宋体" w:eastAsia="宋体" w:cs="宋体"/>
          <w:b/>
          <w:kern w:val="0"/>
          <w:sz w:val="30"/>
          <w:szCs w:val="30"/>
          <w:highlight w:val="none"/>
          <w:lang w:val="en-US" w:eastAsia="zh-CN"/>
        </w:rPr>
        <w:t>4</w:t>
      </w:r>
    </w:p>
    <w:p>
      <w:pPr>
        <w:pStyle w:val="7"/>
        <w:ind w:left="0" w:leftChars="0" w:firstLine="2711" w:firstLineChars="900"/>
        <w:jc w:val="both"/>
        <w:rPr>
          <w:rFonts w:hint="eastAsia" w:ascii="宋体" w:hAnsi="宋体" w:eastAsia="宋体" w:cs="宋体"/>
          <w:b/>
          <w:kern w:val="0"/>
          <w:sz w:val="30"/>
          <w:szCs w:val="30"/>
          <w:highlight w:val="none"/>
        </w:rPr>
      </w:pPr>
      <w:r>
        <w:rPr>
          <w:rFonts w:hint="eastAsia" w:ascii="宋体" w:hAnsi="宋体" w:eastAsia="宋体" w:cs="宋体"/>
          <w:b/>
          <w:kern w:val="0"/>
          <w:sz w:val="30"/>
          <w:szCs w:val="30"/>
          <w:highlight w:val="none"/>
        </w:rPr>
        <w:t>供应商企业关系关联承诺书</w:t>
      </w:r>
    </w:p>
    <w:p>
      <w:pPr>
        <w:pStyle w:val="7"/>
        <w:ind w:left="0" w:leftChars="0" w:firstLine="0" w:firstLineChars="0"/>
        <w:jc w:val="center"/>
        <w:rPr>
          <w:rFonts w:hint="eastAsia" w:ascii="宋体" w:hAnsi="宋体" w:eastAsia="宋体" w:cs="宋体"/>
          <w:b/>
          <w:kern w:val="0"/>
          <w:sz w:val="30"/>
          <w:szCs w:val="30"/>
          <w:highlight w:val="none"/>
        </w:rPr>
      </w:pPr>
    </w:p>
    <w:p>
      <w:pPr>
        <w:numPr>
          <w:ilvl w:val="0"/>
          <w:numId w:val="0"/>
        </w:numPr>
        <w:autoSpaceDE w:val="0"/>
        <w:autoSpaceDN w:val="0"/>
        <w:adjustRightInd w:val="0"/>
        <w:spacing w:line="480" w:lineRule="auto"/>
        <w:ind w:firstLine="480" w:firstLineChars="200"/>
        <w:rPr>
          <w:rFonts w:hint="eastAsia" w:ascii="宋体" w:hAnsi="宋体" w:eastAsia="宋体" w:cs="宋体"/>
        </w:rPr>
      </w:pPr>
      <w:r>
        <w:rPr>
          <w:rFonts w:hint="eastAsia" w:ascii="宋体" w:hAnsi="宋体" w:eastAsia="宋体" w:cs="宋体"/>
          <w:sz w:val="24"/>
          <w:szCs w:val="24"/>
          <w:highlight w:val="none"/>
          <w:lang w:val="en-US" w:eastAsia="zh-CN"/>
        </w:rPr>
        <w:t>1、</w:t>
      </w:r>
      <w:r>
        <w:rPr>
          <w:rFonts w:hint="eastAsia" w:ascii="宋体" w:hAnsi="宋体" w:eastAsia="宋体" w:cs="宋体"/>
          <w:sz w:val="24"/>
          <w:szCs w:val="24"/>
          <w:highlight w:val="none"/>
        </w:rPr>
        <w:t>供应商股东及股权证明。</w:t>
      </w:r>
    </w:p>
    <w:p>
      <w:pPr>
        <w:autoSpaceDE w:val="0"/>
        <w:autoSpaceDN w:val="0"/>
        <w:adjustRightInd w:val="0"/>
        <w:spacing w:line="48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2、供应商在本项目谈判中，不存在与其它供应商负责人为同一人，有控股、管理等关联关系承诺。</w:t>
      </w:r>
    </w:p>
    <w:p>
      <w:pPr>
        <w:autoSpaceDE w:val="0"/>
        <w:autoSpaceDN w:val="0"/>
        <w:adjustRightInd w:val="0"/>
        <w:spacing w:line="48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2-1、管理关系说明：</w:t>
      </w:r>
    </w:p>
    <w:p>
      <w:pPr>
        <w:autoSpaceDE w:val="0"/>
        <w:autoSpaceDN w:val="0"/>
        <w:adjustRightInd w:val="0"/>
        <w:spacing w:line="48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我单位管理的具有独立法人的下属单位有：</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p>
    <w:p>
      <w:pPr>
        <w:autoSpaceDE w:val="0"/>
        <w:autoSpaceDN w:val="0"/>
        <w:adjustRightInd w:val="0"/>
        <w:spacing w:line="48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我单位的上级管理单位有</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p>
    <w:p>
      <w:pPr>
        <w:autoSpaceDE w:val="0"/>
        <w:autoSpaceDN w:val="0"/>
        <w:adjustRightInd w:val="0"/>
        <w:spacing w:line="48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2-2、股权关系说明：</w:t>
      </w:r>
    </w:p>
    <w:p>
      <w:pPr>
        <w:autoSpaceDE w:val="0"/>
        <w:autoSpaceDN w:val="0"/>
        <w:adjustRightInd w:val="0"/>
        <w:spacing w:line="48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我单位控股的单位有</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p>
    <w:p>
      <w:pPr>
        <w:autoSpaceDE w:val="0"/>
        <w:autoSpaceDN w:val="0"/>
        <w:adjustRightInd w:val="0"/>
        <w:spacing w:line="48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我单位被</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单位控股。</w:t>
      </w:r>
    </w:p>
    <w:p>
      <w:pPr>
        <w:autoSpaceDE w:val="0"/>
        <w:autoSpaceDN w:val="0"/>
        <w:adjustRightInd w:val="0"/>
        <w:spacing w:line="48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2-3、单位负责人：</w:t>
      </w:r>
      <w:r>
        <w:rPr>
          <w:rFonts w:hint="eastAsia" w:ascii="宋体" w:hAnsi="宋体" w:eastAsia="宋体" w:cs="宋体"/>
          <w:sz w:val="24"/>
          <w:szCs w:val="24"/>
          <w:highlight w:val="none"/>
          <w:u w:val="none"/>
          <w:lang w:val="en-US" w:eastAsia="zh-CN"/>
        </w:rPr>
        <w:t xml:space="preserve"> </w:t>
      </w:r>
    </w:p>
    <w:p>
      <w:pPr>
        <w:autoSpaceDE w:val="0"/>
        <w:autoSpaceDN w:val="0"/>
        <w:adjustRightInd w:val="0"/>
        <w:spacing w:line="48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3、其他与本项目有关的利害关系说明：</w:t>
      </w:r>
    </w:p>
    <w:p>
      <w:pPr>
        <w:autoSpaceDE w:val="0"/>
        <w:autoSpaceDN w:val="0"/>
        <w:adjustRightInd w:val="0"/>
        <w:spacing w:line="480" w:lineRule="auto"/>
        <w:ind w:firstLine="480" w:firstLineChars="200"/>
        <w:rPr>
          <w:rFonts w:hint="eastAsia" w:ascii="宋体" w:hAnsi="宋体" w:eastAsia="宋体" w:cs="宋体"/>
          <w:sz w:val="24"/>
          <w:szCs w:val="24"/>
          <w:highlight w:val="none"/>
        </w:rPr>
      </w:pPr>
    </w:p>
    <w:p>
      <w:pPr>
        <w:autoSpaceDE w:val="0"/>
        <w:autoSpaceDN w:val="0"/>
        <w:adjustRightInd w:val="0"/>
        <w:spacing w:line="48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我单位承诺以上说明真实有效，无虚假内容或隐瞒。</w:t>
      </w:r>
    </w:p>
    <w:p>
      <w:pPr>
        <w:autoSpaceDE w:val="0"/>
        <w:autoSpaceDN w:val="0"/>
        <w:adjustRightInd w:val="0"/>
        <w:spacing w:line="480" w:lineRule="auto"/>
        <w:rPr>
          <w:rFonts w:hint="eastAsia" w:ascii="宋体" w:hAnsi="宋体" w:eastAsia="宋体" w:cs="宋体"/>
          <w:sz w:val="24"/>
          <w:szCs w:val="24"/>
          <w:highlight w:val="none"/>
        </w:rPr>
      </w:pPr>
    </w:p>
    <w:p>
      <w:pPr>
        <w:pStyle w:val="30"/>
        <w:rPr>
          <w:rFonts w:hint="eastAsia" w:ascii="宋体" w:hAnsi="宋体" w:eastAsia="宋体" w:cs="宋体"/>
          <w:sz w:val="24"/>
          <w:szCs w:val="24"/>
          <w:highlight w:val="none"/>
        </w:rPr>
      </w:pPr>
    </w:p>
    <w:p>
      <w:pPr>
        <w:spacing w:line="500" w:lineRule="exact"/>
        <w:ind w:firstLine="570"/>
        <w:textAlignment w:val="baseline"/>
        <w:rPr>
          <w:rFonts w:hint="eastAsia" w:ascii="宋体" w:hAnsi="宋体" w:eastAsia="宋体" w:cs="宋体"/>
          <w:sz w:val="24"/>
        </w:rPr>
      </w:pPr>
      <w:r>
        <w:rPr>
          <w:rFonts w:hint="eastAsia" w:ascii="宋体" w:hAnsi="宋体" w:eastAsia="宋体" w:cs="宋体"/>
          <w:sz w:val="24"/>
        </w:rPr>
        <w:t>谈判供应商全称（公章）：</w:t>
      </w:r>
      <w:r>
        <w:rPr>
          <w:rFonts w:hint="eastAsia" w:ascii="宋体" w:hAnsi="宋体" w:eastAsia="宋体" w:cs="宋体"/>
          <w:sz w:val="24"/>
          <w:u w:val="single"/>
          <w:lang w:val="en-US" w:eastAsia="zh-CN"/>
        </w:rPr>
        <w:t xml:space="preserve">                                     </w:t>
      </w:r>
    </w:p>
    <w:p>
      <w:pPr>
        <w:spacing w:line="500" w:lineRule="exact"/>
        <w:ind w:firstLine="570"/>
        <w:textAlignment w:val="baseline"/>
        <w:rPr>
          <w:rFonts w:hint="eastAsia" w:ascii="宋体" w:hAnsi="宋体" w:eastAsia="宋体" w:cs="宋体"/>
          <w:sz w:val="24"/>
          <w:u w:val="single"/>
          <w:lang w:val="en-US" w:eastAsia="zh-CN"/>
        </w:rPr>
      </w:pPr>
      <w:r>
        <w:rPr>
          <w:rFonts w:hint="eastAsia" w:ascii="宋体" w:hAnsi="宋体" w:eastAsia="宋体" w:cs="宋体"/>
          <w:sz w:val="24"/>
        </w:rPr>
        <w:t>法定代表人或</w:t>
      </w:r>
      <w:r>
        <w:rPr>
          <w:rFonts w:hint="eastAsia" w:ascii="宋体" w:hAnsi="宋体" w:eastAsia="宋体" w:cs="宋体"/>
          <w:sz w:val="24"/>
          <w:lang w:eastAsia="zh-CN"/>
        </w:rPr>
        <w:t>被授权人</w:t>
      </w:r>
      <w:r>
        <w:rPr>
          <w:rFonts w:hint="eastAsia" w:ascii="宋体" w:hAnsi="宋体" w:eastAsia="宋体" w:cs="宋体"/>
          <w:sz w:val="24"/>
        </w:rPr>
        <w:t>（签字或盖章）：</w:t>
      </w:r>
      <w:r>
        <w:rPr>
          <w:rFonts w:hint="eastAsia" w:ascii="宋体" w:hAnsi="宋体" w:eastAsia="宋体" w:cs="宋体"/>
          <w:sz w:val="24"/>
          <w:u w:val="single"/>
          <w:lang w:val="en-US" w:eastAsia="zh-CN"/>
        </w:rPr>
        <w:t xml:space="preserve">                         </w:t>
      </w:r>
    </w:p>
    <w:p>
      <w:pPr>
        <w:pStyle w:val="2"/>
        <w:textAlignment w:val="baseline"/>
        <w:rPr>
          <w:rFonts w:hint="eastAsia" w:ascii="宋体" w:hAnsi="宋体" w:eastAsia="宋体" w:cs="宋体"/>
        </w:rPr>
      </w:pPr>
    </w:p>
    <w:p>
      <w:pPr>
        <w:spacing w:line="500" w:lineRule="exact"/>
        <w:ind w:firstLine="570"/>
        <w:textAlignment w:val="baseline"/>
        <w:rPr>
          <w:rFonts w:hint="eastAsia" w:ascii="宋体" w:hAnsi="宋体" w:eastAsia="宋体" w:cs="宋体"/>
          <w:sz w:val="24"/>
        </w:rPr>
      </w:pPr>
      <w:r>
        <w:rPr>
          <w:rFonts w:hint="eastAsia" w:ascii="宋体" w:hAnsi="宋体" w:eastAsia="宋体" w:cs="宋体"/>
          <w:sz w:val="24"/>
        </w:rPr>
        <w:t xml:space="preserve">                                                年   月   日</w:t>
      </w:r>
    </w:p>
    <w:bookmarkEnd w:id="212"/>
    <w:p>
      <w:pPr>
        <w:numPr>
          <w:ilvl w:val="0"/>
          <w:numId w:val="0"/>
        </w:numPr>
        <w:spacing w:line="500" w:lineRule="exact"/>
        <w:jc w:val="left"/>
        <w:rPr>
          <w:rFonts w:hint="eastAsia" w:ascii="宋体" w:hAnsi="宋体" w:eastAsia="宋体" w:cs="宋体"/>
          <w:b/>
          <w:color w:val="auto"/>
          <w:sz w:val="24"/>
          <w:highlight w:val="none"/>
          <w:lang w:eastAsia="zh-CN"/>
        </w:rPr>
      </w:pPr>
    </w:p>
    <w:p>
      <w:pPr>
        <w:rPr>
          <w:rFonts w:hint="eastAsia" w:ascii="宋体" w:hAnsi="宋体" w:eastAsia="宋体" w:cs="宋体"/>
          <w:b/>
          <w:kern w:val="0"/>
          <w:sz w:val="30"/>
          <w:szCs w:val="30"/>
          <w:highlight w:val="none"/>
          <w:lang w:eastAsia="zh-CN"/>
        </w:rPr>
      </w:pPr>
    </w:p>
    <w:p>
      <w:pPr>
        <w:rPr>
          <w:rFonts w:hint="eastAsia" w:ascii="宋体" w:hAnsi="宋体" w:eastAsia="宋体" w:cs="宋体"/>
          <w:b/>
          <w:kern w:val="0"/>
          <w:sz w:val="30"/>
          <w:szCs w:val="30"/>
          <w:highlight w:val="none"/>
          <w:lang w:eastAsia="zh-CN"/>
        </w:rPr>
      </w:pPr>
      <w:r>
        <w:rPr>
          <w:rFonts w:hint="eastAsia" w:ascii="宋体" w:hAnsi="宋体" w:eastAsia="宋体" w:cs="宋体"/>
          <w:b/>
          <w:kern w:val="0"/>
          <w:sz w:val="30"/>
          <w:szCs w:val="30"/>
          <w:highlight w:val="none"/>
          <w:lang w:eastAsia="zh-CN"/>
        </w:rPr>
        <w:br w:type="page"/>
      </w:r>
    </w:p>
    <w:p>
      <w:pPr>
        <w:rPr>
          <w:rFonts w:hint="eastAsia" w:ascii="宋体" w:hAnsi="宋体" w:eastAsia="宋体" w:cs="宋体"/>
          <w:b/>
          <w:kern w:val="0"/>
          <w:sz w:val="30"/>
          <w:szCs w:val="30"/>
          <w:highlight w:val="none"/>
          <w:lang w:val="en-US" w:eastAsia="zh-CN"/>
        </w:rPr>
      </w:pPr>
      <w:r>
        <w:rPr>
          <w:rFonts w:hint="eastAsia" w:ascii="宋体" w:hAnsi="宋体" w:eastAsia="宋体" w:cs="宋体"/>
          <w:b/>
          <w:kern w:val="0"/>
          <w:sz w:val="30"/>
          <w:szCs w:val="30"/>
          <w:highlight w:val="none"/>
          <w:lang w:eastAsia="zh-CN"/>
        </w:rPr>
        <w:t>附表</w:t>
      </w:r>
      <w:r>
        <w:rPr>
          <w:rFonts w:hint="eastAsia" w:ascii="宋体" w:hAnsi="宋体" w:eastAsia="宋体" w:cs="宋体"/>
          <w:b/>
          <w:kern w:val="0"/>
          <w:sz w:val="30"/>
          <w:szCs w:val="30"/>
          <w:highlight w:val="none"/>
          <w:lang w:val="en-US" w:eastAsia="zh-CN"/>
        </w:rPr>
        <w:t>5</w:t>
      </w:r>
    </w:p>
    <w:p>
      <w:pPr>
        <w:keepNext w:val="0"/>
        <w:keepLines w:val="0"/>
        <w:widowControl/>
        <w:suppressLineNumbers w:val="0"/>
        <w:jc w:val="center"/>
        <w:rPr>
          <w:color w:val="auto"/>
        </w:rPr>
      </w:pPr>
      <w:r>
        <w:rPr>
          <w:rFonts w:hint="eastAsia" w:ascii="宋体" w:hAnsi="宋体" w:eastAsia="宋体" w:cs="宋体"/>
          <w:b/>
          <w:bCs/>
          <w:color w:val="auto"/>
          <w:kern w:val="0"/>
          <w:sz w:val="36"/>
          <w:szCs w:val="36"/>
          <w:lang w:val="en-US" w:eastAsia="zh-CN" w:bidi="ar"/>
        </w:rPr>
        <w:t>非联合体投标承诺函</w:t>
      </w:r>
    </w:p>
    <w:p>
      <w:pPr>
        <w:spacing w:line="500" w:lineRule="exact"/>
        <w:ind w:right="11" w:firstLine="480" w:firstLineChars="200"/>
        <w:rPr>
          <w:rFonts w:hint="eastAsia" w:ascii="宋体" w:hAnsi="宋体" w:eastAsia="宋体" w:cs="宋体"/>
          <w:color w:val="auto"/>
          <w:sz w:val="24"/>
          <w:highlight w:val="none"/>
          <w:u w:val="single"/>
        </w:rPr>
      </w:pPr>
    </w:p>
    <w:p>
      <w:pPr>
        <w:spacing w:line="500" w:lineRule="exact"/>
        <w:ind w:right="11" w:firstLine="560" w:firstLineChars="200"/>
        <w:rPr>
          <w:rFonts w:hint="eastAsia" w:ascii="宋体" w:hAnsi="宋体" w:eastAsia="宋体" w:cs="宋体"/>
          <w:color w:val="auto"/>
          <w:sz w:val="28"/>
          <w:szCs w:val="21"/>
          <w:highlight w:val="none"/>
        </w:rPr>
      </w:pPr>
      <w:r>
        <w:rPr>
          <w:rFonts w:hint="eastAsia" w:ascii="宋体" w:hAnsi="宋体" w:eastAsia="宋体" w:cs="宋体"/>
          <w:color w:val="auto"/>
          <w:sz w:val="28"/>
          <w:szCs w:val="21"/>
          <w:highlight w:val="none"/>
          <w:u w:val="single"/>
        </w:rPr>
        <w:t xml:space="preserve">                    </w:t>
      </w:r>
      <w:r>
        <w:rPr>
          <w:rFonts w:hint="eastAsia" w:ascii="宋体" w:hAnsi="宋体" w:eastAsia="宋体" w:cs="宋体"/>
          <w:color w:val="auto"/>
          <w:sz w:val="28"/>
          <w:szCs w:val="21"/>
          <w:highlight w:val="none"/>
        </w:rPr>
        <w:t>（采购人名称）：</w:t>
      </w:r>
    </w:p>
    <w:p>
      <w:pPr>
        <w:spacing w:line="600" w:lineRule="auto"/>
        <w:ind w:firstLine="1120" w:firstLineChars="400"/>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 xml:space="preserve"> </w:t>
      </w:r>
    </w:p>
    <w:p>
      <w:pPr>
        <w:spacing w:line="480" w:lineRule="auto"/>
        <w:ind w:firstLine="1120" w:firstLineChars="400"/>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在贵方</w:t>
      </w:r>
      <w:r>
        <w:rPr>
          <w:rFonts w:hint="eastAsia" w:ascii="宋体" w:hAnsi="宋体" w:eastAsia="宋体" w:cs="宋体"/>
          <w:i/>
          <w:iCs/>
          <w:color w:val="auto"/>
          <w:sz w:val="28"/>
          <w:szCs w:val="28"/>
          <w:u w:val="single"/>
          <w:lang w:val="en-US" w:eastAsia="zh-CN"/>
        </w:rPr>
        <w:t xml:space="preserve">                </w:t>
      </w:r>
      <w:r>
        <w:rPr>
          <w:rFonts w:hint="eastAsia" w:ascii="宋体" w:hAnsi="宋体" w:eastAsia="宋体" w:cs="宋体"/>
          <w:color w:val="auto"/>
          <w:sz w:val="28"/>
          <w:szCs w:val="28"/>
          <w:u w:val="single"/>
          <w:lang w:val="en-US" w:eastAsia="zh-CN"/>
        </w:rPr>
        <w:t xml:space="preserve"> 《项目名称 》</w:t>
      </w:r>
      <w:r>
        <w:rPr>
          <w:rFonts w:hint="eastAsia" w:ascii="宋体" w:hAnsi="宋体" w:eastAsia="宋体" w:cs="宋体"/>
          <w:color w:val="auto"/>
          <w:sz w:val="28"/>
          <w:szCs w:val="28"/>
          <w:lang w:val="en-US" w:eastAsia="zh-CN"/>
        </w:rPr>
        <w:t>采购招标，我公司承诺为非联合体竞争性谈判，且一个供应商只参与采购人同期公告一个</w:t>
      </w:r>
      <w:r>
        <w:rPr>
          <w:rFonts w:hint="eastAsia" w:hAnsi="宋体" w:cs="宋体"/>
          <w:color w:val="auto"/>
          <w:sz w:val="28"/>
          <w:szCs w:val="28"/>
          <w:lang w:val="en-US" w:eastAsia="zh-CN"/>
        </w:rPr>
        <w:t>项目</w:t>
      </w:r>
      <w:r>
        <w:rPr>
          <w:rFonts w:hint="eastAsia" w:ascii="宋体" w:hAnsi="宋体" w:eastAsia="宋体" w:cs="宋体"/>
          <w:color w:val="auto"/>
          <w:sz w:val="28"/>
          <w:szCs w:val="28"/>
          <w:lang w:val="en-US" w:eastAsia="zh-CN"/>
        </w:rPr>
        <w:t xml:space="preserve">（合同包）的谈判申请。 </w:t>
      </w:r>
    </w:p>
    <w:p>
      <w:pPr>
        <w:spacing w:line="480" w:lineRule="auto"/>
        <w:ind w:firstLine="1120" w:firstLineChars="400"/>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 xml:space="preserve">本公司对上述承诺的真实负责，如有虚假，我公司同意按合同违约处理，并依法承担相关责任。 </w:t>
      </w:r>
    </w:p>
    <w:p>
      <w:pPr>
        <w:spacing w:line="500" w:lineRule="exact"/>
        <w:ind w:firstLine="480" w:firstLineChars="200"/>
        <w:rPr>
          <w:rFonts w:hint="eastAsia" w:ascii="宋体" w:hAnsi="宋体" w:eastAsia="宋体" w:cs="宋体"/>
          <w:color w:val="auto"/>
          <w:sz w:val="24"/>
          <w:szCs w:val="24"/>
          <w:lang w:val="en-US" w:eastAsia="zh-CN"/>
        </w:rPr>
      </w:pPr>
    </w:p>
    <w:p>
      <w:pPr>
        <w:spacing w:line="500" w:lineRule="exact"/>
        <w:ind w:firstLine="480" w:firstLineChars="200"/>
        <w:rPr>
          <w:rFonts w:hint="eastAsia" w:ascii="宋体" w:hAnsi="宋体" w:eastAsia="宋体" w:cs="宋体"/>
          <w:color w:val="auto"/>
          <w:sz w:val="24"/>
          <w:szCs w:val="24"/>
          <w:lang w:val="en-US" w:eastAsia="zh-CN"/>
        </w:rPr>
      </w:pPr>
    </w:p>
    <w:p>
      <w:pPr>
        <w:spacing w:line="500" w:lineRule="exact"/>
        <w:ind w:firstLine="570"/>
        <w:textAlignment w:val="baseline"/>
        <w:rPr>
          <w:rFonts w:hint="eastAsia" w:ascii="宋体" w:hAnsi="宋体" w:eastAsia="宋体" w:cs="宋体"/>
          <w:color w:val="auto"/>
          <w:sz w:val="24"/>
        </w:rPr>
      </w:pPr>
      <w:r>
        <w:rPr>
          <w:rFonts w:hint="eastAsia" w:ascii="宋体" w:hAnsi="宋体" w:eastAsia="宋体" w:cs="宋体"/>
          <w:color w:val="auto"/>
          <w:sz w:val="24"/>
        </w:rPr>
        <w:t>谈判供应商全称（公章）：</w:t>
      </w:r>
      <w:r>
        <w:rPr>
          <w:rFonts w:hint="eastAsia" w:ascii="宋体" w:hAnsi="宋体" w:eastAsia="宋体" w:cs="宋体"/>
          <w:color w:val="auto"/>
          <w:sz w:val="24"/>
          <w:u w:val="single"/>
          <w:lang w:val="en-US" w:eastAsia="zh-CN"/>
        </w:rPr>
        <w:t xml:space="preserve">                                     </w:t>
      </w:r>
    </w:p>
    <w:p>
      <w:pPr>
        <w:spacing w:line="500" w:lineRule="exact"/>
        <w:ind w:firstLine="570"/>
        <w:textAlignment w:val="baseline"/>
        <w:rPr>
          <w:rFonts w:hint="eastAsia" w:ascii="宋体" w:hAnsi="宋体" w:eastAsia="宋体" w:cs="宋体"/>
          <w:color w:val="auto"/>
          <w:sz w:val="24"/>
          <w:u w:val="single"/>
          <w:lang w:val="en-US" w:eastAsia="zh-CN"/>
        </w:rPr>
      </w:pPr>
      <w:r>
        <w:rPr>
          <w:rFonts w:hint="eastAsia" w:ascii="宋体" w:hAnsi="宋体" w:eastAsia="宋体" w:cs="宋体"/>
          <w:color w:val="auto"/>
          <w:sz w:val="24"/>
        </w:rPr>
        <w:t>法定代表人或</w:t>
      </w:r>
      <w:r>
        <w:rPr>
          <w:rFonts w:hint="eastAsia" w:ascii="宋体" w:hAnsi="宋体" w:eastAsia="宋体" w:cs="宋体"/>
          <w:color w:val="auto"/>
          <w:sz w:val="24"/>
          <w:lang w:eastAsia="zh-CN"/>
        </w:rPr>
        <w:t>被授权人</w:t>
      </w:r>
      <w:r>
        <w:rPr>
          <w:rFonts w:hint="eastAsia" w:ascii="宋体" w:hAnsi="宋体" w:eastAsia="宋体" w:cs="宋体"/>
          <w:color w:val="auto"/>
          <w:sz w:val="24"/>
        </w:rPr>
        <w:t>（签字或盖章）：</w:t>
      </w:r>
      <w:r>
        <w:rPr>
          <w:rFonts w:hint="eastAsia" w:ascii="宋体" w:hAnsi="宋体" w:eastAsia="宋体" w:cs="宋体"/>
          <w:color w:val="auto"/>
          <w:sz w:val="24"/>
          <w:u w:val="single"/>
          <w:lang w:val="en-US" w:eastAsia="zh-CN"/>
        </w:rPr>
        <w:t xml:space="preserve">                         </w:t>
      </w:r>
    </w:p>
    <w:p>
      <w:pPr>
        <w:pStyle w:val="2"/>
        <w:textAlignment w:val="baseline"/>
        <w:rPr>
          <w:rFonts w:hint="eastAsia" w:ascii="宋体" w:hAnsi="宋体" w:eastAsia="宋体" w:cs="宋体"/>
          <w:color w:val="auto"/>
        </w:rPr>
      </w:pPr>
    </w:p>
    <w:p>
      <w:pPr>
        <w:spacing w:line="500" w:lineRule="exact"/>
        <w:ind w:firstLine="570"/>
        <w:textAlignment w:val="baseline"/>
        <w:rPr>
          <w:rFonts w:hint="eastAsia" w:ascii="宋体" w:hAnsi="宋体" w:eastAsia="宋体" w:cs="宋体"/>
          <w:color w:val="auto"/>
          <w:sz w:val="24"/>
        </w:rPr>
      </w:pPr>
      <w:r>
        <w:rPr>
          <w:rFonts w:hint="eastAsia" w:ascii="宋体" w:hAnsi="宋体" w:eastAsia="宋体" w:cs="宋体"/>
          <w:color w:val="auto"/>
          <w:sz w:val="24"/>
        </w:rPr>
        <w:t xml:space="preserve">                                                年   月   日</w:t>
      </w:r>
    </w:p>
    <w:p>
      <w:pPr>
        <w:rPr>
          <w:rFonts w:hint="eastAsia" w:ascii="宋体" w:hAnsi="宋体" w:eastAsia="宋体" w:cs="宋体"/>
          <w:b/>
          <w:color w:val="auto"/>
          <w:sz w:val="24"/>
          <w:highlight w:val="none"/>
          <w:lang w:eastAsia="zh-CN"/>
        </w:rPr>
      </w:pPr>
      <w:r>
        <w:rPr>
          <w:rFonts w:hint="eastAsia" w:ascii="宋体" w:hAnsi="宋体" w:eastAsia="宋体" w:cs="宋体"/>
          <w:b/>
          <w:color w:val="auto"/>
          <w:sz w:val="24"/>
          <w:highlight w:val="none"/>
          <w:lang w:eastAsia="zh-CN"/>
        </w:rPr>
        <w:br w:type="page"/>
      </w:r>
    </w:p>
    <w:p>
      <w:pPr>
        <w:rPr>
          <w:rFonts w:hint="eastAsia" w:ascii="宋体" w:hAnsi="宋体" w:eastAsia="宋体" w:cs="宋体"/>
          <w:b/>
          <w:kern w:val="0"/>
          <w:sz w:val="30"/>
          <w:szCs w:val="30"/>
          <w:highlight w:val="none"/>
          <w:lang w:val="en-US" w:eastAsia="zh-CN"/>
        </w:rPr>
      </w:pPr>
      <w:r>
        <w:rPr>
          <w:rFonts w:hint="eastAsia" w:ascii="宋体" w:hAnsi="宋体" w:eastAsia="宋体" w:cs="宋体"/>
          <w:b/>
          <w:kern w:val="0"/>
          <w:sz w:val="30"/>
          <w:szCs w:val="30"/>
          <w:highlight w:val="none"/>
          <w:lang w:eastAsia="zh-CN"/>
        </w:rPr>
        <w:t>附表</w:t>
      </w:r>
      <w:r>
        <w:rPr>
          <w:rFonts w:hint="eastAsia" w:ascii="宋体" w:hAnsi="宋体" w:eastAsia="宋体" w:cs="宋体"/>
          <w:b/>
          <w:kern w:val="0"/>
          <w:sz w:val="30"/>
          <w:szCs w:val="30"/>
          <w:highlight w:val="none"/>
          <w:lang w:val="en-US" w:eastAsia="zh-CN"/>
        </w:rPr>
        <w:t>6</w:t>
      </w:r>
    </w:p>
    <w:p>
      <w:pPr>
        <w:spacing w:line="500" w:lineRule="exact"/>
        <w:jc w:val="center"/>
        <w:rPr>
          <w:rFonts w:hint="eastAsia" w:ascii="宋体" w:hAnsi="宋体" w:eastAsia="宋体" w:cs="宋体"/>
          <w:b/>
          <w:color w:val="auto"/>
          <w:sz w:val="28"/>
          <w:szCs w:val="28"/>
          <w:lang w:eastAsia="zh-CN"/>
        </w:rPr>
      </w:pPr>
      <w:r>
        <w:rPr>
          <w:rFonts w:hint="eastAsia" w:ascii="宋体" w:hAnsi="宋体" w:eastAsia="宋体" w:cs="宋体"/>
          <w:b/>
          <w:color w:val="auto"/>
          <w:sz w:val="28"/>
          <w:szCs w:val="28"/>
        </w:rPr>
        <w:t>中小企业声明函</w:t>
      </w:r>
      <w:r>
        <w:rPr>
          <w:rFonts w:hint="eastAsia" w:ascii="宋体" w:hAnsi="宋体" w:eastAsia="宋体" w:cs="宋体"/>
          <w:b/>
          <w:color w:val="auto"/>
          <w:sz w:val="28"/>
          <w:szCs w:val="28"/>
          <w:lang w:eastAsia="zh-CN"/>
        </w:rPr>
        <w:t>（</w:t>
      </w:r>
      <w:r>
        <w:rPr>
          <w:rFonts w:hint="eastAsia" w:ascii="宋体" w:hAnsi="宋体" w:eastAsia="宋体" w:cs="宋体"/>
          <w:b/>
          <w:color w:val="auto"/>
          <w:sz w:val="28"/>
          <w:szCs w:val="28"/>
          <w:lang w:val="en-US" w:eastAsia="zh-CN"/>
        </w:rPr>
        <w:t>工程、服务</w:t>
      </w:r>
      <w:r>
        <w:rPr>
          <w:rFonts w:hint="eastAsia" w:ascii="宋体" w:hAnsi="宋体" w:eastAsia="宋体" w:cs="宋体"/>
          <w:b/>
          <w:color w:val="auto"/>
          <w:sz w:val="28"/>
          <w:szCs w:val="28"/>
          <w:lang w:eastAsia="zh-CN"/>
        </w:rPr>
        <w:t>）</w:t>
      </w:r>
    </w:p>
    <w:p>
      <w:pPr>
        <w:pStyle w:val="4"/>
        <w:rPr>
          <w:rFonts w:hint="eastAsia" w:ascii="宋体" w:hAnsi="宋体" w:eastAsia="宋体" w:cs="宋体"/>
          <w:color w:val="auto"/>
        </w:rPr>
      </w:pPr>
    </w:p>
    <w:p>
      <w:pPr>
        <w:keepNext w:val="0"/>
        <w:keepLines w:val="0"/>
        <w:widowControl/>
        <w:suppressLineNumbers w:val="0"/>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本公司（联合体）郑重声明，根据《政府采购促进中小企业发展管理办法》（财库﹝2020﹞46 号）的规定，本公司</w:t>
      </w:r>
      <w:r>
        <w:rPr>
          <w:rFonts w:hint="eastAsia" w:ascii="宋体" w:hAnsi="宋体" w:eastAsia="宋体" w:cs="宋体"/>
          <w:color w:val="auto"/>
          <w:sz w:val="24"/>
          <w:szCs w:val="24"/>
          <w:u w:val="none"/>
        </w:rPr>
        <w:t>（联合体）</w:t>
      </w:r>
      <w:r>
        <w:rPr>
          <w:rFonts w:hint="eastAsia" w:ascii="宋体" w:hAnsi="宋体" w:eastAsia="宋体" w:cs="宋体"/>
          <w:color w:val="auto"/>
          <w:sz w:val="24"/>
          <w:szCs w:val="24"/>
        </w:rPr>
        <w:t>参加</w:t>
      </w:r>
      <w:r>
        <w:rPr>
          <w:rFonts w:hint="eastAsia" w:ascii="宋体" w:hAnsi="宋体" w:eastAsia="宋体" w:cs="宋体"/>
          <w:color w:val="auto"/>
          <w:sz w:val="24"/>
          <w:szCs w:val="24"/>
          <w:u w:val="single"/>
        </w:rPr>
        <w:t>（单位名称）</w:t>
      </w:r>
      <w:r>
        <w:rPr>
          <w:rFonts w:hint="eastAsia" w:ascii="宋体" w:hAnsi="宋体" w:eastAsia="宋体" w:cs="宋体"/>
          <w:color w:val="auto"/>
          <w:sz w:val="24"/>
          <w:szCs w:val="24"/>
        </w:rPr>
        <w:t>的</w:t>
      </w:r>
      <w:r>
        <w:rPr>
          <w:rFonts w:hint="eastAsia" w:ascii="宋体" w:hAnsi="宋体" w:eastAsia="宋体" w:cs="宋体"/>
          <w:color w:val="auto"/>
          <w:sz w:val="24"/>
          <w:szCs w:val="24"/>
          <w:u w:val="single"/>
        </w:rPr>
        <w:t>（项目名称）</w:t>
      </w:r>
      <w:r>
        <w:rPr>
          <w:rFonts w:hint="eastAsia" w:ascii="宋体" w:hAnsi="宋体" w:eastAsia="宋体" w:cs="宋体"/>
          <w:color w:val="auto"/>
          <w:sz w:val="24"/>
          <w:szCs w:val="24"/>
        </w:rPr>
        <w:t>采购活动，</w:t>
      </w:r>
      <w:r>
        <w:rPr>
          <w:rFonts w:hint="eastAsia" w:ascii="宋体" w:hAnsi="宋体" w:eastAsia="宋体" w:cs="宋体"/>
          <w:color w:val="auto"/>
          <w:sz w:val="24"/>
          <w:szCs w:val="24"/>
          <w:lang w:val="en-US" w:eastAsia="zh-CN"/>
        </w:rPr>
        <w:t>工程的施工单位全部为符合政策要求的中小企业（或者：服务全部由符合政策要求的中小企业承接）</w:t>
      </w:r>
      <w:r>
        <w:rPr>
          <w:rFonts w:hint="eastAsia" w:ascii="宋体" w:hAnsi="宋体" w:eastAsia="宋体" w:cs="宋体"/>
          <w:color w:val="auto"/>
          <w:sz w:val="24"/>
          <w:szCs w:val="24"/>
        </w:rPr>
        <w:t>。相关企业（含联合体中的中小企业、签订分包意向协议的中小企业）的具体情况如下：</w:t>
      </w:r>
    </w:p>
    <w:p>
      <w:pPr>
        <w:pStyle w:val="4"/>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color w:val="auto"/>
        </w:rPr>
      </w:pPr>
    </w:p>
    <w:p>
      <w:pPr>
        <w:pStyle w:val="20"/>
        <w:pageBreakBefore w:val="0"/>
        <w:widowControl w:val="0"/>
        <w:numPr>
          <w:ilvl w:val="0"/>
          <w:numId w:val="6"/>
        </w:numPr>
        <w:kinsoku/>
        <w:wordWrap/>
        <w:overflowPunct/>
        <w:topLinePunct w:val="0"/>
        <w:autoSpaceDE/>
        <w:autoSpaceDN/>
        <w:bidi w:val="0"/>
        <w:adjustRightInd/>
        <w:snapToGrid/>
        <w:spacing w:line="360" w:lineRule="exact"/>
        <w:ind w:firstLine="183"/>
        <w:textAlignment w:val="auto"/>
        <w:rPr>
          <w:rFonts w:hint="eastAsia" w:ascii="宋体" w:hAnsi="宋体" w:eastAsia="宋体" w:cs="宋体"/>
          <w:color w:val="auto"/>
          <w:sz w:val="24"/>
          <w:szCs w:val="24"/>
        </w:rPr>
      </w:pPr>
      <w:r>
        <w:rPr>
          <w:rFonts w:hint="eastAsia" w:ascii="宋体" w:hAnsi="宋体" w:eastAsia="宋体" w:cs="宋体"/>
          <w:color w:val="auto"/>
          <w:sz w:val="24"/>
          <w:szCs w:val="24"/>
          <w:u w:val="single"/>
        </w:rPr>
        <w:t xml:space="preserve">（标的名称） </w:t>
      </w:r>
      <w:r>
        <w:rPr>
          <w:rFonts w:hint="eastAsia" w:ascii="宋体" w:hAnsi="宋体" w:eastAsia="宋体" w:cs="宋体"/>
          <w:color w:val="auto"/>
          <w:sz w:val="24"/>
          <w:szCs w:val="24"/>
        </w:rPr>
        <w:t>，属于</w:t>
      </w:r>
      <w:r>
        <w:rPr>
          <w:rFonts w:hint="eastAsia" w:ascii="宋体" w:hAnsi="宋体" w:eastAsia="宋体" w:cs="宋体"/>
          <w:color w:val="auto"/>
          <w:sz w:val="24"/>
          <w:szCs w:val="24"/>
          <w:u w:val="single"/>
        </w:rPr>
        <w:t>（采购文件中明确的所属行业）</w:t>
      </w:r>
      <w:r>
        <w:rPr>
          <w:rFonts w:hint="eastAsia" w:ascii="宋体" w:hAnsi="宋体" w:eastAsia="宋体" w:cs="宋体"/>
          <w:color w:val="auto"/>
          <w:sz w:val="24"/>
          <w:szCs w:val="24"/>
          <w:u w:val="none"/>
          <w:lang w:eastAsia="zh-CN"/>
        </w:rPr>
        <w:t>；</w:t>
      </w:r>
      <w:r>
        <w:rPr>
          <w:rFonts w:hint="eastAsia" w:ascii="宋体" w:hAnsi="宋体" w:eastAsia="宋体" w:cs="宋体"/>
          <w:color w:val="auto"/>
          <w:sz w:val="24"/>
          <w:szCs w:val="24"/>
        </w:rPr>
        <w:t>承建（承接）企业为</w:t>
      </w:r>
      <w:r>
        <w:rPr>
          <w:rFonts w:hint="eastAsia" w:ascii="宋体" w:hAnsi="宋体" w:eastAsia="宋体" w:cs="宋体"/>
          <w:color w:val="auto"/>
          <w:sz w:val="24"/>
          <w:szCs w:val="24"/>
          <w:u w:val="single"/>
        </w:rPr>
        <w:t>（企业名称）</w:t>
      </w:r>
      <w:r>
        <w:rPr>
          <w:rFonts w:hint="eastAsia" w:ascii="宋体" w:hAnsi="宋体" w:eastAsia="宋体" w:cs="宋体"/>
          <w:color w:val="auto"/>
          <w:sz w:val="24"/>
          <w:szCs w:val="24"/>
        </w:rPr>
        <w:t>，从业人员</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人，营业收入为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万元，资产总额为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万元，属于（</w:t>
      </w:r>
      <w:r>
        <w:rPr>
          <w:rFonts w:hint="eastAsia" w:ascii="宋体" w:hAnsi="宋体" w:eastAsia="宋体" w:cs="宋体"/>
          <w:color w:val="auto"/>
          <w:sz w:val="24"/>
          <w:szCs w:val="24"/>
          <w:u w:val="single"/>
        </w:rPr>
        <w:t>中型企业、 小型企业、微型企业</w:t>
      </w:r>
      <w:r>
        <w:rPr>
          <w:rFonts w:hint="eastAsia" w:ascii="宋体" w:hAnsi="宋体" w:eastAsia="宋体" w:cs="宋体"/>
          <w:color w:val="auto"/>
          <w:sz w:val="24"/>
          <w:szCs w:val="24"/>
        </w:rPr>
        <w:t xml:space="preserve">）； </w:t>
      </w:r>
    </w:p>
    <w:p>
      <w:pPr>
        <w:pStyle w:val="20"/>
        <w:pageBreakBefore w:val="0"/>
        <w:widowControl w:val="0"/>
        <w:numPr>
          <w:ilvl w:val="0"/>
          <w:numId w:val="6"/>
        </w:numPr>
        <w:kinsoku/>
        <w:wordWrap/>
        <w:overflowPunct/>
        <w:topLinePunct w:val="0"/>
        <w:autoSpaceDE/>
        <w:autoSpaceDN/>
        <w:bidi w:val="0"/>
        <w:adjustRightInd/>
        <w:snapToGrid/>
        <w:spacing w:line="360" w:lineRule="exact"/>
        <w:ind w:left="0" w:leftChars="0" w:firstLine="240" w:firstLineChars="100"/>
        <w:textAlignment w:val="auto"/>
        <w:rPr>
          <w:rFonts w:hint="eastAsia" w:ascii="宋体" w:hAnsi="宋体" w:eastAsia="宋体" w:cs="宋体"/>
          <w:color w:val="auto"/>
          <w:sz w:val="24"/>
          <w:szCs w:val="24"/>
        </w:rPr>
      </w:pPr>
      <w:r>
        <w:rPr>
          <w:rFonts w:hint="eastAsia" w:ascii="宋体" w:hAnsi="宋体" w:eastAsia="宋体" w:cs="宋体"/>
          <w:color w:val="auto"/>
          <w:sz w:val="24"/>
          <w:szCs w:val="24"/>
          <w:u w:val="single"/>
        </w:rPr>
        <w:t>（标的名称）</w:t>
      </w:r>
      <w:r>
        <w:rPr>
          <w:rFonts w:hint="eastAsia" w:ascii="宋体" w:hAnsi="宋体" w:eastAsia="宋体" w:cs="宋体"/>
          <w:color w:val="auto"/>
          <w:sz w:val="24"/>
          <w:szCs w:val="24"/>
        </w:rPr>
        <w:t xml:space="preserve"> ，属于</w:t>
      </w:r>
      <w:r>
        <w:rPr>
          <w:rFonts w:hint="eastAsia" w:ascii="宋体" w:hAnsi="宋体" w:eastAsia="宋体" w:cs="宋体"/>
          <w:color w:val="auto"/>
          <w:sz w:val="24"/>
          <w:szCs w:val="24"/>
          <w:u w:val="single"/>
        </w:rPr>
        <w:t>（采购文件中明确的所属行业）</w:t>
      </w:r>
      <w:r>
        <w:rPr>
          <w:rFonts w:hint="eastAsia" w:ascii="宋体" w:hAnsi="宋体" w:eastAsia="宋体" w:cs="宋体"/>
          <w:color w:val="auto"/>
          <w:sz w:val="24"/>
          <w:szCs w:val="24"/>
          <w:u w:val="none"/>
          <w:lang w:eastAsia="zh-CN"/>
        </w:rPr>
        <w:t>；</w:t>
      </w:r>
      <w:r>
        <w:rPr>
          <w:rFonts w:hint="eastAsia" w:ascii="宋体" w:hAnsi="宋体" w:eastAsia="宋体" w:cs="宋体"/>
          <w:color w:val="auto"/>
          <w:sz w:val="24"/>
          <w:szCs w:val="24"/>
        </w:rPr>
        <w:t>承建（承接）企业为</w:t>
      </w:r>
      <w:r>
        <w:rPr>
          <w:rFonts w:hint="eastAsia" w:ascii="宋体" w:hAnsi="宋体" w:eastAsia="宋体" w:cs="宋体"/>
          <w:color w:val="auto"/>
          <w:sz w:val="24"/>
          <w:szCs w:val="24"/>
          <w:u w:val="single"/>
        </w:rPr>
        <w:t>（企业名称）</w:t>
      </w:r>
      <w:r>
        <w:rPr>
          <w:rFonts w:hint="eastAsia" w:ascii="宋体" w:hAnsi="宋体" w:eastAsia="宋体" w:cs="宋体"/>
          <w:color w:val="auto"/>
          <w:sz w:val="24"/>
          <w:szCs w:val="24"/>
        </w:rPr>
        <w:t>，从业人员</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 xml:space="preserve"> 人，营业收入为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万元，资产总额为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万元，属于（</w:t>
      </w:r>
      <w:r>
        <w:rPr>
          <w:rFonts w:hint="eastAsia" w:ascii="宋体" w:hAnsi="宋体" w:eastAsia="宋体" w:cs="宋体"/>
          <w:color w:val="auto"/>
          <w:sz w:val="24"/>
          <w:szCs w:val="24"/>
          <w:u w:val="single"/>
        </w:rPr>
        <w:t>中型企业、 小型企业、微型企业</w:t>
      </w:r>
      <w:r>
        <w:rPr>
          <w:rFonts w:hint="eastAsia" w:ascii="宋体" w:hAnsi="宋体" w:eastAsia="宋体" w:cs="宋体"/>
          <w:color w:val="auto"/>
          <w:sz w:val="24"/>
          <w:szCs w:val="24"/>
        </w:rPr>
        <w:t>）；</w:t>
      </w:r>
    </w:p>
    <w:p>
      <w:pPr>
        <w:pStyle w:val="20"/>
        <w:pageBreakBefore w:val="0"/>
        <w:widowControl w:val="0"/>
        <w:numPr>
          <w:ilvl w:val="0"/>
          <w:numId w:val="0"/>
        </w:numPr>
        <w:kinsoku/>
        <w:wordWrap/>
        <w:overflowPunct/>
        <w:topLinePunct w:val="0"/>
        <w:autoSpaceDE/>
        <w:autoSpaceDN/>
        <w:bidi w:val="0"/>
        <w:adjustRightInd/>
        <w:snapToGrid/>
        <w:spacing w:line="360" w:lineRule="exact"/>
        <w:ind w:leftChars="1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p>
    <w:p>
      <w:pPr>
        <w:pStyle w:val="20"/>
        <w:pageBreakBefore w:val="0"/>
        <w:widowControl w:val="0"/>
        <w:numPr>
          <w:ilvl w:val="0"/>
          <w:numId w:val="0"/>
        </w:numPr>
        <w:kinsoku/>
        <w:wordWrap/>
        <w:overflowPunct/>
        <w:topLinePunct w:val="0"/>
        <w:autoSpaceDE/>
        <w:autoSpaceDN/>
        <w:bidi w:val="0"/>
        <w:adjustRightInd/>
        <w:snapToGrid/>
        <w:spacing w:line="360" w:lineRule="exact"/>
        <w:ind w:leftChars="100" w:firstLine="240" w:firstLineChars="1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以上企业，不属于大企业的分支机构，不存在控股股东为大企业的情形，也不存在与大企业的负责人为同一人的情形。</w:t>
      </w:r>
    </w:p>
    <w:p>
      <w:pPr>
        <w:pStyle w:val="20"/>
        <w:pageBreakBefore w:val="0"/>
        <w:widowControl w:val="0"/>
        <w:numPr>
          <w:ilvl w:val="0"/>
          <w:numId w:val="0"/>
        </w:numPr>
        <w:kinsoku/>
        <w:wordWrap/>
        <w:overflowPunct/>
        <w:topLinePunct w:val="0"/>
        <w:autoSpaceDE/>
        <w:autoSpaceDN/>
        <w:bidi w:val="0"/>
        <w:adjustRightInd/>
        <w:snapToGrid/>
        <w:spacing w:line="360" w:lineRule="exact"/>
        <w:ind w:leftChars="100" w:firstLine="240" w:firstLineChars="1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本企业对上述声明内容的真实性负责。如有虚假，将依法承担相应责任。 </w:t>
      </w:r>
    </w:p>
    <w:p>
      <w:pPr>
        <w:pStyle w:val="20"/>
        <w:pageBreakBefore w:val="0"/>
        <w:widowControl w:val="0"/>
        <w:numPr>
          <w:ilvl w:val="0"/>
          <w:numId w:val="0"/>
        </w:numPr>
        <w:kinsoku/>
        <w:wordWrap/>
        <w:overflowPunct/>
        <w:topLinePunct w:val="0"/>
        <w:autoSpaceDE/>
        <w:autoSpaceDN/>
        <w:bidi w:val="0"/>
        <w:adjustRightInd/>
        <w:snapToGrid/>
        <w:spacing w:line="360" w:lineRule="exact"/>
        <w:ind w:leftChars="100" w:firstLine="5520" w:firstLineChars="23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企业名称（盖章）：</w:t>
      </w:r>
    </w:p>
    <w:p>
      <w:pPr>
        <w:pStyle w:val="20"/>
        <w:pageBreakBefore w:val="0"/>
        <w:widowControl w:val="0"/>
        <w:numPr>
          <w:ilvl w:val="0"/>
          <w:numId w:val="0"/>
        </w:numPr>
        <w:kinsoku/>
        <w:wordWrap/>
        <w:overflowPunct/>
        <w:topLinePunct w:val="0"/>
        <w:autoSpaceDE/>
        <w:autoSpaceDN/>
        <w:bidi w:val="0"/>
        <w:adjustRightInd/>
        <w:snapToGrid/>
        <w:spacing w:line="360" w:lineRule="exact"/>
        <w:ind w:leftChars="100" w:firstLine="5520" w:firstLineChars="23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日 期</w:t>
      </w:r>
      <w:r>
        <w:rPr>
          <w:rFonts w:hint="eastAsia" w:ascii="宋体" w:hAnsi="宋体" w:eastAsia="宋体" w:cs="宋体"/>
          <w:color w:val="auto"/>
          <w:sz w:val="24"/>
          <w:szCs w:val="24"/>
          <w:lang w:eastAsia="zh-CN"/>
        </w:rPr>
        <w:t>：</w:t>
      </w:r>
    </w:p>
    <w:p>
      <w:pPr>
        <w:tabs>
          <w:tab w:val="left" w:pos="5670"/>
        </w:tabs>
        <w:spacing w:line="500" w:lineRule="exact"/>
        <w:ind w:firstLine="566"/>
        <w:rPr>
          <w:rFonts w:hint="eastAsia" w:ascii="宋体" w:hAnsi="宋体" w:eastAsia="宋体" w:cs="宋体"/>
          <w:color w:val="auto"/>
          <w:sz w:val="28"/>
          <w:szCs w:val="28"/>
        </w:rPr>
      </w:pPr>
    </w:p>
    <w:p>
      <w:pPr>
        <w:keepNext w:val="0"/>
        <w:keepLines w:val="0"/>
        <w:pageBreakBefore w:val="0"/>
        <w:widowControl w:val="0"/>
        <w:tabs>
          <w:tab w:val="left" w:pos="5670"/>
        </w:tabs>
        <w:kinsoku/>
        <w:wordWrap/>
        <w:overflowPunct/>
        <w:topLinePunct w:val="0"/>
        <w:autoSpaceDE/>
        <w:autoSpaceDN/>
        <w:bidi w:val="0"/>
        <w:adjustRightInd/>
        <w:snapToGrid/>
        <w:spacing w:line="360" w:lineRule="exact"/>
        <w:ind w:firstLine="567"/>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备注：</w:t>
      </w:r>
    </w:p>
    <w:p>
      <w:pPr>
        <w:tabs>
          <w:tab w:val="left" w:pos="5670"/>
        </w:tabs>
        <w:spacing w:line="500" w:lineRule="exact"/>
        <w:ind w:firstLine="566"/>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1、从业人员、营业收入、资产总额填报上一年度数据，无上一年度数据的新成立企业可不填报</w:t>
      </w:r>
      <w:r>
        <w:rPr>
          <w:rFonts w:hint="eastAsia" w:ascii="宋体" w:hAnsi="宋体" w:eastAsia="宋体" w:cs="宋体"/>
          <w:color w:val="auto"/>
          <w:sz w:val="24"/>
          <w:szCs w:val="24"/>
        </w:rPr>
        <w:t>。</w:t>
      </w:r>
    </w:p>
    <w:p>
      <w:pPr>
        <w:tabs>
          <w:tab w:val="left" w:pos="5670"/>
        </w:tabs>
        <w:spacing w:line="500" w:lineRule="exact"/>
        <w:ind w:firstLine="566"/>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br w:type="page"/>
      </w:r>
    </w:p>
    <w:p>
      <w:pPr>
        <w:rPr>
          <w:rFonts w:hint="default" w:ascii="宋体" w:hAnsi="宋体" w:eastAsia="宋体" w:cs="宋体"/>
          <w:b/>
          <w:kern w:val="0"/>
          <w:sz w:val="30"/>
          <w:szCs w:val="30"/>
          <w:highlight w:val="none"/>
          <w:lang w:val="en-US" w:eastAsia="zh-CN"/>
        </w:rPr>
      </w:pPr>
      <w:r>
        <w:rPr>
          <w:rFonts w:hint="eastAsia" w:ascii="宋体" w:hAnsi="宋体" w:eastAsia="宋体" w:cs="宋体"/>
          <w:b/>
          <w:kern w:val="0"/>
          <w:sz w:val="30"/>
          <w:szCs w:val="30"/>
          <w:highlight w:val="none"/>
          <w:lang w:eastAsia="zh-CN"/>
        </w:rPr>
        <w:t>附表</w:t>
      </w:r>
      <w:r>
        <w:rPr>
          <w:rFonts w:hint="eastAsia" w:ascii="宋体" w:hAnsi="宋体" w:eastAsia="宋体" w:cs="宋体"/>
          <w:b/>
          <w:kern w:val="0"/>
          <w:sz w:val="30"/>
          <w:szCs w:val="30"/>
          <w:highlight w:val="none"/>
          <w:lang w:val="en-US" w:eastAsia="zh-CN"/>
        </w:rPr>
        <w:t>7</w:t>
      </w:r>
    </w:p>
    <w:p>
      <w:pPr>
        <w:pStyle w:val="19"/>
        <w:shd w:val="clear" w:color="auto" w:fill="FFFFFF"/>
        <w:spacing w:beforeAutospacing="0" w:afterAutospacing="0" w:line="240" w:lineRule="auto"/>
        <w:ind w:firstLine="480"/>
        <w:jc w:val="center"/>
        <w:rPr>
          <w:rFonts w:hint="eastAsia" w:ascii="宋体" w:hAnsi="宋体" w:eastAsia="宋体" w:cs="宋体"/>
          <w:b/>
          <w:bCs/>
          <w:color w:val="333333"/>
          <w:sz w:val="28"/>
          <w:szCs w:val="28"/>
          <w:shd w:val="clear" w:color="auto" w:fill="FFFFFF"/>
        </w:rPr>
      </w:pPr>
      <w:r>
        <w:rPr>
          <w:rFonts w:hint="eastAsia" w:ascii="宋体" w:hAnsi="宋体" w:eastAsia="宋体" w:cs="宋体"/>
          <w:b/>
          <w:bCs/>
          <w:color w:val="333333"/>
          <w:sz w:val="28"/>
          <w:szCs w:val="28"/>
          <w:shd w:val="clear" w:color="auto" w:fill="FFFFFF"/>
        </w:rPr>
        <w:t>榆林市政府采购</w:t>
      </w:r>
      <w:r>
        <w:rPr>
          <w:rFonts w:hint="eastAsia" w:ascii="宋体" w:hAnsi="宋体" w:eastAsia="宋体" w:cs="宋体"/>
          <w:b/>
          <w:bCs/>
          <w:color w:val="333333"/>
          <w:sz w:val="28"/>
          <w:szCs w:val="28"/>
          <w:shd w:val="clear" w:color="auto" w:fill="FFFFFF"/>
        </w:rPr>
        <w:sym w:font="Wingdings" w:char="00FE"/>
      </w:r>
      <w:r>
        <w:rPr>
          <w:rFonts w:hint="eastAsia" w:ascii="宋体" w:hAnsi="宋体" w:eastAsia="宋体" w:cs="宋体"/>
          <w:b/>
          <w:bCs/>
          <w:color w:val="333333"/>
          <w:sz w:val="28"/>
          <w:szCs w:val="28"/>
          <w:shd w:val="clear" w:color="auto" w:fill="FFFFFF"/>
        </w:rPr>
        <w:t>工程类</w:t>
      </w:r>
      <w:r>
        <w:rPr>
          <w:rFonts w:hint="eastAsia" w:ascii="宋体" w:hAnsi="宋体" w:eastAsia="宋体" w:cs="宋体"/>
          <w:b/>
          <w:bCs/>
          <w:color w:val="333333"/>
          <w:sz w:val="28"/>
          <w:szCs w:val="28"/>
          <w:shd w:val="clear" w:color="auto" w:fill="FFFFFF"/>
        </w:rPr>
        <w:sym w:font="Wingdings" w:char="00A8"/>
      </w:r>
      <w:r>
        <w:rPr>
          <w:rFonts w:hint="eastAsia" w:ascii="宋体" w:hAnsi="宋体" w:eastAsia="宋体" w:cs="宋体"/>
          <w:b/>
          <w:bCs/>
          <w:color w:val="333333"/>
          <w:sz w:val="28"/>
          <w:szCs w:val="28"/>
          <w:shd w:val="clear" w:color="auto" w:fill="FFFFFF"/>
        </w:rPr>
        <w:t>货物类</w:t>
      </w:r>
      <w:r>
        <w:rPr>
          <w:rFonts w:hint="eastAsia" w:ascii="宋体" w:hAnsi="宋体" w:eastAsia="宋体" w:cs="宋体"/>
          <w:b/>
          <w:bCs/>
          <w:color w:val="333333"/>
          <w:sz w:val="28"/>
          <w:szCs w:val="28"/>
          <w:shd w:val="clear" w:color="auto" w:fill="FFFFFF"/>
        </w:rPr>
        <w:sym w:font="Wingdings" w:char="00A8"/>
      </w:r>
      <w:r>
        <w:rPr>
          <w:rFonts w:hint="eastAsia" w:ascii="宋体" w:hAnsi="宋体" w:eastAsia="宋体" w:cs="宋体"/>
          <w:b/>
          <w:bCs/>
          <w:color w:val="333333"/>
          <w:sz w:val="28"/>
          <w:szCs w:val="28"/>
          <w:shd w:val="clear" w:color="auto" w:fill="FFFFFF"/>
        </w:rPr>
        <w:t>服务类项目</w:t>
      </w:r>
    </w:p>
    <w:p>
      <w:pPr>
        <w:pStyle w:val="19"/>
        <w:shd w:val="clear" w:color="auto" w:fill="FFFFFF"/>
        <w:spacing w:beforeAutospacing="0" w:afterAutospacing="0" w:line="240" w:lineRule="auto"/>
        <w:ind w:firstLine="480"/>
        <w:jc w:val="center"/>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b/>
          <w:bCs/>
          <w:color w:val="333333"/>
          <w:sz w:val="28"/>
          <w:szCs w:val="28"/>
          <w:shd w:val="clear" w:color="auto" w:fill="FFFFFF"/>
        </w:rPr>
        <w:t>供应商信用承诺书</w:t>
      </w:r>
    </w:p>
    <w:p>
      <w:pPr>
        <w:spacing w:line="500" w:lineRule="exact"/>
        <w:ind w:firstLine="480" w:firstLineChars="200"/>
        <w:rPr>
          <w:rFonts w:hint="eastAsia" w:ascii="宋体" w:hAnsi="宋体" w:eastAsia="宋体" w:cs="宋体"/>
          <w:b w:val="0"/>
          <w:bCs/>
          <w:color w:val="auto"/>
          <w:sz w:val="24"/>
          <w:szCs w:val="24"/>
          <w:u w:val="single"/>
          <w:lang w:val="en-US" w:eastAsia="zh-CN"/>
        </w:rPr>
      </w:pPr>
      <w:r>
        <w:rPr>
          <w:rFonts w:hint="eastAsia" w:ascii="宋体" w:hAnsi="宋体" w:eastAsia="宋体" w:cs="宋体"/>
          <w:b w:val="0"/>
          <w:bCs/>
          <w:color w:val="auto"/>
          <w:sz w:val="24"/>
          <w:szCs w:val="24"/>
        </w:rPr>
        <w:t>市场主体名称：</w:t>
      </w:r>
      <w:r>
        <w:rPr>
          <w:rFonts w:hint="eastAsia" w:ascii="宋体" w:hAnsi="宋体" w:eastAsia="宋体" w:cs="宋体"/>
          <w:b w:val="0"/>
          <w:bCs/>
          <w:color w:val="auto"/>
          <w:sz w:val="24"/>
          <w:szCs w:val="24"/>
          <w:u w:val="single"/>
          <w:lang w:val="en-US" w:eastAsia="zh-CN"/>
        </w:rPr>
        <w:t xml:space="preserve">                        </w:t>
      </w:r>
    </w:p>
    <w:p>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证件类型：统一社会信用代码</w:t>
      </w:r>
    </w:p>
    <w:p>
      <w:pPr>
        <w:spacing w:line="500" w:lineRule="exact"/>
        <w:ind w:firstLine="480" w:firstLineChars="200"/>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证件号码：</w:t>
      </w:r>
      <w:r>
        <w:rPr>
          <w:rFonts w:hint="eastAsia" w:ascii="宋体" w:hAnsi="宋体" w:eastAsia="宋体" w:cs="宋体"/>
          <w:color w:val="auto"/>
          <w:sz w:val="24"/>
          <w:szCs w:val="24"/>
          <w:u w:val="single"/>
          <w:lang w:val="en-US" w:eastAsia="zh-CN"/>
        </w:rPr>
        <w:t xml:space="preserve">                    </w:t>
      </w:r>
    </w:p>
    <w:p>
      <w:pPr>
        <w:spacing w:line="500" w:lineRule="exact"/>
        <w:ind w:firstLine="480" w:firstLineChars="200"/>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lang w:eastAsia="zh-CN"/>
        </w:rPr>
        <w:t>法定代表人</w:t>
      </w:r>
      <w:r>
        <w:rPr>
          <w:rFonts w:hint="eastAsia" w:ascii="宋体" w:hAnsi="宋体" w:eastAsia="宋体" w:cs="宋体"/>
          <w:color w:val="auto"/>
          <w:sz w:val="24"/>
          <w:szCs w:val="24"/>
        </w:rPr>
        <w:t>：</w:t>
      </w:r>
      <w:r>
        <w:rPr>
          <w:rFonts w:hint="eastAsia" w:ascii="宋体" w:hAnsi="宋体" w:eastAsia="宋体" w:cs="宋体"/>
          <w:color w:val="auto"/>
          <w:sz w:val="24"/>
          <w:szCs w:val="24"/>
          <w:u w:val="single"/>
          <w:lang w:val="en-US" w:eastAsia="zh-CN"/>
        </w:rPr>
        <w:t xml:space="preserve">                     </w:t>
      </w:r>
    </w:p>
    <w:p>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承诺有效期限：</w:t>
      </w:r>
      <w:r>
        <w:rPr>
          <w:rFonts w:hint="eastAsia" w:ascii="宋体" w:hAnsi="宋体" w:eastAsia="宋体" w:cs="宋体"/>
          <w:color w:val="auto"/>
          <w:sz w:val="24"/>
          <w:szCs w:val="24"/>
          <w:u w:val="single"/>
        </w:rPr>
        <w:t xml:space="preserve">    年    月    日—      年     月    日</w:t>
      </w:r>
    </w:p>
    <w:p>
      <w:pPr>
        <w:spacing w:line="500" w:lineRule="exact"/>
        <w:ind w:firstLine="480" w:firstLineChars="200"/>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承诺内容：</w:t>
      </w:r>
    </w:p>
    <w:p>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为维护公开、公平、公正的政府采购市场秩序，树立诚实守信的政府采购供应商形象，本单位自愿</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以下承诺：</w:t>
      </w:r>
    </w:p>
    <w:p>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一、承诺本单位严格遵守国家法律、法规和规章，全面履行应尽的责任和义务，全面做到履约守信，具备《政府采购法》第二十二条第一款规定的条件;</w:t>
      </w:r>
    </w:p>
    <w:p>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二、承诺本单位提供给注册登记部门、行业管理部门、司法部门、行业组织以及在政府采购活动中提交的所有资料均合法、真实、有效，无任何伪造、修改、虚假</w:t>
      </w:r>
      <w:r>
        <w:rPr>
          <w:rFonts w:hint="eastAsia" w:ascii="宋体" w:hAnsi="宋体" w:eastAsia="宋体" w:cs="宋体"/>
          <w:color w:val="auto"/>
          <w:sz w:val="24"/>
          <w:szCs w:val="24"/>
          <w:lang w:eastAsia="zh-CN"/>
        </w:rPr>
        <w:t>成分</w:t>
      </w:r>
      <w:r>
        <w:rPr>
          <w:rFonts w:hint="eastAsia" w:ascii="宋体" w:hAnsi="宋体" w:eastAsia="宋体" w:cs="宋体"/>
          <w:color w:val="auto"/>
          <w:sz w:val="24"/>
          <w:szCs w:val="24"/>
        </w:rPr>
        <w:t>，并对所提供资料的真实性负责；</w:t>
      </w:r>
    </w:p>
    <w:p>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三、承诺本单位严格依法开展生产经营活动，主动接受行业监管，自愿接受依法开展的日常检查；违法失信经营后将自愿接受约束和惩戒，并依法承担相应责任；</w:t>
      </w:r>
    </w:p>
    <w:p>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四、承诺本单位自觉接受行政管理部门、行业组织、社会公众、新闻舆论的监督；</w:t>
      </w:r>
    </w:p>
    <w:p>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五、承诺本单位自我约束、自我管理，重合同、守信用，不制假售假、商标侵权、虚假宣传、违约毁约、恶意逃债、偷税漏税、价格欺诈、垄断和不正当竞争，维护经营者、消费者的合法权益；</w:t>
      </w:r>
    </w:p>
    <w:p>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六、承诺本单位提出政府采购质疑和投诉坚持依法依规、诚实信用原则，在全国范围12个月内没有三次以上查无实据的政府采购投诉；</w:t>
      </w:r>
    </w:p>
    <w:p>
      <w:pPr>
        <w:overflowPunct w:val="0"/>
        <w:topLinePunct/>
        <w:spacing w:line="500" w:lineRule="exact"/>
        <w:ind w:firstLine="480" w:firstLineChars="200"/>
        <w:jc w:val="left"/>
        <w:rPr>
          <w:rFonts w:hint="eastAsia" w:ascii="宋体" w:hAnsi="宋体" w:eastAsia="宋体" w:cs="宋体"/>
          <w:color w:val="auto"/>
          <w:sz w:val="24"/>
          <w:szCs w:val="24"/>
          <w:u w:val="single"/>
          <w:lang w:val="en-US"/>
        </w:rPr>
      </w:pPr>
      <w:r>
        <w:rPr>
          <w:rFonts w:hint="eastAsia" w:ascii="宋体" w:hAnsi="宋体" w:eastAsia="宋体" w:cs="宋体"/>
          <w:color w:val="auto"/>
          <w:sz w:val="24"/>
          <w:szCs w:val="24"/>
          <w:lang w:val="en-US"/>
        </w:rPr>
        <w:t>七、根据政府采购相关法律法规的规定需要</w:t>
      </w:r>
      <w:r>
        <w:rPr>
          <w:rFonts w:hint="eastAsia" w:ascii="宋体" w:hAnsi="宋体" w:eastAsia="宋体" w:cs="宋体"/>
          <w:color w:val="auto"/>
          <w:sz w:val="24"/>
          <w:szCs w:val="24"/>
          <w:lang w:val="en-US" w:eastAsia="zh-CN"/>
        </w:rPr>
        <w:t>做出</w:t>
      </w:r>
      <w:r>
        <w:rPr>
          <w:rFonts w:hint="eastAsia" w:ascii="宋体" w:hAnsi="宋体" w:eastAsia="宋体" w:cs="宋体"/>
          <w:color w:val="auto"/>
          <w:sz w:val="24"/>
          <w:szCs w:val="24"/>
          <w:lang w:val="en-US"/>
        </w:rPr>
        <w:t>的其他承诺：</w:t>
      </w:r>
      <w:r>
        <w:rPr>
          <w:rFonts w:hint="eastAsia" w:ascii="宋体" w:hAnsi="宋体" w:eastAsia="宋体" w:cs="宋体"/>
          <w:color w:val="auto"/>
          <w:sz w:val="24"/>
          <w:szCs w:val="24"/>
          <w:u w:val="single"/>
          <w:lang w:val="en-US"/>
        </w:rPr>
        <w:t xml:space="preserve">               </w:t>
      </w:r>
    </w:p>
    <w:p>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八、按照信用信息管理有关要求，本单位同意将以上承诺在各级信用信息共享平台公示，接受社会监督。若违背以上承诺，同意依据相关规定记入企业信用档案和在各级信用信息共享平台公示；性质严重的，同意承担相应法律后果和责任，并依法依规列入严重失信名单。</w:t>
      </w:r>
    </w:p>
    <w:p>
      <w:pPr>
        <w:overflowPunct w:val="0"/>
        <w:topLinePunct/>
        <w:spacing w:line="500" w:lineRule="exact"/>
        <w:ind w:firstLine="480" w:firstLineChars="200"/>
        <w:jc w:val="left"/>
        <w:rPr>
          <w:rFonts w:hint="eastAsia" w:ascii="宋体" w:hAnsi="宋体" w:eastAsia="宋体" w:cs="宋体"/>
          <w:color w:val="auto"/>
          <w:sz w:val="24"/>
          <w:szCs w:val="24"/>
        </w:rPr>
      </w:pPr>
    </w:p>
    <w:p>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承诺单位（盖章）：</w:t>
      </w:r>
      <w:r>
        <w:rPr>
          <w:rFonts w:hint="eastAsia" w:ascii="宋体" w:hAnsi="宋体" w:eastAsia="宋体" w:cs="宋体"/>
          <w:color w:val="auto"/>
          <w:sz w:val="24"/>
          <w:szCs w:val="24"/>
          <w:u w:val="single"/>
          <w:lang w:val="en-US" w:eastAsia="zh-CN"/>
        </w:rPr>
        <w:t xml:space="preserve">                                   </w:t>
      </w:r>
    </w:p>
    <w:p>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法定代表人（负责人）</w:t>
      </w:r>
      <w:r>
        <w:rPr>
          <w:rFonts w:hint="eastAsia" w:hAnsi="宋体" w:cs="宋体"/>
          <w:color w:val="auto"/>
          <w:sz w:val="24"/>
          <w:szCs w:val="24"/>
          <w:lang w:val="en-US" w:eastAsia="zh-CN"/>
        </w:rPr>
        <w:t>签字</w:t>
      </w:r>
      <w:r>
        <w:rPr>
          <w:rFonts w:hint="eastAsia" w:ascii="宋体" w:hAnsi="宋体" w:eastAsia="宋体" w:cs="宋体"/>
          <w:color w:val="auto"/>
          <w:sz w:val="24"/>
          <w:szCs w:val="24"/>
        </w:rPr>
        <w:t>：</w:t>
      </w:r>
      <w:r>
        <w:rPr>
          <w:rFonts w:hint="eastAsia" w:ascii="宋体" w:hAnsi="宋体" w:eastAsia="宋体" w:cs="宋体"/>
          <w:color w:val="auto"/>
          <w:sz w:val="24"/>
          <w:szCs w:val="24"/>
          <w:u w:val="single"/>
          <w:lang w:val="en-US" w:eastAsia="zh-CN"/>
        </w:rPr>
        <w:t xml:space="preserve">                               </w:t>
      </w:r>
    </w:p>
    <w:p>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xml:space="preserve">              法定代表人（负责人）身份证号：</w:t>
      </w:r>
      <w:r>
        <w:rPr>
          <w:rFonts w:hint="eastAsia" w:ascii="宋体" w:hAnsi="宋体" w:eastAsia="宋体" w:cs="宋体"/>
          <w:color w:val="auto"/>
          <w:sz w:val="24"/>
          <w:szCs w:val="24"/>
          <w:u w:val="single"/>
          <w:lang w:val="en-US" w:eastAsia="zh-CN"/>
        </w:rPr>
        <w:t xml:space="preserve">                       </w:t>
      </w:r>
    </w:p>
    <w:p>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承诺日期：</w:t>
      </w:r>
      <w:r>
        <w:rPr>
          <w:rFonts w:hint="eastAsia" w:ascii="宋体" w:hAnsi="宋体" w:eastAsia="宋体" w:cs="宋体"/>
          <w:color w:val="auto"/>
          <w:sz w:val="24"/>
          <w:szCs w:val="24"/>
          <w:u w:val="single"/>
          <w:lang w:val="en-US" w:eastAsia="zh-CN"/>
        </w:rPr>
        <w:t xml:space="preserve">                                           </w:t>
      </w:r>
    </w:p>
    <w:p>
      <w:pPr>
        <w:pStyle w:val="20"/>
        <w:ind w:firstLine="186"/>
        <w:rPr>
          <w:rFonts w:hint="eastAsia" w:ascii="宋体" w:hAnsi="宋体" w:eastAsia="宋体" w:cs="宋体"/>
        </w:rPr>
      </w:pPr>
    </w:p>
    <w:p>
      <w:pPr>
        <w:ind w:firstLine="480"/>
        <w:rPr>
          <w:rFonts w:hint="eastAsia" w:ascii="宋体" w:hAnsi="宋体" w:eastAsia="宋体" w:cs="宋体"/>
          <w:b/>
          <w:kern w:val="0"/>
        </w:rPr>
      </w:pPr>
    </w:p>
    <w:p>
      <w:pPr>
        <w:ind w:firstLine="480"/>
        <w:rPr>
          <w:rFonts w:hint="eastAsia" w:ascii="宋体" w:hAnsi="宋体" w:eastAsia="宋体" w:cs="宋体"/>
          <w:kern w:val="0"/>
        </w:rPr>
      </w:pPr>
      <w:r>
        <w:rPr>
          <w:rFonts w:hint="eastAsia" w:ascii="宋体" w:hAnsi="宋体" w:eastAsia="宋体" w:cs="宋体"/>
          <w:b/>
          <w:kern w:val="0"/>
        </w:rPr>
        <w:t>备注</w:t>
      </w:r>
      <w:r>
        <w:rPr>
          <w:rFonts w:hint="eastAsia" w:ascii="宋体" w:hAnsi="宋体" w:eastAsia="宋体" w:cs="宋体"/>
          <w:kern w:val="0"/>
        </w:rPr>
        <w:t>：</w:t>
      </w:r>
    </w:p>
    <w:p>
      <w:pPr>
        <w:ind w:firstLine="520" w:firstLineChars="217"/>
        <w:rPr>
          <w:rFonts w:hint="eastAsia" w:ascii="宋体" w:hAnsi="宋体" w:eastAsia="宋体" w:cs="宋体"/>
          <w:kern w:val="0"/>
          <w:sz w:val="24"/>
          <w:szCs w:val="15"/>
        </w:rPr>
      </w:pPr>
      <w:r>
        <w:rPr>
          <w:rFonts w:hint="eastAsia" w:ascii="宋体" w:hAnsi="宋体" w:eastAsia="宋体" w:cs="宋体"/>
          <w:kern w:val="0"/>
          <w:sz w:val="24"/>
          <w:szCs w:val="15"/>
        </w:rPr>
        <w:t>1、承诺有效期限自承诺之日起1年；</w:t>
      </w:r>
    </w:p>
    <w:p>
      <w:pPr>
        <w:ind w:firstLine="520" w:firstLineChars="217"/>
        <w:rPr>
          <w:rFonts w:hint="eastAsia" w:ascii="宋体" w:hAnsi="宋体" w:eastAsia="宋体" w:cs="宋体"/>
          <w:kern w:val="0"/>
          <w:sz w:val="24"/>
          <w:szCs w:val="15"/>
        </w:rPr>
      </w:pPr>
      <w:r>
        <w:rPr>
          <w:rFonts w:hint="eastAsia" w:hAnsi="宋体" w:cs="宋体"/>
          <w:kern w:val="0"/>
          <w:sz w:val="24"/>
          <w:szCs w:val="15"/>
          <w:lang w:val="en-US" w:eastAsia="zh-CN"/>
        </w:rPr>
        <w:t>2</w:t>
      </w:r>
      <w:r>
        <w:rPr>
          <w:rFonts w:hint="eastAsia" w:ascii="宋体" w:hAnsi="宋体" w:eastAsia="宋体" w:cs="宋体"/>
          <w:kern w:val="0"/>
          <w:sz w:val="24"/>
          <w:szCs w:val="15"/>
        </w:rPr>
        <w:t>、法定代表人或负责人、主体名称发生变更的应当重新做出承诺。</w:t>
      </w:r>
    </w:p>
    <w:p>
      <w:pPr>
        <w:keepNext w:val="0"/>
        <w:keepLines w:val="0"/>
        <w:widowControl/>
        <w:suppressLineNumbers w:val="0"/>
        <w:ind w:firstLine="480" w:firstLineChars="200"/>
        <w:jc w:val="left"/>
      </w:pPr>
      <w:r>
        <w:rPr>
          <w:rFonts w:hint="eastAsia" w:ascii="宋体" w:hAnsi="宋体" w:eastAsia="宋体" w:cs="宋体"/>
          <w:color w:val="000000"/>
          <w:kern w:val="0"/>
          <w:sz w:val="24"/>
          <w:szCs w:val="24"/>
          <w:lang w:val="en-US" w:eastAsia="zh-CN" w:bidi="ar"/>
        </w:rPr>
        <w:t>3、附信用中国（陕西榆林）网上承诺截图，承诺必须上传附件,否则投标无效；</w:t>
      </w:r>
    </w:p>
    <w:p>
      <w:pPr>
        <w:pStyle w:val="2"/>
        <w:ind w:left="0" w:leftChars="0" w:firstLine="0" w:firstLineChars="0"/>
        <w:rPr>
          <w:rFonts w:hint="eastAsia"/>
        </w:rPr>
      </w:pPr>
    </w:p>
    <w:p>
      <w:pPr>
        <w:ind w:firstLine="520" w:firstLineChars="217"/>
        <w:rPr>
          <w:rFonts w:hint="eastAsia" w:ascii="宋体" w:hAnsi="宋体" w:eastAsia="宋体" w:cs="宋体"/>
          <w:kern w:val="0"/>
          <w:sz w:val="24"/>
          <w:szCs w:val="15"/>
        </w:rPr>
        <w:sectPr>
          <w:headerReference r:id="rId12" w:type="default"/>
          <w:footerReference r:id="rId13" w:type="default"/>
          <w:pgSz w:w="11911" w:h="16843"/>
          <w:pgMar w:top="1304" w:right="1304" w:bottom="1304" w:left="1304" w:header="720" w:footer="720" w:gutter="0"/>
          <w:pgNumType w:fmt="decimal"/>
          <w:cols w:space="720" w:num="1"/>
          <w:rtlGutter w:val="0"/>
          <w:docGrid w:linePitch="312" w:charSpace="0"/>
        </w:sectPr>
      </w:pPr>
    </w:p>
    <w:p>
      <w:pPr>
        <w:rPr>
          <w:rFonts w:hint="eastAsia" w:ascii="宋体" w:hAnsi="宋体" w:eastAsia="宋体" w:cs="宋体"/>
          <w:b/>
          <w:kern w:val="0"/>
          <w:sz w:val="30"/>
          <w:szCs w:val="30"/>
          <w:highlight w:val="none"/>
          <w:lang w:val="en-US" w:eastAsia="zh-CN"/>
        </w:rPr>
      </w:pPr>
      <w:r>
        <w:rPr>
          <w:rFonts w:hint="eastAsia" w:ascii="宋体" w:hAnsi="宋体" w:eastAsia="宋体" w:cs="宋体"/>
          <w:b/>
          <w:kern w:val="0"/>
          <w:sz w:val="30"/>
          <w:szCs w:val="30"/>
          <w:highlight w:val="none"/>
          <w:lang w:eastAsia="zh-CN"/>
        </w:rPr>
        <w:t>附表</w:t>
      </w:r>
      <w:r>
        <w:rPr>
          <w:rFonts w:hint="eastAsia" w:ascii="宋体" w:hAnsi="宋体" w:eastAsia="宋体" w:cs="宋体"/>
          <w:b/>
          <w:kern w:val="0"/>
          <w:sz w:val="30"/>
          <w:szCs w:val="30"/>
          <w:highlight w:val="none"/>
          <w:lang w:val="en-US" w:eastAsia="zh-CN"/>
        </w:rPr>
        <w:t>8</w:t>
      </w:r>
    </w:p>
    <w:p>
      <w:pPr>
        <w:spacing w:line="560" w:lineRule="exact"/>
        <w:ind w:right="-2"/>
        <w:jc w:val="center"/>
        <w:rPr>
          <w:rFonts w:hint="eastAsia" w:ascii="宋体" w:hAnsi="宋体" w:eastAsia="宋体" w:cs="宋体"/>
          <w:b/>
          <w:bCs/>
          <w:color w:val="auto"/>
          <w:kern w:val="0"/>
          <w:sz w:val="20"/>
          <w:szCs w:val="15"/>
        </w:rPr>
      </w:pPr>
      <w:r>
        <w:rPr>
          <w:rFonts w:hint="eastAsia" w:ascii="宋体" w:hAnsi="宋体" w:eastAsia="宋体" w:cs="宋体"/>
          <w:b/>
          <w:bCs/>
          <w:color w:val="auto"/>
          <w:sz w:val="28"/>
          <w:szCs w:val="28"/>
        </w:rPr>
        <w:t>投标信用承诺书</w:t>
      </w:r>
      <w:r>
        <w:rPr>
          <w:rFonts w:hint="eastAsia" w:ascii="宋体" w:hAnsi="宋体" w:eastAsia="宋体" w:cs="宋体"/>
          <w:b/>
          <w:bCs/>
          <w:color w:val="auto"/>
          <w:sz w:val="24"/>
          <w:szCs w:val="24"/>
          <w:highlight w:val="none"/>
          <w:lang w:val="en-US" w:eastAsia="zh-CN" w:bidi="ar-SA"/>
        </w:rPr>
        <w:t>Ⅰ</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项目名称：</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投标人：</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统一社会信用代码：</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法人代表：</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在本项目标段招投标活动中，我公司（单位）自愿作出以下投标信用承诺：</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（一）能严格遵守法律法规、职业道德和行业规范。</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三）若我公司（单位）及相关参与人员违背以上承诺事项，即被视为失信企业（法人），依据《关于对公共资源交易领域严重失信主体开展联合惩戒的备忘录》（发改法规[2018]457号），自愿接受1至3年内限制参与公共资源交易活动。</w:t>
      </w:r>
    </w:p>
    <w:p>
      <w:pPr>
        <w:widowControl/>
        <w:adjustRightInd w:val="0"/>
        <w:snapToGrid w:val="0"/>
        <w:spacing w:line="500" w:lineRule="exact"/>
        <w:ind w:firstLine="480"/>
        <w:jc w:val="left"/>
        <w:rPr>
          <w:rFonts w:hint="eastAsia" w:ascii="宋体" w:hAnsi="宋体" w:eastAsia="宋体" w:cs="宋体"/>
          <w:color w:val="auto"/>
          <w:sz w:val="24"/>
        </w:rPr>
      </w:pP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法定代表人（签章）：                   投标人（盖章）：</w:t>
      </w:r>
    </w:p>
    <w:p>
      <w:pPr>
        <w:widowControl/>
        <w:adjustRightInd w:val="0"/>
        <w:snapToGrid w:val="0"/>
        <w:spacing w:line="500" w:lineRule="exact"/>
        <w:ind w:firstLine="480"/>
        <w:jc w:val="left"/>
        <w:rPr>
          <w:rFonts w:hint="eastAsia" w:ascii="宋体" w:hAnsi="宋体" w:eastAsia="宋体" w:cs="宋体"/>
          <w:color w:val="auto"/>
          <w:sz w:val="24"/>
        </w:rPr>
      </w:pP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承诺时间：   年  月  日</w:t>
      </w:r>
    </w:p>
    <w:p>
      <w:pPr>
        <w:adjustRightInd w:val="0"/>
        <w:snapToGrid w:val="0"/>
        <w:spacing w:line="500" w:lineRule="exact"/>
        <w:rPr>
          <w:rFonts w:hint="eastAsia" w:ascii="宋体" w:hAnsi="宋体" w:eastAsia="宋体" w:cs="宋体"/>
          <w:b/>
          <w:color w:val="auto"/>
          <w:kern w:val="0"/>
          <w:sz w:val="24"/>
        </w:rPr>
      </w:pPr>
    </w:p>
    <w:p>
      <w:pPr>
        <w:adjustRightInd w:val="0"/>
        <w:snapToGrid w:val="0"/>
        <w:spacing w:line="500" w:lineRule="exact"/>
        <w:rPr>
          <w:rFonts w:hint="eastAsia" w:ascii="宋体" w:hAnsi="宋体" w:eastAsia="宋体" w:cs="宋体"/>
          <w:b/>
          <w:color w:val="auto"/>
          <w:kern w:val="0"/>
          <w:sz w:val="24"/>
        </w:rPr>
      </w:pPr>
      <w:r>
        <w:rPr>
          <w:rFonts w:hint="eastAsia" w:ascii="宋体" w:hAnsi="宋体" w:eastAsia="宋体" w:cs="宋体"/>
          <w:b/>
          <w:color w:val="auto"/>
          <w:kern w:val="0"/>
          <w:sz w:val="24"/>
        </w:rPr>
        <w:t>说明：</w:t>
      </w:r>
      <w:r>
        <w:rPr>
          <w:rFonts w:hint="eastAsia" w:hAnsi="宋体" w:cs="宋体"/>
          <w:b/>
          <w:color w:val="auto"/>
          <w:kern w:val="0"/>
          <w:sz w:val="24"/>
          <w:lang w:val="en-US" w:eastAsia="zh-CN"/>
        </w:rPr>
        <w:t>1、</w:t>
      </w:r>
      <w:r>
        <w:rPr>
          <w:rFonts w:hint="eastAsia" w:ascii="宋体" w:hAnsi="宋体" w:eastAsia="宋体" w:cs="宋体"/>
          <w:b/>
          <w:color w:val="auto"/>
          <w:kern w:val="0"/>
          <w:sz w:val="24"/>
        </w:rPr>
        <w:t>本承诺书效力和作用等同投标保证金，其有效期与投标有效期一致。</w:t>
      </w:r>
    </w:p>
    <w:p>
      <w:pPr>
        <w:keepNext w:val="0"/>
        <w:keepLines w:val="0"/>
        <w:widowControl/>
        <w:suppressLineNumbers w:val="0"/>
        <w:ind w:firstLine="723" w:firstLineChars="300"/>
        <w:jc w:val="left"/>
      </w:pPr>
      <w:r>
        <w:rPr>
          <w:rFonts w:hint="eastAsia" w:ascii="宋体" w:hAnsi="宋体" w:eastAsia="宋体" w:cs="宋体"/>
          <w:b/>
          <w:bCs/>
          <w:color w:val="000000"/>
          <w:kern w:val="0"/>
          <w:sz w:val="24"/>
          <w:szCs w:val="24"/>
          <w:lang w:val="en-US" w:eastAsia="zh-CN" w:bidi="ar"/>
        </w:rPr>
        <w:t>2、附信用中国（陕西榆林）网上承诺截图，承诺必须上传附件,否则投标无效。</w:t>
      </w:r>
    </w:p>
    <w:p>
      <w:pPr>
        <w:ind w:firstLine="737" w:firstLineChars="217"/>
        <w:rPr>
          <w:rFonts w:hint="eastAsia" w:ascii="宋体" w:hAnsi="宋体" w:eastAsia="宋体" w:cs="宋体"/>
          <w:kern w:val="0"/>
        </w:rPr>
      </w:pPr>
    </w:p>
    <w:p>
      <w:pPr>
        <w:numPr>
          <w:ilvl w:val="0"/>
          <w:numId w:val="0"/>
        </w:numPr>
        <w:spacing w:line="500" w:lineRule="exact"/>
        <w:jc w:val="both"/>
        <w:rPr>
          <w:rFonts w:hint="eastAsia" w:ascii="宋体" w:hAnsi="宋体" w:eastAsia="宋体" w:cs="宋体"/>
          <w:b/>
          <w:bCs/>
          <w:color w:val="auto"/>
          <w:sz w:val="24"/>
          <w:szCs w:val="24"/>
          <w:highlight w:val="none"/>
          <w:lang w:val="en-US" w:eastAsia="zh-CN" w:bidi="ar-SA"/>
        </w:rPr>
      </w:pPr>
      <w:bookmarkStart w:id="213" w:name="_Toc30095"/>
      <w:bookmarkStart w:id="214" w:name="_Toc11449"/>
      <w:bookmarkStart w:id="215" w:name="_Toc6447"/>
      <w:bookmarkStart w:id="216" w:name="_Toc363474034"/>
      <w:bookmarkStart w:id="217" w:name="_Toc403077657"/>
    </w:p>
    <w:p>
      <w:pPr>
        <w:numPr>
          <w:ilvl w:val="0"/>
          <w:numId w:val="0"/>
        </w:numPr>
        <w:spacing w:line="500" w:lineRule="exact"/>
        <w:ind w:leftChars="200"/>
        <w:jc w:val="center"/>
        <w:rPr>
          <w:rFonts w:hint="eastAsia" w:ascii="宋体" w:hAnsi="宋体" w:eastAsia="宋体" w:cs="宋体"/>
          <w:b/>
          <w:bCs/>
          <w:color w:val="auto"/>
          <w:sz w:val="24"/>
          <w:szCs w:val="24"/>
          <w:highlight w:val="none"/>
          <w:lang w:val="en-US" w:eastAsia="zh-CN" w:bidi="ar-SA"/>
        </w:rPr>
      </w:pPr>
    </w:p>
    <w:p>
      <w:pPr>
        <w:numPr>
          <w:ilvl w:val="0"/>
          <w:numId w:val="0"/>
        </w:numPr>
        <w:spacing w:line="500" w:lineRule="exact"/>
        <w:ind w:leftChars="200"/>
        <w:jc w:val="center"/>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b/>
          <w:bCs/>
          <w:color w:val="auto"/>
          <w:sz w:val="24"/>
          <w:szCs w:val="24"/>
          <w:highlight w:val="none"/>
          <w:lang w:val="en-US" w:eastAsia="zh-CN" w:bidi="ar-SA"/>
        </w:rPr>
        <w:t>投标人信用承诺书Ⅱ</w:t>
      </w:r>
    </w:p>
    <w:p>
      <w:pPr>
        <w:widowControl/>
        <w:jc w:val="left"/>
        <w:rPr>
          <w:rFonts w:hint="eastAsia" w:ascii="宋体" w:hAnsi="宋体" w:eastAsia="宋体" w:cs="宋体"/>
          <w:color w:val="auto"/>
          <w:sz w:val="24"/>
        </w:rPr>
      </w:pPr>
      <w:r>
        <w:rPr>
          <w:rFonts w:hint="eastAsia" w:ascii="宋体" w:hAnsi="宋体" w:eastAsia="宋体" w:cs="宋体"/>
          <w:color w:val="auto"/>
          <w:sz w:val="24"/>
        </w:rPr>
        <w:t>投标人：</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p>
    <w:p>
      <w:pPr>
        <w:widowControl/>
        <w:spacing w:line="500" w:lineRule="exact"/>
        <w:jc w:val="left"/>
        <w:rPr>
          <w:rFonts w:hint="eastAsia" w:ascii="宋体" w:hAnsi="宋体" w:eastAsia="宋体" w:cs="宋体"/>
          <w:color w:val="auto"/>
          <w:sz w:val="24"/>
          <w:u w:val="single"/>
        </w:rPr>
      </w:pPr>
      <w:r>
        <w:rPr>
          <w:rFonts w:hint="eastAsia" w:ascii="宋体" w:hAnsi="宋体" w:eastAsia="宋体" w:cs="宋体"/>
          <w:color w:val="auto"/>
          <w:sz w:val="24"/>
        </w:rPr>
        <w:t>统一社会信用代码：</w:t>
      </w:r>
      <w:r>
        <w:rPr>
          <w:rFonts w:hint="eastAsia" w:ascii="宋体" w:hAnsi="宋体" w:eastAsia="宋体" w:cs="宋体"/>
          <w:color w:val="auto"/>
          <w:sz w:val="24"/>
          <w:u w:val="single"/>
        </w:rPr>
        <w:t xml:space="preserve">                               </w:t>
      </w:r>
      <w:r>
        <w:rPr>
          <w:rFonts w:hint="eastAsia" w:ascii="宋体" w:hAnsi="宋体" w:eastAsia="宋体" w:cs="宋体"/>
          <w:color w:val="auto"/>
          <w:sz w:val="24"/>
        </w:rPr>
        <w:t>法人代表：</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p>
    <w:p>
      <w:pPr>
        <w:widowControl/>
        <w:spacing w:line="500" w:lineRule="exact"/>
        <w:jc w:val="left"/>
        <w:rPr>
          <w:rFonts w:hint="eastAsia" w:ascii="宋体" w:hAnsi="宋体" w:eastAsia="宋体" w:cs="宋体"/>
          <w:color w:val="auto"/>
          <w:sz w:val="24"/>
        </w:rPr>
      </w:pPr>
      <w:r>
        <w:rPr>
          <w:rFonts w:hint="eastAsia" w:ascii="宋体" w:hAnsi="宋体" w:eastAsia="宋体" w:cs="宋体"/>
          <w:color w:val="auto"/>
          <w:sz w:val="24"/>
        </w:rPr>
        <w:t>承诺有效期限：</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日 —</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日</w:t>
      </w:r>
    </w:p>
    <w:p>
      <w:pPr>
        <w:widowControl/>
        <w:spacing w:line="500" w:lineRule="exact"/>
        <w:jc w:val="left"/>
        <w:rPr>
          <w:rFonts w:hint="eastAsia" w:ascii="宋体" w:hAnsi="宋体" w:eastAsia="宋体" w:cs="宋体"/>
          <w:color w:val="auto"/>
          <w:sz w:val="24"/>
        </w:rPr>
      </w:pPr>
      <w:r>
        <w:rPr>
          <w:rFonts w:hint="eastAsia" w:ascii="宋体" w:hAnsi="宋体" w:eastAsia="宋体" w:cs="宋体"/>
          <w:color w:val="auto"/>
          <w:sz w:val="24"/>
        </w:rPr>
        <w:t>在</w:t>
      </w:r>
      <w:r>
        <w:rPr>
          <w:rFonts w:hint="eastAsia" w:ascii="宋体" w:hAnsi="宋体" w:eastAsia="宋体" w:cs="宋体"/>
          <w:color w:val="auto"/>
          <w:sz w:val="24"/>
          <w:u w:val="single"/>
        </w:rPr>
        <w:t xml:space="preserve">                        </w:t>
      </w:r>
      <w:r>
        <w:rPr>
          <w:rFonts w:hint="eastAsia" w:ascii="宋体" w:hAnsi="宋体" w:eastAsia="宋体" w:cs="宋体"/>
          <w:color w:val="auto"/>
          <w:sz w:val="24"/>
        </w:rPr>
        <w:t>招投标活动中，我公司（单位）郑重作出以下信用承诺：</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一）能严格遵守法律法规、职业道德和行业规范，具有独立承担民事责任的能力；符合依法依规应当具备的相关资质（资格）条件；具有独立承担中标项目的履约能力；具有良好的商业信誉和健全的财务会计制度；有依法缴纳税收和社会保障资金的良好记录；无法律法规规定禁止开展从业活动情形。所递交文件资料合法、真实、准确、完整、有效。</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（三）自愿接受招投标监督部门和有关行政监督部门的依法检查。</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（四）同意将此信用承诺纳入陕西省公共信用信息平台和榆林市公共信用信息共享平台，并上网公示，接受社会监督。</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五）若我公司（单位）及相关参与人员违背以上承诺事项，即被视为失信企业（法人），依据《关于对公共资源交易领域严重失信主体开展联合惩戒的备忘录》（发改法规[2018]457号），自愿接受失信联合惩戒和依法给予的行政处罚（处理），并依法承担赔偿责任和刑事责任。</w:t>
      </w:r>
    </w:p>
    <w:p>
      <w:pPr>
        <w:widowControl/>
        <w:tabs>
          <w:tab w:val="left" w:pos="4395"/>
        </w:tabs>
        <w:adjustRightInd w:val="0"/>
        <w:snapToGrid w:val="0"/>
        <w:spacing w:line="500" w:lineRule="exact"/>
        <w:jc w:val="left"/>
        <w:rPr>
          <w:rFonts w:hint="eastAsia" w:ascii="宋体" w:hAnsi="宋体" w:eastAsia="宋体" w:cs="宋体"/>
          <w:color w:val="auto"/>
          <w:sz w:val="24"/>
        </w:rPr>
      </w:pPr>
      <w:r>
        <w:rPr>
          <w:rFonts w:hint="eastAsia" w:ascii="宋体" w:hAnsi="宋体" w:eastAsia="宋体" w:cs="宋体"/>
          <w:color w:val="auto"/>
          <w:sz w:val="24"/>
        </w:rPr>
        <w:t>法定代表人（签章）：                        投标人（盖章）：</w:t>
      </w:r>
    </w:p>
    <w:p>
      <w:pPr>
        <w:adjustRightInd w:val="0"/>
        <w:snapToGrid w:val="0"/>
        <w:spacing w:line="500" w:lineRule="exact"/>
        <w:jc w:val="center"/>
        <w:rPr>
          <w:rFonts w:hint="eastAsia" w:ascii="宋体" w:hAnsi="宋体" w:eastAsia="宋体" w:cs="宋体"/>
          <w:color w:val="auto"/>
          <w:sz w:val="24"/>
        </w:rPr>
      </w:pPr>
      <w:r>
        <w:rPr>
          <w:rFonts w:hint="eastAsia" w:ascii="宋体" w:hAnsi="宋体" w:eastAsia="宋体" w:cs="宋体"/>
          <w:color w:val="auto"/>
          <w:sz w:val="24"/>
        </w:rPr>
        <w:t xml:space="preserve">                            承诺时间：   年  月  日</w:t>
      </w:r>
    </w:p>
    <w:p>
      <w:pPr>
        <w:keepNext w:val="0"/>
        <w:keepLines w:val="0"/>
        <w:widowControl/>
        <w:suppressLineNumbers w:val="0"/>
        <w:jc w:val="left"/>
        <w:rPr>
          <w:rFonts w:hint="eastAsia" w:ascii="宋体" w:hAnsi="宋体" w:eastAsia="宋体" w:cs="宋体"/>
          <w:b/>
          <w:bCs/>
          <w:color w:val="auto"/>
          <w:kern w:val="0"/>
          <w:sz w:val="24"/>
          <w:lang w:eastAsia="zh-CN"/>
        </w:rPr>
      </w:pPr>
      <w:r>
        <w:rPr>
          <w:rFonts w:hint="eastAsia" w:ascii="宋体" w:hAnsi="宋体" w:eastAsia="宋体" w:cs="宋体"/>
          <w:b/>
          <w:bCs/>
          <w:color w:val="auto"/>
          <w:kern w:val="0"/>
          <w:sz w:val="24"/>
          <w:lang w:eastAsia="zh-CN"/>
        </w:rPr>
        <w:t>注：</w:t>
      </w:r>
      <w:r>
        <w:rPr>
          <w:rFonts w:hint="eastAsia" w:hAnsi="宋体" w:cs="宋体"/>
          <w:b/>
          <w:bCs/>
          <w:color w:val="auto"/>
          <w:kern w:val="0"/>
          <w:sz w:val="24"/>
          <w:lang w:val="en-US" w:eastAsia="zh-CN"/>
        </w:rPr>
        <w:t>1、</w:t>
      </w:r>
      <w:r>
        <w:rPr>
          <w:rFonts w:hint="eastAsia" w:ascii="宋体" w:hAnsi="宋体" w:eastAsia="宋体" w:cs="宋体"/>
          <w:b/>
          <w:bCs/>
          <w:color w:val="auto"/>
          <w:kern w:val="0"/>
          <w:sz w:val="24"/>
          <w:lang w:eastAsia="zh-CN"/>
        </w:rPr>
        <w:t>承诺有效期限不少于90天（从投标截止之日算起）</w:t>
      </w:r>
      <w:bookmarkEnd w:id="213"/>
      <w:bookmarkEnd w:id="214"/>
      <w:bookmarkEnd w:id="215"/>
      <w:bookmarkEnd w:id="216"/>
      <w:bookmarkEnd w:id="217"/>
    </w:p>
    <w:p>
      <w:pPr>
        <w:keepNext w:val="0"/>
        <w:keepLines w:val="0"/>
        <w:widowControl/>
        <w:suppressLineNumbers w:val="0"/>
        <w:ind w:firstLine="482" w:firstLineChars="200"/>
        <w:jc w:val="left"/>
        <w:rPr>
          <w:rFonts w:hint="eastAsia" w:ascii="宋体" w:hAnsi="宋体" w:eastAsia="宋体" w:cs="宋体"/>
          <w:b/>
          <w:bCs/>
          <w:color w:val="auto"/>
          <w:sz w:val="24"/>
          <w:szCs w:val="24"/>
          <w:highlight w:val="none"/>
          <w:lang w:val="en-US" w:eastAsia="zh-CN" w:bidi="ar-SA"/>
        </w:rPr>
      </w:pPr>
      <w:r>
        <w:rPr>
          <w:rFonts w:hint="eastAsia" w:hAnsi="宋体" w:cs="宋体"/>
          <w:b/>
          <w:bCs/>
          <w:color w:val="000000"/>
          <w:kern w:val="0"/>
          <w:sz w:val="24"/>
          <w:szCs w:val="24"/>
          <w:lang w:val="en-US" w:eastAsia="zh-CN" w:bidi="ar"/>
        </w:rPr>
        <w:t>2、</w:t>
      </w:r>
      <w:r>
        <w:rPr>
          <w:rFonts w:hint="eastAsia" w:ascii="宋体" w:hAnsi="宋体" w:eastAsia="宋体" w:cs="宋体"/>
          <w:b/>
          <w:bCs/>
          <w:color w:val="000000"/>
          <w:kern w:val="0"/>
          <w:sz w:val="24"/>
          <w:szCs w:val="24"/>
          <w:lang w:val="en-US" w:eastAsia="zh-CN" w:bidi="ar"/>
        </w:rPr>
        <w:t>附信用中国（陕西榆林）网上承诺截图，承诺必须上传附件,否则投标无效。</w:t>
      </w:r>
    </w:p>
    <w:p>
      <w:pPr>
        <w:numPr>
          <w:ilvl w:val="0"/>
          <w:numId w:val="0"/>
        </w:numPr>
        <w:spacing w:line="500" w:lineRule="exact"/>
        <w:ind w:leftChars="200"/>
        <w:jc w:val="center"/>
        <w:rPr>
          <w:rFonts w:hint="eastAsia" w:ascii="宋体" w:hAnsi="宋体" w:eastAsia="宋体" w:cs="宋体"/>
          <w:b/>
          <w:bCs/>
          <w:color w:val="auto"/>
          <w:sz w:val="24"/>
          <w:szCs w:val="24"/>
          <w:highlight w:val="none"/>
          <w:lang w:val="en-US" w:eastAsia="zh-CN" w:bidi="ar-SA"/>
        </w:rPr>
      </w:pPr>
    </w:p>
    <w:p>
      <w:pPr>
        <w:numPr>
          <w:ilvl w:val="0"/>
          <w:numId w:val="0"/>
        </w:numPr>
        <w:spacing w:line="500" w:lineRule="exact"/>
        <w:ind w:leftChars="200"/>
        <w:jc w:val="center"/>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b/>
          <w:bCs/>
          <w:color w:val="auto"/>
          <w:sz w:val="24"/>
          <w:szCs w:val="24"/>
          <w:highlight w:val="none"/>
          <w:lang w:val="en-US" w:eastAsia="zh-CN" w:bidi="ar-SA"/>
        </w:rPr>
        <w:t>投标人委托代理人员信用承诺书Ⅲ</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在</w:t>
      </w:r>
      <w:r>
        <w:rPr>
          <w:rFonts w:hint="eastAsia" w:ascii="宋体" w:hAnsi="宋体" w:eastAsia="宋体" w:cs="宋体"/>
          <w:color w:val="auto"/>
          <w:sz w:val="24"/>
          <w:u w:val="single"/>
        </w:rPr>
        <w:t xml:space="preserve">                        </w:t>
      </w:r>
      <w:r>
        <w:rPr>
          <w:rFonts w:hint="eastAsia" w:ascii="宋体" w:hAnsi="宋体" w:eastAsia="宋体" w:cs="宋体"/>
          <w:color w:val="auto"/>
          <w:sz w:val="24"/>
        </w:rPr>
        <w:t>项目招投标活动中，我个人郑重作出以下信用承诺：</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（一）能严格遵守法律法规、职业道德和行业规范，具有独立承担民事责任的能力；无法律法规规定禁止开展从业活动情形。我所递交的文件资料合法、真实、准确、完整、有效，无弄虚作假等情形。</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（三）自愿接受招投标监督部门和有关行政监督部门的依法检查。</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（四）同意将此信用承诺纳入陕西省公共信用信息平台和榆林市公共信用信息共享平台，并接受社会监督。</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五）若我违背以上承诺事项，即被视为失信人，依据《关于对公共资源交易领域严重失信主体开展联合惩戒的备忘录》（发改法规[2018]457号），自愿接受失信联合惩戒和依法给予的行政处罚（处理），并依法承担赔偿责任和刑事责任。</w:t>
      </w:r>
    </w:p>
    <w:p>
      <w:pPr>
        <w:widowControl/>
        <w:adjustRightInd w:val="0"/>
        <w:snapToGrid w:val="0"/>
        <w:spacing w:line="500" w:lineRule="exact"/>
        <w:jc w:val="left"/>
        <w:rPr>
          <w:rFonts w:hint="eastAsia" w:ascii="宋体" w:hAnsi="宋体" w:eastAsia="宋体" w:cs="宋体"/>
          <w:color w:val="auto"/>
          <w:sz w:val="24"/>
        </w:rPr>
      </w:pP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承诺有效期限：   年  月  日 —    年  月  日</w:t>
      </w:r>
    </w:p>
    <w:p>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投标人：</w:t>
      </w:r>
      <w:r>
        <w:rPr>
          <w:rFonts w:hint="eastAsia" w:ascii="宋体" w:hAnsi="宋体" w:eastAsia="宋体" w:cs="宋体"/>
          <w:color w:val="auto"/>
          <w:sz w:val="24"/>
          <w:u w:val="single"/>
          <w:lang w:val="en-US" w:eastAsia="zh-CN"/>
        </w:rPr>
        <w:t xml:space="preserve">                        </w:t>
      </w:r>
    </w:p>
    <w:p>
      <w:pPr>
        <w:widowControl/>
        <w:adjustRightInd w:val="0"/>
        <w:snapToGrid w:val="0"/>
        <w:spacing w:line="500" w:lineRule="exact"/>
        <w:ind w:firstLine="480"/>
        <w:jc w:val="left"/>
        <w:rPr>
          <w:rFonts w:hint="eastAsia" w:ascii="宋体" w:hAnsi="宋体" w:eastAsia="宋体" w:cs="宋体"/>
          <w:color w:val="auto"/>
          <w:sz w:val="24"/>
          <w:u w:val="single"/>
          <w:lang w:val="en-US" w:eastAsia="zh-CN"/>
        </w:rPr>
      </w:pPr>
      <w:r>
        <w:rPr>
          <w:rFonts w:hint="eastAsia" w:ascii="宋体" w:hAnsi="宋体" w:eastAsia="宋体" w:cs="宋体"/>
          <w:color w:val="auto"/>
          <w:sz w:val="24"/>
        </w:rPr>
        <w:t>承诺人（签字）：</w:t>
      </w:r>
      <w:r>
        <w:rPr>
          <w:rFonts w:hint="eastAsia" w:ascii="宋体" w:hAnsi="宋体" w:eastAsia="宋体" w:cs="宋体"/>
          <w:color w:val="auto"/>
          <w:sz w:val="24"/>
          <w:u w:val="single"/>
          <w:lang w:val="en-US" w:eastAsia="zh-CN"/>
        </w:rPr>
        <w:t xml:space="preserve">                          </w:t>
      </w:r>
    </w:p>
    <w:p>
      <w:pPr>
        <w:widowControl/>
        <w:adjustRightInd w:val="0"/>
        <w:snapToGrid w:val="0"/>
        <w:spacing w:line="500" w:lineRule="exact"/>
        <w:ind w:firstLine="480"/>
        <w:jc w:val="left"/>
        <w:rPr>
          <w:rFonts w:hint="eastAsia" w:ascii="宋体" w:hAnsi="宋体" w:eastAsia="宋体" w:cs="宋体"/>
          <w:b/>
          <w:color w:val="auto"/>
          <w:sz w:val="32"/>
          <w:szCs w:val="32"/>
        </w:rPr>
      </w:pPr>
      <w:r>
        <w:rPr>
          <w:rFonts w:hint="eastAsia" w:ascii="宋体" w:hAnsi="宋体" w:eastAsia="宋体" w:cs="宋体"/>
          <w:color w:val="auto"/>
          <w:sz w:val="24"/>
        </w:rPr>
        <w:t>承诺时间：   年  月  日</w:t>
      </w:r>
    </w:p>
    <w:p>
      <w:pPr>
        <w:pStyle w:val="20"/>
        <w:ind w:left="0" w:leftChars="0" w:firstLine="0" w:firstLineChars="0"/>
        <w:rPr>
          <w:rFonts w:hint="eastAsia" w:ascii="宋体" w:hAnsi="宋体" w:eastAsia="宋体" w:cs="宋体"/>
          <w:color w:val="auto"/>
        </w:rPr>
      </w:pPr>
    </w:p>
    <w:p>
      <w:pPr>
        <w:keepNext w:val="0"/>
        <w:keepLines w:val="0"/>
        <w:pageBreakBefore w:val="0"/>
        <w:kinsoku/>
        <w:wordWrap/>
        <w:overflowPunct/>
        <w:topLinePunct w:val="0"/>
        <w:autoSpaceDE/>
        <w:autoSpaceDN/>
        <w:bidi w:val="0"/>
        <w:adjustRightInd w:val="0"/>
        <w:snapToGrid w:val="0"/>
        <w:spacing w:line="460" w:lineRule="exact"/>
        <w:jc w:val="left"/>
        <w:textAlignment w:val="auto"/>
        <w:rPr>
          <w:rFonts w:hint="eastAsia" w:ascii="宋体" w:hAnsi="宋体" w:eastAsia="宋体" w:cs="宋体"/>
          <w:b/>
          <w:bCs/>
          <w:color w:val="auto"/>
          <w:kern w:val="0"/>
          <w:sz w:val="24"/>
          <w:lang w:eastAsia="zh-CN"/>
        </w:rPr>
      </w:pPr>
      <w:r>
        <w:rPr>
          <w:rFonts w:hint="eastAsia" w:ascii="宋体" w:hAnsi="宋体" w:eastAsia="宋体" w:cs="宋体"/>
          <w:b/>
          <w:bCs/>
          <w:color w:val="auto"/>
          <w:kern w:val="0"/>
          <w:sz w:val="24"/>
          <w:lang w:eastAsia="zh-CN"/>
        </w:rPr>
        <w:t>注：</w:t>
      </w:r>
      <w:r>
        <w:rPr>
          <w:rFonts w:hint="eastAsia" w:hAnsi="宋体" w:cs="宋体"/>
          <w:b/>
          <w:bCs/>
          <w:color w:val="auto"/>
          <w:kern w:val="0"/>
          <w:sz w:val="24"/>
          <w:lang w:val="en-US" w:eastAsia="zh-CN"/>
        </w:rPr>
        <w:t>1、</w:t>
      </w:r>
      <w:r>
        <w:rPr>
          <w:rFonts w:hint="eastAsia" w:ascii="宋体" w:hAnsi="宋体" w:eastAsia="宋体" w:cs="宋体"/>
          <w:b/>
          <w:bCs/>
          <w:color w:val="auto"/>
          <w:kern w:val="0"/>
          <w:sz w:val="24"/>
          <w:lang w:eastAsia="zh-CN"/>
        </w:rPr>
        <w:t>承诺有效期限不少于90天（从投标截止之日算起）</w:t>
      </w:r>
    </w:p>
    <w:p>
      <w:pPr>
        <w:keepNext w:val="0"/>
        <w:keepLines w:val="0"/>
        <w:widowControl/>
        <w:suppressLineNumbers w:val="0"/>
        <w:ind w:firstLine="482" w:firstLineChars="200"/>
        <w:jc w:val="left"/>
      </w:pPr>
      <w:r>
        <w:rPr>
          <w:rFonts w:hint="eastAsia" w:hAnsi="宋体" w:cs="宋体"/>
          <w:b/>
          <w:bCs/>
          <w:color w:val="000000"/>
          <w:kern w:val="0"/>
          <w:sz w:val="24"/>
          <w:szCs w:val="24"/>
          <w:lang w:val="en-US" w:eastAsia="zh-CN" w:bidi="ar"/>
        </w:rPr>
        <w:t>2、</w:t>
      </w:r>
      <w:r>
        <w:rPr>
          <w:rFonts w:hint="eastAsia" w:ascii="宋体" w:hAnsi="宋体" w:eastAsia="宋体" w:cs="宋体"/>
          <w:b/>
          <w:bCs/>
          <w:color w:val="000000"/>
          <w:kern w:val="0"/>
          <w:sz w:val="24"/>
          <w:szCs w:val="24"/>
          <w:lang w:val="en-US" w:eastAsia="zh-CN" w:bidi="ar"/>
        </w:rPr>
        <w:t>附信用中国（陕西榆林）网上承诺截图，承诺必须上传附件,否则投标无效。</w:t>
      </w:r>
    </w:p>
    <w:p>
      <w:pPr>
        <w:pStyle w:val="20"/>
        <w:ind w:left="0" w:leftChars="0" w:firstLine="0" w:firstLineChars="0"/>
        <w:rPr>
          <w:rFonts w:hint="eastAsia" w:ascii="宋体" w:hAnsi="宋体" w:eastAsia="宋体" w:cs="宋体"/>
          <w:color w:val="auto"/>
          <w:sz w:val="24"/>
          <w:szCs w:val="24"/>
        </w:rPr>
      </w:pPr>
    </w:p>
    <w:p>
      <w:pPr>
        <w:pStyle w:val="20"/>
        <w:ind w:left="0" w:leftChars="0" w:firstLine="0" w:firstLineChars="0"/>
        <w:rPr>
          <w:rFonts w:hint="eastAsia" w:ascii="宋体" w:hAnsi="宋体" w:eastAsia="宋体" w:cs="宋体"/>
          <w:color w:val="auto"/>
          <w:sz w:val="24"/>
          <w:szCs w:val="24"/>
        </w:rPr>
      </w:pPr>
    </w:p>
    <w:bookmarkEnd w:id="203"/>
    <w:bookmarkEnd w:id="204"/>
    <w:bookmarkEnd w:id="205"/>
    <w:bookmarkEnd w:id="206"/>
    <w:bookmarkEnd w:id="207"/>
    <w:bookmarkEnd w:id="208"/>
    <w:bookmarkEnd w:id="209"/>
    <w:bookmarkEnd w:id="210"/>
    <w:p>
      <w:pPr>
        <w:pStyle w:val="4"/>
        <w:numPr>
          <w:ilvl w:val="0"/>
          <w:numId w:val="7"/>
        </w:numPr>
        <w:jc w:val="center"/>
        <w:rPr>
          <w:rFonts w:hint="eastAsia" w:ascii="宋体" w:hAnsi="宋体" w:eastAsia="宋体" w:cs="宋体"/>
          <w:color w:val="auto"/>
          <w:sz w:val="28"/>
          <w:szCs w:val="28"/>
          <w:highlight w:val="none"/>
        </w:rPr>
      </w:pPr>
      <w:bookmarkStart w:id="218" w:name="_Toc9816"/>
      <w:bookmarkStart w:id="219" w:name="_Toc308451529"/>
      <w:bookmarkStart w:id="220" w:name="_Toc314237641"/>
      <w:bookmarkStart w:id="221" w:name="_Toc11393"/>
      <w:r>
        <w:rPr>
          <w:rFonts w:hint="eastAsia" w:ascii="宋体" w:hAnsi="宋体" w:eastAsia="宋体" w:cs="宋体"/>
          <w:color w:val="auto"/>
          <w:sz w:val="28"/>
          <w:szCs w:val="28"/>
          <w:highlight w:val="none"/>
        </w:rPr>
        <w:t xml:space="preserve">  </w:t>
      </w:r>
      <w:bookmarkEnd w:id="218"/>
      <w:bookmarkEnd w:id="219"/>
      <w:bookmarkEnd w:id="220"/>
      <w:bookmarkEnd w:id="221"/>
      <w:r>
        <w:rPr>
          <w:rFonts w:hint="eastAsia" w:ascii="宋体" w:hAnsi="宋体" w:eastAsia="宋体" w:cs="宋体"/>
          <w:color w:val="auto"/>
          <w:sz w:val="28"/>
          <w:szCs w:val="28"/>
          <w:highlight w:val="none"/>
        </w:rPr>
        <w:t xml:space="preserve"> </w:t>
      </w:r>
      <w:bookmarkStart w:id="222" w:name="_Toc5973"/>
      <w:bookmarkStart w:id="223" w:name="_Toc17269"/>
      <w:r>
        <w:rPr>
          <w:rFonts w:hint="eastAsia" w:ascii="宋体" w:hAnsi="宋体" w:eastAsia="宋体" w:cs="宋体"/>
          <w:color w:val="auto"/>
          <w:sz w:val="28"/>
          <w:szCs w:val="28"/>
          <w:highlight w:val="none"/>
        </w:rPr>
        <w:t>供应商概况</w:t>
      </w:r>
      <w:bookmarkEnd w:id="222"/>
      <w:bookmarkEnd w:id="223"/>
    </w:p>
    <w:p>
      <w:pPr>
        <w:numPr>
          <w:ilvl w:val="0"/>
          <w:numId w:val="8"/>
        </w:numPr>
        <w:adjustRightInd w:val="0"/>
        <w:snapToGrid w:val="0"/>
        <w:spacing w:line="360" w:lineRule="auto"/>
        <w:ind w:right="37" w:rightChars="11"/>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供应商基本情况表</w:t>
      </w:r>
    </w:p>
    <w:p>
      <w:pPr>
        <w:pStyle w:val="2"/>
        <w:numPr>
          <w:ilvl w:val="0"/>
          <w:numId w:val="0"/>
        </w:numPr>
        <w:ind w:firstLine="211" w:firstLineChars="100"/>
        <w:rPr>
          <w:rFonts w:hint="default" w:eastAsia="宋体"/>
          <w:b/>
          <w:bCs/>
          <w:sz w:val="21"/>
          <w:szCs w:val="11"/>
          <w:lang w:val="en-US" w:eastAsia="zh-CN"/>
        </w:rPr>
      </w:pPr>
      <w:r>
        <w:rPr>
          <w:rFonts w:hint="eastAsia"/>
          <w:b/>
          <w:bCs/>
          <w:sz w:val="21"/>
          <w:szCs w:val="11"/>
          <w:lang w:val="en-US" w:eastAsia="zh-CN"/>
        </w:rPr>
        <w:t>供应商单位盖章</w:t>
      </w:r>
    </w:p>
    <w:tbl>
      <w:tblPr>
        <w:tblStyle w:val="21"/>
        <w:tblW w:w="9080" w:type="dxa"/>
        <w:jc w:val="center"/>
        <w:tblLayout w:type="fixed"/>
        <w:tblCellMar>
          <w:top w:w="0" w:type="dxa"/>
          <w:left w:w="108" w:type="dxa"/>
          <w:bottom w:w="0" w:type="dxa"/>
          <w:right w:w="108" w:type="dxa"/>
        </w:tblCellMar>
      </w:tblPr>
      <w:tblGrid>
        <w:gridCol w:w="2070"/>
        <w:gridCol w:w="1050"/>
        <w:gridCol w:w="833"/>
        <w:gridCol w:w="708"/>
        <w:gridCol w:w="574"/>
        <w:gridCol w:w="1281"/>
        <w:gridCol w:w="164"/>
        <w:gridCol w:w="1091"/>
        <w:gridCol w:w="1309"/>
      </w:tblGrid>
      <w:tr>
        <w:tblPrEx>
          <w:tblCellMar>
            <w:top w:w="0" w:type="dxa"/>
            <w:left w:w="108" w:type="dxa"/>
            <w:bottom w:w="0" w:type="dxa"/>
            <w:right w:w="108" w:type="dxa"/>
          </w:tblCellMar>
        </w:tblPrEx>
        <w:trPr>
          <w:trHeight w:val="579"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4"/>
              <w:ind w:left="424"/>
              <w:outlineLvl w:val="9"/>
              <w:rPr>
                <w:rFonts w:hint="eastAsia" w:ascii="宋体" w:hAnsi="宋体" w:eastAsia="宋体" w:cs="宋体"/>
                <w:color w:val="auto"/>
                <w:sz w:val="21"/>
                <w:szCs w:val="21"/>
              </w:rPr>
            </w:pPr>
            <w:r>
              <w:rPr>
                <w:rFonts w:hint="eastAsia" w:cs="宋体"/>
                <w:color w:val="auto"/>
                <w:sz w:val="21"/>
                <w:szCs w:val="21"/>
                <w:lang w:val="en-US" w:eastAsia="zh-CN"/>
              </w:rPr>
              <w:t>供应商</w:t>
            </w:r>
            <w:r>
              <w:rPr>
                <w:rFonts w:hint="eastAsia" w:ascii="宋体" w:hAnsi="宋体" w:eastAsia="宋体" w:cs="宋体"/>
                <w:color w:val="auto"/>
                <w:sz w:val="21"/>
                <w:szCs w:val="21"/>
              </w:rPr>
              <w:t>名称</w:t>
            </w:r>
          </w:p>
        </w:tc>
        <w:tc>
          <w:tcPr>
            <w:tcW w:w="7010" w:type="dxa"/>
            <w:gridSpan w:val="8"/>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581"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7"/>
              <w:ind w:left="525"/>
              <w:outlineLvl w:val="9"/>
              <w:rPr>
                <w:rFonts w:hint="eastAsia" w:ascii="宋体" w:hAnsi="宋体" w:eastAsia="宋体" w:cs="宋体"/>
                <w:color w:val="auto"/>
                <w:sz w:val="21"/>
                <w:szCs w:val="21"/>
              </w:rPr>
            </w:pPr>
            <w:r>
              <w:rPr>
                <w:rFonts w:hint="eastAsia" w:ascii="宋体" w:hAnsi="宋体" w:eastAsia="宋体" w:cs="宋体"/>
                <w:color w:val="auto"/>
                <w:sz w:val="21"/>
                <w:szCs w:val="21"/>
              </w:rPr>
              <w:t>注册地址</w:t>
            </w:r>
          </w:p>
        </w:tc>
        <w:tc>
          <w:tcPr>
            <w:tcW w:w="3165" w:type="dxa"/>
            <w:gridSpan w:val="4"/>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445" w:type="dxa"/>
            <w:gridSpan w:val="2"/>
            <w:tcBorders>
              <w:top w:val="single" w:color="000000" w:sz="4" w:space="0"/>
              <w:left w:val="single" w:color="000000" w:sz="4" w:space="0"/>
              <w:bottom w:val="single" w:color="000000" w:sz="4" w:space="0"/>
              <w:right w:val="single" w:color="000000" w:sz="2" w:space="0"/>
            </w:tcBorders>
            <w:noWrap w:val="0"/>
            <w:vAlign w:val="center"/>
          </w:tcPr>
          <w:p>
            <w:pPr>
              <w:pStyle w:val="31"/>
              <w:kinsoku w:val="0"/>
              <w:overflowPunct w:val="0"/>
              <w:spacing w:before="117"/>
              <w:ind w:left="122"/>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邮政编码</w:t>
            </w:r>
          </w:p>
        </w:tc>
        <w:tc>
          <w:tcPr>
            <w:tcW w:w="2400" w:type="dxa"/>
            <w:gridSpan w:val="2"/>
            <w:tcBorders>
              <w:top w:val="single" w:color="000000" w:sz="4" w:space="0"/>
              <w:left w:val="single" w:color="000000" w:sz="2"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509" w:hRule="exact"/>
          <w:jc w:val="center"/>
        </w:trPr>
        <w:tc>
          <w:tcPr>
            <w:tcW w:w="2070" w:type="dxa"/>
            <w:vMerge w:val="restart"/>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7"/>
              <w:jc w:val="center"/>
              <w:outlineLvl w:val="9"/>
              <w:rPr>
                <w:rFonts w:hint="eastAsia" w:ascii="宋体" w:hAnsi="宋体" w:eastAsia="宋体" w:cs="宋体"/>
                <w:color w:val="auto"/>
                <w:sz w:val="21"/>
                <w:szCs w:val="21"/>
              </w:rPr>
            </w:pPr>
          </w:p>
          <w:p>
            <w:pPr>
              <w:pStyle w:val="31"/>
              <w:kinsoku w:val="0"/>
              <w:overflowPunct w:val="0"/>
              <w:ind w:left="530"/>
              <w:outlineLvl w:val="9"/>
              <w:rPr>
                <w:rFonts w:hint="eastAsia" w:ascii="宋体" w:hAnsi="宋体" w:eastAsia="宋体" w:cs="宋体"/>
                <w:color w:val="auto"/>
                <w:sz w:val="21"/>
                <w:szCs w:val="21"/>
              </w:rPr>
            </w:pPr>
            <w:r>
              <w:rPr>
                <w:rFonts w:hint="eastAsia" w:ascii="宋体" w:hAnsi="宋体" w:eastAsia="宋体" w:cs="宋体"/>
                <w:color w:val="auto"/>
                <w:sz w:val="21"/>
                <w:szCs w:val="21"/>
              </w:rPr>
              <w:t>联系方式</w:t>
            </w:r>
          </w:p>
        </w:tc>
        <w:tc>
          <w:tcPr>
            <w:tcW w:w="1050" w:type="dxa"/>
            <w:tcBorders>
              <w:top w:val="single" w:color="000000" w:sz="4" w:space="0"/>
              <w:left w:val="single" w:color="000000" w:sz="4" w:space="0"/>
              <w:bottom w:val="single" w:color="000000" w:sz="2" w:space="0"/>
              <w:right w:val="single" w:color="000000" w:sz="4" w:space="0"/>
            </w:tcBorders>
            <w:noWrap w:val="0"/>
            <w:vAlign w:val="center"/>
          </w:tcPr>
          <w:p>
            <w:pPr>
              <w:pStyle w:val="31"/>
              <w:kinsoku w:val="0"/>
              <w:overflowPunct w:val="0"/>
              <w:spacing w:before="121"/>
              <w:ind w:left="10"/>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联系人</w:t>
            </w:r>
          </w:p>
        </w:tc>
        <w:tc>
          <w:tcPr>
            <w:tcW w:w="2115" w:type="dxa"/>
            <w:gridSpan w:val="3"/>
            <w:tcBorders>
              <w:top w:val="single" w:color="000000" w:sz="4" w:space="0"/>
              <w:left w:val="single" w:color="000000" w:sz="4" w:space="0"/>
              <w:bottom w:val="single" w:color="000000" w:sz="2"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445" w:type="dxa"/>
            <w:gridSpan w:val="2"/>
            <w:tcBorders>
              <w:top w:val="single" w:color="000000" w:sz="4" w:space="0"/>
              <w:left w:val="single" w:color="000000" w:sz="4" w:space="0"/>
              <w:bottom w:val="single" w:color="000000" w:sz="2" w:space="0"/>
              <w:right w:val="single" w:color="000000" w:sz="2" w:space="0"/>
            </w:tcBorders>
            <w:noWrap w:val="0"/>
            <w:vAlign w:val="center"/>
          </w:tcPr>
          <w:p>
            <w:pPr>
              <w:pStyle w:val="31"/>
              <w:kinsoku w:val="0"/>
              <w:overflowPunct w:val="0"/>
              <w:spacing w:before="117"/>
              <w:ind w:left="134"/>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电 话</w:t>
            </w:r>
          </w:p>
        </w:tc>
        <w:tc>
          <w:tcPr>
            <w:tcW w:w="2400" w:type="dxa"/>
            <w:gridSpan w:val="2"/>
            <w:tcBorders>
              <w:top w:val="single" w:color="000000" w:sz="4" w:space="0"/>
              <w:left w:val="single" w:color="000000" w:sz="2" w:space="0"/>
              <w:bottom w:val="single" w:color="000000" w:sz="2"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831" w:hRule="exact"/>
          <w:jc w:val="center"/>
        </w:trPr>
        <w:tc>
          <w:tcPr>
            <w:tcW w:w="207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050" w:type="dxa"/>
            <w:tcBorders>
              <w:top w:val="single" w:color="000000" w:sz="2" w:space="0"/>
              <w:left w:val="single" w:color="000000" w:sz="4" w:space="0"/>
              <w:bottom w:val="single" w:color="000000" w:sz="4" w:space="0"/>
              <w:right w:val="single" w:color="000000" w:sz="4" w:space="0"/>
            </w:tcBorders>
            <w:noWrap w:val="0"/>
            <w:vAlign w:val="center"/>
          </w:tcPr>
          <w:p>
            <w:pPr>
              <w:pStyle w:val="31"/>
              <w:tabs>
                <w:tab w:val="left" w:pos="443"/>
              </w:tabs>
              <w:kinsoku w:val="0"/>
              <w:overflowPunct w:val="0"/>
              <w:spacing w:before="177"/>
              <w:ind w:left="6"/>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传</w:t>
            </w:r>
            <w:r>
              <w:rPr>
                <w:rFonts w:hint="eastAsia" w:ascii="宋体" w:hAnsi="宋体" w:eastAsia="宋体" w:cs="宋体"/>
                <w:color w:val="auto"/>
                <w:sz w:val="21"/>
                <w:szCs w:val="21"/>
              </w:rPr>
              <w:tab/>
            </w:r>
            <w:r>
              <w:rPr>
                <w:rFonts w:hint="eastAsia" w:ascii="宋体" w:hAnsi="宋体" w:eastAsia="宋体" w:cs="宋体"/>
                <w:color w:val="auto"/>
                <w:sz w:val="21"/>
                <w:szCs w:val="21"/>
              </w:rPr>
              <w:t>真</w:t>
            </w:r>
          </w:p>
        </w:tc>
        <w:tc>
          <w:tcPr>
            <w:tcW w:w="2115" w:type="dxa"/>
            <w:gridSpan w:val="3"/>
            <w:tcBorders>
              <w:top w:val="single" w:color="000000" w:sz="2"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445" w:type="dxa"/>
            <w:gridSpan w:val="2"/>
            <w:tcBorders>
              <w:top w:val="single" w:color="000000" w:sz="2" w:space="0"/>
              <w:left w:val="single" w:color="000000" w:sz="4" w:space="0"/>
              <w:bottom w:val="single" w:color="000000" w:sz="4" w:space="0"/>
              <w:right w:val="single" w:color="000000" w:sz="2" w:space="0"/>
            </w:tcBorders>
            <w:noWrap w:val="0"/>
            <w:vAlign w:val="center"/>
          </w:tcPr>
          <w:p>
            <w:pPr>
              <w:pStyle w:val="31"/>
              <w:kinsoku w:val="0"/>
              <w:overflowPunct w:val="0"/>
              <w:spacing w:before="177"/>
              <w:ind w:left="121"/>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电子邮件</w:t>
            </w:r>
          </w:p>
        </w:tc>
        <w:tc>
          <w:tcPr>
            <w:tcW w:w="2400" w:type="dxa"/>
            <w:gridSpan w:val="2"/>
            <w:tcBorders>
              <w:top w:val="single" w:color="000000" w:sz="2" w:space="0"/>
              <w:left w:val="single" w:color="000000" w:sz="2"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579"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7"/>
              <w:ind w:left="424"/>
              <w:outlineLvl w:val="9"/>
              <w:rPr>
                <w:rFonts w:hint="eastAsia" w:ascii="宋体" w:hAnsi="宋体" w:eastAsia="宋体" w:cs="宋体"/>
                <w:color w:val="auto"/>
                <w:sz w:val="21"/>
                <w:szCs w:val="21"/>
              </w:rPr>
            </w:pPr>
            <w:r>
              <w:rPr>
                <w:rFonts w:hint="eastAsia" w:ascii="宋体" w:hAnsi="宋体" w:eastAsia="宋体" w:cs="宋体"/>
                <w:color w:val="auto"/>
                <w:sz w:val="21"/>
                <w:szCs w:val="21"/>
              </w:rPr>
              <w:t>法定代表人</w:t>
            </w:r>
          </w:p>
        </w:tc>
        <w:tc>
          <w:tcPr>
            <w:tcW w:w="105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7"/>
              <w:ind w:left="10"/>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姓名</w:t>
            </w:r>
          </w:p>
        </w:tc>
        <w:tc>
          <w:tcPr>
            <w:tcW w:w="833" w:type="dxa"/>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282"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7"/>
              <w:ind w:left="208"/>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技术职称</w:t>
            </w:r>
          </w:p>
        </w:tc>
        <w:tc>
          <w:tcPr>
            <w:tcW w:w="1445" w:type="dxa"/>
            <w:gridSpan w:val="2"/>
            <w:tcBorders>
              <w:top w:val="single" w:color="000000" w:sz="4" w:space="0"/>
              <w:left w:val="single" w:color="000000" w:sz="4" w:space="0"/>
              <w:bottom w:val="single" w:color="000000" w:sz="4" w:space="0"/>
              <w:right w:val="single" w:color="000000" w:sz="2" w:space="0"/>
            </w:tcBorders>
            <w:noWrap w:val="0"/>
            <w:vAlign w:val="center"/>
          </w:tcPr>
          <w:p>
            <w:pPr>
              <w:jc w:val="center"/>
              <w:outlineLvl w:val="9"/>
              <w:rPr>
                <w:rFonts w:hint="eastAsia" w:ascii="宋体" w:hAnsi="宋体" w:eastAsia="宋体" w:cs="宋体"/>
                <w:color w:val="auto"/>
                <w:szCs w:val="21"/>
              </w:rPr>
            </w:pPr>
          </w:p>
        </w:tc>
        <w:tc>
          <w:tcPr>
            <w:tcW w:w="1091" w:type="dxa"/>
            <w:tcBorders>
              <w:top w:val="single" w:color="000000" w:sz="4" w:space="0"/>
              <w:left w:val="single" w:color="000000" w:sz="2" w:space="0"/>
              <w:bottom w:val="single" w:color="000000" w:sz="4" w:space="0"/>
              <w:right w:val="single" w:color="000000" w:sz="4" w:space="0"/>
            </w:tcBorders>
            <w:noWrap w:val="0"/>
            <w:vAlign w:val="center"/>
          </w:tcPr>
          <w:p>
            <w:pPr>
              <w:pStyle w:val="31"/>
              <w:kinsoku w:val="0"/>
              <w:overflowPunct w:val="0"/>
              <w:spacing w:before="117"/>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电话</w:t>
            </w:r>
          </w:p>
        </w:tc>
        <w:tc>
          <w:tcPr>
            <w:tcW w:w="1309" w:type="dxa"/>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581"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9"/>
              <w:ind w:left="424"/>
              <w:outlineLvl w:val="9"/>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项目负责人</w:t>
            </w:r>
          </w:p>
        </w:tc>
        <w:tc>
          <w:tcPr>
            <w:tcW w:w="105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9"/>
              <w:ind w:left="8"/>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姓名</w:t>
            </w:r>
          </w:p>
        </w:tc>
        <w:tc>
          <w:tcPr>
            <w:tcW w:w="833" w:type="dxa"/>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282"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9"/>
              <w:ind w:left="208"/>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技术职称</w:t>
            </w:r>
          </w:p>
        </w:tc>
        <w:tc>
          <w:tcPr>
            <w:tcW w:w="1445" w:type="dxa"/>
            <w:gridSpan w:val="2"/>
            <w:tcBorders>
              <w:top w:val="single" w:color="000000" w:sz="4" w:space="0"/>
              <w:left w:val="single" w:color="000000" w:sz="4" w:space="0"/>
              <w:bottom w:val="single" w:color="000000" w:sz="4" w:space="0"/>
              <w:right w:val="single" w:color="000000" w:sz="2" w:space="0"/>
            </w:tcBorders>
            <w:noWrap w:val="0"/>
            <w:vAlign w:val="center"/>
          </w:tcPr>
          <w:p>
            <w:pPr>
              <w:jc w:val="center"/>
              <w:outlineLvl w:val="9"/>
              <w:rPr>
                <w:rFonts w:hint="eastAsia" w:ascii="宋体" w:hAnsi="宋体" w:eastAsia="宋体" w:cs="宋体"/>
                <w:color w:val="auto"/>
                <w:szCs w:val="21"/>
              </w:rPr>
            </w:pPr>
          </w:p>
        </w:tc>
        <w:tc>
          <w:tcPr>
            <w:tcW w:w="1091" w:type="dxa"/>
            <w:tcBorders>
              <w:top w:val="single" w:color="000000" w:sz="4" w:space="0"/>
              <w:left w:val="single" w:color="000000" w:sz="2" w:space="0"/>
              <w:bottom w:val="single" w:color="000000" w:sz="4" w:space="0"/>
              <w:right w:val="single" w:color="000000" w:sz="4" w:space="0"/>
            </w:tcBorders>
            <w:noWrap w:val="0"/>
            <w:vAlign w:val="center"/>
          </w:tcPr>
          <w:p>
            <w:pPr>
              <w:pStyle w:val="31"/>
              <w:kinsoku w:val="0"/>
              <w:overflowPunct w:val="0"/>
              <w:spacing w:before="119"/>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电话</w:t>
            </w:r>
          </w:p>
        </w:tc>
        <w:tc>
          <w:tcPr>
            <w:tcW w:w="1309" w:type="dxa"/>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579"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4"/>
              <w:ind w:left="429"/>
              <w:outlineLvl w:val="9"/>
              <w:rPr>
                <w:rFonts w:hint="eastAsia" w:ascii="宋体" w:hAnsi="宋体" w:eastAsia="宋体" w:cs="宋体"/>
                <w:color w:val="auto"/>
                <w:sz w:val="21"/>
                <w:szCs w:val="21"/>
              </w:rPr>
            </w:pPr>
            <w:r>
              <w:rPr>
                <w:rFonts w:hint="eastAsia" w:ascii="宋体" w:hAnsi="宋体" w:eastAsia="宋体" w:cs="宋体"/>
                <w:color w:val="auto"/>
                <w:sz w:val="21"/>
                <w:szCs w:val="21"/>
              </w:rPr>
              <w:t>营业执照号</w:t>
            </w:r>
          </w:p>
        </w:tc>
        <w:tc>
          <w:tcPr>
            <w:tcW w:w="1883"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5127" w:type="dxa"/>
            <w:gridSpan w:val="6"/>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9"/>
              <w:ind w:left="192"/>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员工总人数：</w:t>
            </w:r>
          </w:p>
        </w:tc>
      </w:tr>
      <w:tr>
        <w:tblPrEx>
          <w:tblCellMar>
            <w:top w:w="0" w:type="dxa"/>
            <w:left w:w="108" w:type="dxa"/>
            <w:bottom w:w="0" w:type="dxa"/>
            <w:right w:w="108" w:type="dxa"/>
          </w:tblCellMar>
        </w:tblPrEx>
        <w:trPr>
          <w:trHeight w:val="581"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7"/>
              <w:ind w:left="319"/>
              <w:outlineLvl w:val="9"/>
              <w:rPr>
                <w:rFonts w:hint="eastAsia" w:ascii="宋体" w:hAnsi="宋体" w:eastAsia="宋体" w:cs="宋体"/>
                <w:color w:val="auto"/>
                <w:sz w:val="21"/>
                <w:szCs w:val="21"/>
              </w:rPr>
            </w:pPr>
            <w:r>
              <w:rPr>
                <w:rFonts w:hint="eastAsia" w:ascii="宋体" w:hAnsi="宋体" w:eastAsia="宋体" w:cs="宋体"/>
                <w:color w:val="auto"/>
                <w:sz w:val="21"/>
                <w:szCs w:val="21"/>
              </w:rPr>
              <w:t>企业资质等级</w:t>
            </w:r>
          </w:p>
        </w:tc>
        <w:tc>
          <w:tcPr>
            <w:tcW w:w="1883"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708" w:type="dxa"/>
            <w:vMerge w:val="restart"/>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jc w:val="center"/>
              <w:outlineLvl w:val="9"/>
              <w:rPr>
                <w:rFonts w:hint="eastAsia" w:ascii="宋体" w:hAnsi="宋体" w:eastAsia="宋体" w:cs="宋体"/>
                <w:color w:val="auto"/>
                <w:sz w:val="21"/>
                <w:szCs w:val="21"/>
              </w:rPr>
            </w:pPr>
          </w:p>
          <w:p>
            <w:pPr>
              <w:pStyle w:val="31"/>
              <w:kinsoku w:val="0"/>
              <w:overflowPunct w:val="0"/>
              <w:jc w:val="center"/>
              <w:outlineLvl w:val="9"/>
              <w:rPr>
                <w:rFonts w:hint="eastAsia" w:ascii="宋体" w:hAnsi="宋体" w:eastAsia="宋体" w:cs="宋体"/>
                <w:color w:val="auto"/>
                <w:sz w:val="21"/>
                <w:szCs w:val="21"/>
              </w:rPr>
            </w:pPr>
          </w:p>
          <w:p>
            <w:pPr>
              <w:pStyle w:val="31"/>
              <w:kinsoku w:val="0"/>
              <w:overflowPunct w:val="0"/>
              <w:spacing w:before="5"/>
              <w:jc w:val="center"/>
              <w:outlineLvl w:val="9"/>
              <w:rPr>
                <w:rFonts w:hint="eastAsia" w:ascii="宋体" w:hAnsi="宋体" w:eastAsia="宋体" w:cs="宋体"/>
                <w:color w:val="auto"/>
                <w:sz w:val="21"/>
                <w:szCs w:val="21"/>
              </w:rPr>
            </w:pPr>
          </w:p>
          <w:p>
            <w:pPr>
              <w:pStyle w:val="31"/>
              <w:kinsoku w:val="0"/>
              <w:overflowPunct w:val="0"/>
              <w:spacing w:line="396" w:lineRule="auto"/>
              <w:ind w:left="175" w:right="126" w:hanging="15"/>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其 中</w:t>
            </w:r>
          </w:p>
        </w:tc>
        <w:tc>
          <w:tcPr>
            <w:tcW w:w="1855"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7"/>
              <w:ind w:firstLine="420" w:firstLineChars="200"/>
              <w:outlineLvl w:val="9"/>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项目负责人</w:t>
            </w:r>
          </w:p>
        </w:tc>
        <w:tc>
          <w:tcPr>
            <w:tcW w:w="2564" w:type="dxa"/>
            <w:gridSpan w:val="3"/>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509" w:hRule="exact"/>
          <w:jc w:val="center"/>
        </w:trPr>
        <w:tc>
          <w:tcPr>
            <w:tcW w:w="2070" w:type="dxa"/>
            <w:tcBorders>
              <w:top w:val="single" w:color="000000" w:sz="4" w:space="0"/>
              <w:left w:val="single" w:color="000000" w:sz="4" w:space="0"/>
              <w:bottom w:val="single" w:color="000000" w:sz="2" w:space="0"/>
              <w:right w:val="single" w:color="000000" w:sz="4" w:space="0"/>
            </w:tcBorders>
            <w:noWrap w:val="0"/>
            <w:vAlign w:val="center"/>
          </w:tcPr>
          <w:p>
            <w:pPr>
              <w:pStyle w:val="31"/>
              <w:kinsoku w:val="0"/>
              <w:overflowPunct w:val="0"/>
              <w:spacing w:before="117"/>
              <w:ind w:left="525"/>
              <w:outlineLvl w:val="9"/>
              <w:rPr>
                <w:rFonts w:hint="eastAsia" w:ascii="宋体" w:hAnsi="宋体" w:eastAsia="宋体" w:cs="宋体"/>
                <w:color w:val="auto"/>
                <w:sz w:val="21"/>
                <w:szCs w:val="21"/>
              </w:rPr>
            </w:pPr>
            <w:r>
              <w:rPr>
                <w:rFonts w:hint="eastAsia" w:ascii="宋体" w:hAnsi="宋体" w:eastAsia="宋体" w:cs="宋体"/>
                <w:color w:val="auto"/>
                <w:sz w:val="21"/>
                <w:szCs w:val="21"/>
              </w:rPr>
              <w:t>注册资本</w:t>
            </w:r>
          </w:p>
        </w:tc>
        <w:tc>
          <w:tcPr>
            <w:tcW w:w="1883" w:type="dxa"/>
            <w:gridSpan w:val="2"/>
            <w:tcBorders>
              <w:top w:val="single" w:color="000000" w:sz="4" w:space="0"/>
              <w:left w:val="single" w:color="000000" w:sz="4" w:space="0"/>
              <w:bottom w:val="single" w:color="000000" w:sz="2"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70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855" w:type="dxa"/>
            <w:gridSpan w:val="2"/>
            <w:tcBorders>
              <w:top w:val="single" w:color="000000" w:sz="4" w:space="0"/>
              <w:left w:val="single" w:color="000000" w:sz="4" w:space="0"/>
              <w:bottom w:val="single" w:color="000000" w:sz="2" w:space="0"/>
              <w:right w:val="single" w:color="000000" w:sz="4" w:space="0"/>
            </w:tcBorders>
            <w:noWrap w:val="0"/>
            <w:vAlign w:val="center"/>
          </w:tcPr>
          <w:p>
            <w:pPr>
              <w:pStyle w:val="31"/>
              <w:kinsoku w:val="0"/>
              <w:overflowPunct w:val="0"/>
              <w:spacing w:before="117"/>
              <w:ind w:firstLine="210" w:firstLineChars="100"/>
              <w:outlineLvl w:val="9"/>
              <w:rPr>
                <w:rFonts w:hint="eastAsia" w:ascii="宋体" w:hAnsi="宋体" w:eastAsia="宋体" w:cs="宋体"/>
                <w:color w:val="auto"/>
                <w:sz w:val="21"/>
                <w:szCs w:val="21"/>
              </w:rPr>
            </w:pPr>
            <w:r>
              <w:rPr>
                <w:rFonts w:hint="eastAsia" w:ascii="宋体" w:hAnsi="宋体" w:eastAsia="宋体" w:cs="宋体"/>
                <w:color w:val="auto"/>
                <w:sz w:val="21"/>
                <w:szCs w:val="21"/>
              </w:rPr>
              <w:t>高级职称人员</w:t>
            </w:r>
          </w:p>
        </w:tc>
        <w:tc>
          <w:tcPr>
            <w:tcW w:w="2564" w:type="dxa"/>
            <w:gridSpan w:val="3"/>
            <w:tcBorders>
              <w:top w:val="single" w:color="000000" w:sz="4" w:space="0"/>
              <w:left w:val="single" w:color="000000" w:sz="4" w:space="0"/>
              <w:bottom w:val="single" w:color="000000" w:sz="2"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813" w:hRule="exact"/>
          <w:jc w:val="center"/>
        </w:trPr>
        <w:tc>
          <w:tcPr>
            <w:tcW w:w="2070" w:type="dxa"/>
            <w:tcBorders>
              <w:top w:val="single" w:color="000000" w:sz="2" w:space="0"/>
              <w:left w:val="single" w:color="000000" w:sz="4" w:space="0"/>
              <w:bottom w:val="single" w:color="000000" w:sz="2" w:space="0"/>
              <w:right w:val="single" w:color="000000" w:sz="4" w:space="0"/>
            </w:tcBorders>
            <w:noWrap w:val="0"/>
            <w:vAlign w:val="center"/>
          </w:tcPr>
          <w:p>
            <w:pPr>
              <w:pStyle w:val="31"/>
              <w:kinsoku w:val="0"/>
              <w:overflowPunct w:val="0"/>
              <w:spacing w:before="11"/>
              <w:jc w:val="center"/>
              <w:outlineLvl w:val="9"/>
              <w:rPr>
                <w:rFonts w:hint="eastAsia" w:ascii="宋体" w:hAnsi="宋体" w:eastAsia="宋体" w:cs="宋体"/>
                <w:color w:val="auto"/>
                <w:sz w:val="21"/>
                <w:szCs w:val="21"/>
              </w:rPr>
            </w:pPr>
          </w:p>
          <w:p>
            <w:pPr>
              <w:pStyle w:val="31"/>
              <w:kinsoku w:val="0"/>
              <w:overflowPunct w:val="0"/>
              <w:ind w:left="530"/>
              <w:outlineLvl w:val="9"/>
              <w:rPr>
                <w:rFonts w:hint="eastAsia" w:ascii="宋体" w:hAnsi="宋体" w:eastAsia="宋体" w:cs="宋体"/>
                <w:color w:val="auto"/>
                <w:sz w:val="21"/>
                <w:szCs w:val="21"/>
              </w:rPr>
            </w:pPr>
            <w:r>
              <w:rPr>
                <w:rFonts w:hint="eastAsia" w:ascii="宋体" w:hAnsi="宋体" w:eastAsia="宋体" w:cs="宋体"/>
                <w:color w:val="auto"/>
                <w:sz w:val="21"/>
                <w:szCs w:val="21"/>
              </w:rPr>
              <w:t>成立日期</w:t>
            </w:r>
          </w:p>
        </w:tc>
        <w:tc>
          <w:tcPr>
            <w:tcW w:w="1883" w:type="dxa"/>
            <w:gridSpan w:val="2"/>
            <w:tcBorders>
              <w:top w:val="single" w:color="000000" w:sz="2" w:space="0"/>
              <w:left w:val="single" w:color="000000" w:sz="4" w:space="0"/>
              <w:bottom w:val="single" w:color="000000" w:sz="2"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70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855" w:type="dxa"/>
            <w:gridSpan w:val="2"/>
            <w:tcBorders>
              <w:top w:val="single" w:color="000000" w:sz="2" w:space="0"/>
              <w:left w:val="single" w:color="000000" w:sz="4" w:space="0"/>
              <w:bottom w:val="single" w:color="000000" w:sz="2" w:space="0"/>
              <w:right w:val="single" w:color="000000" w:sz="4" w:space="0"/>
            </w:tcBorders>
            <w:noWrap w:val="0"/>
            <w:vAlign w:val="center"/>
          </w:tcPr>
          <w:p>
            <w:pPr>
              <w:pStyle w:val="31"/>
              <w:kinsoku w:val="0"/>
              <w:overflowPunct w:val="0"/>
              <w:spacing w:before="177"/>
              <w:ind w:firstLine="210" w:firstLineChars="100"/>
              <w:outlineLvl w:val="9"/>
              <w:rPr>
                <w:rFonts w:hint="eastAsia" w:ascii="宋体" w:hAnsi="宋体" w:eastAsia="宋体" w:cs="宋体"/>
                <w:color w:val="auto"/>
                <w:sz w:val="21"/>
                <w:szCs w:val="21"/>
              </w:rPr>
            </w:pPr>
            <w:r>
              <w:rPr>
                <w:rFonts w:hint="eastAsia" w:ascii="宋体" w:hAnsi="宋体" w:eastAsia="宋体" w:cs="宋体"/>
                <w:color w:val="auto"/>
                <w:sz w:val="21"/>
                <w:szCs w:val="21"/>
              </w:rPr>
              <w:t>中级职称人员</w:t>
            </w:r>
          </w:p>
        </w:tc>
        <w:tc>
          <w:tcPr>
            <w:tcW w:w="2564" w:type="dxa"/>
            <w:gridSpan w:val="3"/>
            <w:tcBorders>
              <w:top w:val="single" w:color="000000" w:sz="2" w:space="0"/>
              <w:left w:val="single" w:color="000000" w:sz="4" w:space="0"/>
              <w:bottom w:val="single" w:color="000000" w:sz="2"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1090" w:hRule="exact"/>
          <w:jc w:val="center"/>
        </w:trPr>
        <w:tc>
          <w:tcPr>
            <w:tcW w:w="2070" w:type="dxa"/>
            <w:tcBorders>
              <w:top w:val="single" w:color="000000" w:sz="2" w:space="0"/>
              <w:left w:val="single" w:color="000000" w:sz="4" w:space="0"/>
              <w:bottom w:val="single" w:color="000000" w:sz="4" w:space="0"/>
              <w:right w:val="single" w:color="000000" w:sz="4" w:space="0"/>
            </w:tcBorders>
            <w:noWrap w:val="0"/>
            <w:vAlign w:val="center"/>
          </w:tcPr>
          <w:p>
            <w:pPr>
              <w:pStyle w:val="31"/>
              <w:kinsoku w:val="0"/>
              <w:overflowPunct w:val="0"/>
              <w:spacing w:before="177"/>
              <w:ind w:left="108"/>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基本账户开户银行</w:t>
            </w:r>
          </w:p>
        </w:tc>
        <w:tc>
          <w:tcPr>
            <w:tcW w:w="1883" w:type="dxa"/>
            <w:gridSpan w:val="2"/>
            <w:tcBorders>
              <w:top w:val="single" w:color="000000" w:sz="2"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70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855" w:type="dxa"/>
            <w:gridSpan w:val="2"/>
            <w:tcBorders>
              <w:top w:val="single" w:color="000000" w:sz="2" w:space="0"/>
              <w:left w:val="single" w:color="000000" w:sz="4" w:space="0"/>
              <w:bottom w:val="single" w:color="000000" w:sz="4" w:space="0"/>
              <w:right w:val="single" w:color="000000" w:sz="4" w:space="0"/>
            </w:tcBorders>
            <w:noWrap w:val="0"/>
            <w:vAlign w:val="center"/>
          </w:tcPr>
          <w:p>
            <w:pPr>
              <w:pStyle w:val="31"/>
              <w:kinsoku w:val="0"/>
              <w:overflowPunct w:val="0"/>
              <w:spacing w:before="177"/>
              <w:ind w:left="357"/>
              <w:outlineLvl w:val="9"/>
              <w:rPr>
                <w:rFonts w:hint="eastAsia" w:ascii="宋体" w:hAnsi="宋体" w:eastAsia="宋体" w:cs="宋体"/>
                <w:color w:val="auto"/>
                <w:sz w:val="21"/>
                <w:szCs w:val="21"/>
              </w:rPr>
            </w:pPr>
            <w:r>
              <w:rPr>
                <w:rFonts w:hint="eastAsia" w:ascii="宋体" w:hAnsi="宋体" w:eastAsia="宋体" w:cs="宋体"/>
                <w:color w:val="auto"/>
                <w:sz w:val="21"/>
                <w:szCs w:val="21"/>
              </w:rPr>
              <w:t>初级职称人员</w:t>
            </w:r>
          </w:p>
        </w:tc>
        <w:tc>
          <w:tcPr>
            <w:tcW w:w="2564" w:type="dxa"/>
            <w:gridSpan w:val="3"/>
            <w:tcBorders>
              <w:top w:val="single" w:color="000000" w:sz="2"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1073"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7"/>
              <w:ind w:left="108"/>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基本账户银行账号</w:t>
            </w:r>
          </w:p>
        </w:tc>
        <w:tc>
          <w:tcPr>
            <w:tcW w:w="1883"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70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c>
          <w:tcPr>
            <w:tcW w:w="1855"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21"/>
              <w:ind w:left="4"/>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技工</w:t>
            </w:r>
          </w:p>
        </w:tc>
        <w:tc>
          <w:tcPr>
            <w:tcW w:w="2564" w:type="dxa"/>
            <w:gridSpan w:val="3"/>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991"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jc w:val="center"/>
              <w:outlineLvl w:val="9"/>
              <w:rPr>
                <w:rFonts w:hint="eastAsia" w:ascii="宋体" w:hAnsi="宋体" w:eastAsia="宋体" w:cs="宋体"/>
                <w:color w:val="auto"/>
                <w:sz w:val="21"/>
                <w:szCs w:val="21"/>
              </w:rPr>
            </w:pPr>
          </w:p>
          <w:p>
            <w:pPr>
              <w:pStyle w:val="31"/>
              <w:kinsoku w:val="0"/>
              <w:overflowPunct w:val="0"/>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经营范围</w:t>
            </w:r>
          </w:p>
        </w:tc>
        <w:tc>
          <w:tcPr>
            <w:tcW w:w="7010" w:type="dxa"/>
            <w:gridSpan w:val="8"/>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r>
        <w:tblPrEx>
          <w:tblCellMar>
            <w:top w:w="0" w:type="dxa"/>
            <w:left w:w="108" w:type="dxa"/>
            <w:bottom w:w="0" w:type="dxa"/>
            <w:right w:w="108" w:type="dxa"/>
          </w:tblCellMar>
        </w:tblPrEx>
        <w:trPr>
          <w:trHeight w:val="594"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31"/>
              <w:kinsoku w:val="0"/>
              <w:overflowPunct w:val="0"/>
              <w:spacing w:before="112"/>
              <w:ind w:left="18"/>
              <w:jc w:val="center"/>
              <w:outlineLvl w:val="9"/>
              <w:rPr>
                <w:rFonts w:hint="eastAsia" w:ascii="宋体" w:hAnsi="宋体" w:eastAsia="宋体" w:cs="宋体"/>
                <w:color w:val="auto"/>
                <w:sz w:val="21"/>
                <w:szCs w:val="21"/>
              </w:rPr>
            </w:pPr>
            <w:r>
              <w:rPr>
                <w:rFonts w:hint="eastAsia" w:ascii="宋体" w:hAnsi="宋体" w:eastAsia="宋体" w:cs="宋体"/>
                <w:color w:val="auto"/>
                <w:sz w:val="21"/>
                <w:szCs w:val="21"/>
              </w:rPr>
              <w:t>备注</w:t>
            </w:r>
          </w:p>
        </w:tc>
        <w:tc>
          <w:tcPr>
            <w:tcW w:w="7010" w:type="dxa"/>
            <w:gridSpan w:val="8"/>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宋体" w:hAnsi="宋体" w:eastAsia="宋体" w:cs="宋体"/>
                <w:color w:val="auto"/>
                <w:szCs w:val="21"/>
              </w:rPr>
            </w:pPr>
          </w:p>
        </w:tc>
      </w:tr>
    </w:tbl>
    <w:p>
      <w:pPr>
        <w:spacing w:before="190" w:beforeLines="50" w:line="500" w:lineRule="exact"/>
        <w:jc w:val="left"/>
        <w:rPr>
          <w:rFonts w:hint="eastAsia" w:ascii="宋体" w:hAnsi="宋体" w:eastAsia="宋体" w:cs="宋体"/>
          <w:b/>
          <w:color w:val="auto"/>
          <w:sz w:val="28"/>
          <w:szCs w:val="28"/>
        </w:rPr>
        <w:sectPr>
          <w:footerReference r:id="rId14" w:type="default"/>
          <w:pgSz w:w="11911" w:h="16843"/>
          <w:pgMar w:top="1304" w:right="1304" w:bottom="1304" w:left="1304" w:header="720" w:footer="720" w:gutter="0"/>
          <w:pgNumType w:fmt="decimal"/>
          <w:cols w:space="720" w:num="1"/>
          <w:rtlGutter w:val="0"/>
          <w:docGrid w:linePitch="0" w:charSpace="0"/>
        </w:sectPr>
      </w:pPr>
    </w:p>
    <w:p>
      <w:pPr>
        <w:pStyle w:val="5"/>
        <w:jc w:val="center"/>
        <w:rPr>
          <w:rFonts w:hint="eastAsia" w:ascii="宋体" w:hAnsi="宋体" w:eastAsia="宋体" w:cs="宋体"/>
          <w:b/>
          <w:bCs/>
          <w:color w:val="auto"/>
          <w:kern w:val="2"/>
          <w:sz w:val="28"/>
          <w:szCs w:val="28"/>
          <w:highlight w:val="none"/>
          <w:lang w:val="en-US" w:eastAsia="zh-CN" w:bidi="ar-SA"/>
        </w:rPr>
      </w:pPr>
      <w:r>
        <w:rPr>
          <w:rFonts w:hint="eastAsia" w:ascii="宋体" w:hAnsi="宋体" w:eastAsia="宋体" w:cs="宋体"/>
          <w:b/>
          <w:bCs/>
          <w:color w:val="auto"/>
          <w:kern w:val="2"/>
          <w:sz w:val="28"/>
          <w:szCs w:val="28"/>
          <w:highlight w:val="none"/>
          <w:lang w:val="en-US" w:eastAsia="zh-CN" w:bidi="ar-SA"/>
        </w:rPr>
        <w:t>二、法定代表人身份证明</w:t>
      </w:r>
    </w:p>
    <w:p>
      <w:pPr>
        <w:spacing w:line="360" w:lineRule="auto"/>
        <w:ind w:firstLine="480" w:firstLineChars="200"/>
        <w:rPr>
          <w:rFonts w:hint="eastAsia" w:ascii="宋体" w:hAnsi="宋体" w:eastAsia="宋体" w:cs="宋体"/>
          <w:color w:val="auto"/>
          <w:sz w:val="24"/>
        </w:rPr>
      </w:pP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eastAsia="zh-CN"/>
        </w:rPr>
        <w:t>供应商</w:t>
      </w:r>
      <w:r>
        <w:rPr>
          <w:rFonts w:hint="eastAsia" w:ascii="宋体" w:hAnsi="宋体" w:eastAsia="宋体" w:cs="宋体"/>
          <w:color w:val="auto"/>
          <w:sz w:val="24"/>
        </w:rPr>
        <w:t>名称：</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单位性质：</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地址：</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成立时间：</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日</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经营期限：</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default" w:ascii="宋体" w:hAnsi="宋体" w:eastAsia="宋体" w:cs="宋体"/>
          <w:color w:val="auto"/>
          <w:sz w:val="24"/>
          <w:u w:val="single"/>
          <w:lang w:val="en-US" w:eastAsia="zh-CN"/>
        </w:rPr>
      </w:pPr>
      <w:r>
        <w:rPr>
          <w:rFonts w:hint="eastAsia" w:ascii="宋体" w:hAnsi="宋体" w:eastAsia="宋体" w:cs="宋体"/>
          <w:color w:val="auto"/>
          <w:sz w:val="24"/>
        </w:rPr>
        <w:t>姓名：</w:t>
      </w:r>
      <w:r>
        <w:rPr>
          <w:rFonts w:hint="eastAsia" w:ascii="宋体" w:hAnsi="宋体" w:eastAsia="宋体" w:cs="宋体"/>
          <w:color w:val="auto"/>
          <w:sz w:val="24"/>
          <w:u w:val="single"/>
        </w:rPr>
        <w:t xml:space="preserve">           </w:t>
      </w:r>
      <w:r>
        <w:rPr>
          <w:rFonts w:hint="eastAsia" w:hAnsi="宋体" w:cs="宋体"/>
          <w:color w:val="auto"/>
          <w:sz w:val="24"/>
          <w:u w:val="none"/>
          <w:lang w:eastAsia="zh-CN"/>
        </w:rPr>
        <w:t>（</w:t>
      </w:r>
      <w:r>
        <w:rPr>
          <w:rFonts w:hint="eastAsia" w:hAnsi="宋体" w:cs="宋体"/>
          <w:color w:val="auto"/>
          <w:sz w:val="24"/>
          <w:u w:val="none"/>
          <w:lang w:val="en-US" w:eastAsia="zh-CN"/>
        </w:rPr>
        <w:t>签字</w:t>
      </w:r>
      <w:r>
        <w:rPr>
          <w:rFonts w:hint="eastAsia" w:hAnsi="宋体" w:cs="宋体"/>
          <w:color w:val="auto"/>
          <w:sz w:val="24"/>
          <w:u w:val="none"/>
          <w:lang w:eastAsia="zh-CN"/>
        </w:rPr>
        <w:t>）</w:t>
      </w:r>
      <w:r>
        <w:rPr>
          <w:rFonts w:hint="eastAsia" w:ascii="宋体" w:hAnsi="宋体" w:eastAsia="宋体" w:cs="宋体"/>
          <w:color w:val="auto"/>
          <w:sz w:val="24"/>
        </w:rPr>
        <w:t>性别：</w:t>
      </w:r>
      <w:r>
        <w:rPr>
          <w:rFonts w:hint="eastAsia" w:ascii="宋体" w:hAnsi="宋体" w:eastAsia="宋体" w:cs="宋体"/>
          <w:color w:val="auto"/>
          <w:sz w:val="24"/>
          <w:u w:val="single"/>
        </w:rPr>
        <w:t xml:space="preserve">        </w:t>
      </w:r>
      <w:r>
        <w:rPr>
          <w:rFonts w:hint="eastAsia" w:ascii="宋体" w:hAnsi="宋体" w:eastAsia="宋体" w:cs="宋体"/>
          <w:color w:val="auto"/>
          <w:sz w:val="24"/>
        </w:rPr>
        <w:t>年龄：</w:t>
      </w:r>
      <w:r>
        <w:rPr>
          <w:rFonts w:hint="eastAsia" w:ascii="宋体" w:hAnsi="宋体" w:eastAsia="宋体" w:cs="宋体"/>
          <w:color w:val="auto"/>
          <w:sz w:val="24"/>
          <w:u w:val="single"/>
        </w:rPr>
        <w:t xml:space="preserve">      </w:t>
      </w:r>
      <w:r>
        <w:rPr>
          <w:rFonts w:hint="eastAsia" w:ascii="宋体" w:hAnsi="宋体" w:eastAsia="宋体" w:cs="宋体"/>
          <w:color w:val="auto"/>
          <w:sz w:val="24"/>
        </w:rPr>
        <w:t>职务：</w:t>
      </w:r>
      <w:r>
        <w:rPr>
          <w:rFonts w:hint="eastAsia" w:ascii="宋体" w:hAnsi="宋体" w:eastAsia="宋体" w:cs="宋体"/>
          <w:color w:val="auto"/>
          <w:sz w:val="24"/>
          <w:u w:val="single"/>
        </w:rPr>
        <w:t xml:space="preserve">     </w:t>
      </w:r>
      <w:r>
        <w:rPr>
          <w:rFonts w:hint="eastAsia" w:hAnsi="宋体" w:cs="宋体"/>
          <w:color w:val="auto"/>
          <w:sz w:val="24"/>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身份证号码：</w:t>
      </w:r>
      <w:r>
        <w:rPr>
          <w:rFonts w:hint="eastAsia" w:ascii="宋体" w:hAnsi="宋体" w:eastAsia="宋体" w:cs="宋体"/>
          <w:color w:val="auto"/>
          <w:sz w:val="24"/>
          <w:u w:val="single"/>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系</w:t>
      </w:r>
      <w:r>
        <w:rPr>
          <w:rFonts w:hint="eastAsia" w:ascii="宋体" w:hAnsi="宋体" w:eastAsia="宋体" w:cs="宋体"/>
          <w:color w:val="auto"/>
          <w:sz w:val="24"/>
          <w:u w:val="single"/>
        </w:rPr>
        <w:t xml:space="preserve">                                </w:t>
      </w:r>
      <w:r>
        <w:rPr>
          <w:rFonts w:hint="eastAsia" w:ascii="宋体" w:hAnsi="宋体" w:eastAsia="宋体" w:cs="宋体"/>
          <w:color w:val="auto"/>
          <w:sz w:val="24"/>
        </w:rPr>
        <w:t>（</w:t>
      </w:r>
      <w:r>
        <w:rPr>
          <w:rFonts w:hint="eastAsia" w:ascii="宋体" w:hAnsi="宋体" w:eastAsia="宋体" w:cs="宋体"/>
          <w:color w:val="auto"/>
          <w:sz w:val="24"/>
          <w:lang w:eastAsia="zh-CN"/>
        </w:rPr>
        <w:t>供应商</w:t>
      </w:r>
      <w:r>
        <w:rPr>
          <w:rFonts w:hint="eastAsia" w:ascii="宋体" w:hAnsi="宋体" w:eastAsia="宋体" w:cs="宋体"/>
          <w:color w:val="auto"/>
          <w:sz w:val="24"/>
        </w:rPr>
        <w:t>名称）的法定代表人。</w:t>
      </w:r>
    </w:p>
    <w:p>
      <w:pPr>
        <w:keepNext w:val="0"/>
        <w:keepLines w:val="0"/>
        <w:pageBreakBefore w:val="0"/>
        <w:widowControl w:val="0"/>
        <w:kinsoku/>
        <w:wordWrap/>
        <w:overflowPunct/>
        <w:topLinePunct w:val="0"/>
        <w:autoSpaceDE/>
        <w:autoSpaceDN/>
        <w:bidi w:val="0"/>
        <w:adjustRightInd/>
        <w:snapToGrid/>
        <w:spacing w:line="600" w:lineRule="exact"/>
        <w:ind w:firstLine="960" w:firstLineChars="400"/>
        <w:textAlignment w:val="auto"/>
        <w:rPr>
          <w:rFonts w:hint="eastAsia" w:ascii="宋体" w:hAnsi="宋体" w:eastAsia="宋体" w:cs="宋体"/>
          <w:color w:val="auto"/>
          <w:sz w:val="24"/>
        </w:rPr>
      </w:pPr>
      <w:r>
        <w:rPr>
          <w:rFonts w:hint="eastAsia" w:ascii="宋体" w:hAnsi="宋体" w:eastAsia="宋体" w:cs="宋体"/>
          <w:color w:val="auto"/>
          <w:sz w:val="24"/>
        </w:rPr>
        <w:t>特此证明。</w:t>
      </w:r>
    </w:p>
    <w:p>
      <w:pPr>
        <w:spacing w:line="360" w:lineRule="auto"/>
        <w:ind w:firstLine="480" w:firstLineChars="200"/>
        <w:rPr>
          <w:rFonts w:hint="eastAsia" w:ascii="宋体" w:hAnsi="宋体" w:eastAsia="宋体" w:cs="宋体"/>
          <w:color w:val="auto"/>
          <w:sz w:val="24"/>
        </w:rPr>
      </w:pPr>
    </w:p>
    <w:p>
      <w:pPr>
        <w:spacing w:line="360" w:lineRule="auto"/>
        <w:ind w:firstLine="480" w:firstLineChars="200"/>
        <w:rPr>
          <w:rFonts w:hint="eastAsia" w:ascii="宋体" w:hAnsi="宋体" w:eastAsia="宋体" w:cs="宋体"/>
          <w:color w:val="auto"/>
          <w:sz w:val="24"/>
        </w:rPr>
      </w:pPr>
    </w:p>
    <w:p>
      <w:pPr>
        <w:spacing w:line="360" w:lineRule="auto"/>
        <w:ind w:firstLine="480" w:firstLineChars="200"/>
        <w:rPr>
          <w:rFonts w:hint="eastAsia" w:ascii="宋体" w:hAnsi="宋体" w:eastAsia="宋体" w:cs="宋体"/>
          <w:color w:val="auto"/>
          <w:sz w:val="24"/>
        </w:rPr>
      </w:pPr>
    </w:p>
    <w:p>
      <w:pPr>
        <w:spacing w:line="360" w:lineRule="auto"/>
        <w:ind w:firstLine="4800" w:firstLineChars="2000"/>
        <w:rPr>
          <w:rFonts w:hint="eastAsia" w:ascii="宋体" w:hAnsi="宋体" w:eastAsia="宋体" w:cs="宋体"/>
          <w:color w:val="auto"/>
          <w:sz w:val="24"/>
        </w:rPr>
      </w:pPr>
      <w:r>
        <w:rPr>
          <w:rFonts w:hint="eastAsia" w:ascii="宋体" w:hAnsi="宋体" w:eastAsia="宋体" w:cs="宋体"/>
          <w:color w:val="auto"/>
          <w:sz w:val="24"/>
          <w:lang w:eastAsia="zh-CN"/>
        </w:rPr>
        <w:t>供应商名称</w:t>
      </w:r>
      <w:r>
        <w:rPr>
          <w:rFonts w:hint="eastAsia" w:ascii="宋体" w:hAnsi="宋体" w:eastAsia="宋体" w:cs="宋体"/>
          <w:color w:val="auto"/>
          <w:sz w:val="24"/>
        </w:rPr>
        <w:t>：</w:t>
      </w:r>
      <w:r>
        <w:rPr>
          <w:rFonts w:hint="eastAsia" w:ascii="宋体" w:hAnsi="宋体" w:eastAsia="宋体" w:cs="宋体"/>
          <w:color w:val="auto"/>
          <w:sz w:val="24"/>
          <w:u w:val="single"/>
        </w:rPr>
        <w:t xml:space="preserve">                </w:t>
      </w:r>
      <w:r>
        <w:rPr>
          <w:rFonts w:hint="eastAsia" w:ascii="宋体" w:hAnsi="宋体" w:eastAsia="宋体" w:cs="宋体"/>
          <w:color w:val="auto"/>
          <w:sz w:val="24"/>
        </w:rPr>
        <w:t>（盖章）</w:t>
      </w:r>
    </w:p>
    <w:p>
      <w:pPr>
        <w:spacing w:line="360" w:lineRule="auto"/>
        <w:ind w:firstLine="5160" w:firstLineChars="2150"/>
        <w:rPr>
          <w:rFonts w:hint="eastAsia" w:ascii="宋体" w:hAnsi="宋体" w:eastAsia="宋体" w:cs="宋体"/>
          <w:color w:val="auto"/>
          <w:sz w:val="24"/>
          <w:u w:val="single"/>
        </w:rPr>
      </w:pPr>
    </w:p>
    <w:p>
      <w:pPr>
        <w:spacing w:line="360" w:lineRule="auto"/>
        <w:ind w:firstLine="5160" w:firstLineChars="2150"/>
        <w:rPr>
          <w:rFonts w:hint="eastAsia" w:ascii="宋体" w:hAnsi="宋体" w:eastAsia="宋体" w:cs="宋体"/>
          <w:color w:val="auto"/>
          <w:sz w:val="24"/>
        </w:rPr>
      </w:pP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日</w:t>
      </w:r>
    </w:p>
    <w:p>
      <w:pPr>
        <w:adjustRightInd w:val="0"/>
        <w:snapToGrid w:val="0"/>
        <w:spacing w:line="500" w:lineRule="exact"/>
        <w:ind w:right="-20"/>
        <w:jc w:val="left"/>
        <w:rPr>
          <w:rFonts w:hint="eastAsia" w:ascii="宋体" w:hAnsi="宋体" w:eastAsia="宋体" w:cs="宋体"/>
          <w:snapToGrid w:val="0"/>
          <w:color w:val="auto"/>
          <w:kern w:val="0"/>
          <w:szCs w:val="21"/>
        </w:rPr>
      </w:pPr>
    </w:p>
    <w:p>
      <w:pPr>
        <w:adjustRightInd w:val="0"/>
        <w:snapToGrid w:val="0"/>
        <w:spacing w:line="500" w:lineRule="exact"/>
        <w:ind w:right="-20"/>
        <w:jc w:val="left"/>
        <w:rPr>
          <w:rFonts w:hint="eastAsia" w:ascii="宋体" w:hAnsi="宋体" w:eastAsia="宋体" w:cs="宋体"/>
          <w:snapToGrid w:val="0"/>
          <w:color w:val="auto"/>
          <w:kern w:val="0"/>
          <w:szCs w:val="21"/>
        </w:rPr>
      </w:pPr>
    </w:p>
    <w:p>
      <w:pPr>
        <w:adjustRightInd w:val="0"/>
        <w:snapToGrid w:val="0"/>
        <w:spacing w:line="500" w:lineRule="exact"/>
        <w:ind w:right="-20"/>
        <w:jc w:val="left"/>
        <w:rPr>
          <w:rFonts w:hint="eastAsia" w:ascii="宋体" w:hAnsi="宋体" w:eastAsia="宋体" w:cs="宋体"/>
          <w:snapToGrid w:val="0"/>
          <w:color w:val="auto"/>
          <w:kern w:val="0"/>
          <w:szCs w:val="21"/>
        </w:rPr>
      </w:pPr>
    </w:p>
    <w:p>
      <w:pPr>
        <w:adjustRightInd w:val="0"/>
        <w:snapToGrid w:val="0"/>
        <w:spacing w:line="500" w:lineRule="exact"/>
        <w:ind w:right="-20"/>
        <w:jc w:val="left"/>
        <w:rPr>
          <w:rFonts w:hint="eastAsia" w:ascii="宋体" w:hAnsi="宋体" w:eastAsia="宋体" w:cs="宋体"/>
          <w:b/>
          <w:bCs/>
          <w:snapToGrid w:val="0"/>
          <w:color w:val="auto"/>
          <w:kern w:val="0"/>
          <w:sz w:val="22"/>
          <w:szCs w:val="15"/>
        </w:rPr>
      </w:pPr>
      <w:r>
        <w:rPr>
          <w:rFonts w:hint="eastAsia" w:ascii="宋体" w:hAnsi="宋体" w:eastAsia="宋体" w:cs="宋体"/>
          <w:b/>
          <w:bCs/>
          <w:snapToGrid w:val="0"/>
          <w:color w:val="auto"/>
          <w:kern w:val="0"/>
          <w:sz w:val="22"/>
          <w:szCs w:val="15"/>
        </w:rPr>
        <w:t>注：附法定代表人</w:t>
      </w:r>
      <w:r>
        <w:rPr>
          <w:rFonts w:hint="eastAsia" w:ascii="宋体" w:hAnsi="宋体" w:eastAsia="宋体" w:cs="宋体"/>
          <w:b/>
          <w:bCs/>
          <w:snapToGrid w:val="0"/>
          <w:color w:val="auto"/>
          <w:kern w:val="0"/>
          <w:sz w:val="22"/>
          <w:szCs w:val="15"/>
          <w:lang w:eastAsia="zh-CN"/>
        </w:rPr>
        <w:t>正反</w:t>
      </w:r>
      <w:r>
        <w:rPr>
          <w:rFonts w:hint="eastAsia" w:ascii="宋体" w:hAnsi="宋体" w:eastAsia="宋体" w:cs="宋体"/>
          <w:b/>
          <w:bCs/>
          <w:snapToGrid w:val="0"/>
          <w:color w:val="auto"/>
          <w:kern w:val="0"/>
          <w:sz w:val="22"/>
          <w:szCs w:val="15"/>
        </w:rPr>
        <w:t>身份证复印件。</w:t>
      </w:r>
    </w:p>
    <w:p>
      <w:pPr>
        <w:spacing w:line="360" w:lineRule="auto"/>
        <w:rPr>
          <w:rFonts w:hint="eastAsia" w:ascii="宋体" w:hAnsi="宋体" w:eastAsia="宋体" w:cs="宋体"/>
          <w:color w:val="auto"/>
          <w:szCs w:val="21"/>
        </w:rPr>
        <w:sectPr>
          <w:pgSz w:w="11911" w:h="16843"/>
          <w:pgMar w:top="1304" w:right="1304" w:bottom="1304" w:left="1304" w:header="720" w:footer="720" w:gutter="0"/>
          <w:pgNumType w:fmt="decimal"/>
          <w:cols w:space="720" w:num="1"/>
          <w:rtlGutter w:val="0"/>
          <w:docGrid w:linePitch="312" w:charSpace="0"/>
        </w:sectPr>
      </w:pPr>
    </w:p>
    <w:p>
      <w:pPr>
        <w:pStyle w:val="4"/>
        <w:jc w:val="center"/>
        <w:rPr>
          <w:rFonts w:hint="eastAsia" w:ascii="宋体" w:hAnsi="宋体" w:eastAsia="宋体" w:cs="宋体"/>
          <w:color w:val="auto"/>
          <w:sz w:val="28"/>
          <w:szCs w:val="28"/>
          <w:highlight w:val="none"/>
        </w:rPr>
      </w:pPr>
      <w:bookmarkStart w:id="224" w:name="_Toc24310"/>
      <w:bookmarkStart w:id="225" w:name="_Toc21006"/>
      <w:r>
        <w:rPr>
          <w:rFonts w:hint="eastAsia" w:ascii="宋体" w:hAnsi="宋体" w:eastAsia="宋体" w:cs="宋体"/>
          <w:color w:val="auto"/>
          <w:sz w:val="28"/>
          <w:szCs w:val="28"/>
          <w:highlight w:val="none"/>
        </w:rPr>
        <w:t>法定代表人授权书</w:t>
      </w:r>
      <w:bookmarkEnd w:id="224"/>
      <w:bookmarkEnd w:id="225"/>
    </w:p>
    <w:p>
      <w:pPr>
        <w:autoSpaceDE w:val="0"/>
        <w:autoSpaceDN w:val="0"/>
        <w:adjustRightInd w:val="0"/>
        <w:spacing w:line="360" w:lineRule="auto"/>
        <w:ind w:firstLine="480" w:firstLineChars="200"/>
        <w:rPr>
          <w:rFonts w:hint="eastAsia" w:ascii="宋体" w:hAnsi="宋体" w:eastAsia="宋体" w:cs="宋体"/>
          <w:color w:val="auto"/>
          <w:sz w:val="24"/>
          <w:szCs w:val="24"/>
          <w:highlight w:val="none"/>
          <w:lang w:eastAsia="zh-CN"/>
        </w:rPr>
      </w:pPr>
    </w:p>
    <w:p>
      <w:pPr>
        <w:autoSpaceDE w:val="0"/>
        <w:autoSpaceDN w:val="0"/>
        <w:adjustRightIn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lang w:eastAsia="zh-CN"/>
        </w:rPr>
        <w:t>致:</w:t>
      </w:r>
      <w:r>
        <w:rPr>
          <w:rFonts w:hint="eastAsia" w:hAnsi="宋体" w:cs="宋体"/>
          <w:color w:val="auto"/>
          <w:sz w:val="24"/>
          <w:szCs w:val="24"/>
          <w:highlight w:val="none"/>
          <w:lang w:eastAsia="zh-CN"/>
        </w:rPr>
        <w:t>府谷县住房和城乡建设局</w:t>
      </w:r>
      <w:r>
        <w:rPr>
          <w:rFonts w:hint="eastAsia" w:ascii="宋体" w:hAnsi="宋体" w:eastAsia="宋体" w:cs="宋体"/>
          <w:color w:val="auto"/>
          <w:sz w:val="24"/>
          <w:lang w:val="en-US" w:eastAsia="zh-CN"/>
        </w:rPr>
        <w:t>/</w:t>
      </w:r>
      <w:r>
        <w:rPr>
          <w:rFonts w:hint="eastAsia" w:hAnsi="宋体" w:cs="宋体"/>
          <w:color w:val="auto"/>
          <w:sz w:val="24"/>
          <w:lang w:val="en-US" w:eastAsia="zh-CN"/>
        </w:rPr>
        <w:t>华建联项目管理有限公司</w:t>
      </w:r>
      <w:r>
        <w:rPr>
          <w:rFonts w:hint="eastAsia" w:ascii="宋体" w:hAnsi="宋体" w:eastAsia="宋体" w:cs="宋体"/>
          <w:color w:val="auto"/>
          <w:sz w:val="24"/>
          <w:highlight w:val="none"/>
        </w:rPr>
        <w:t>：</w:t>
      </w:r>
    </w:p>
    <w:p>
      <w:pPr>
        <w:autoSpaceDE w:val="0"/>
        <w:autoSpaceDN w:val="0"/>
        <w:adjustRightIn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注册于</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（工商行政管理局名称）之</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（供应商全称）</w:t>
      </w:r>
      <w:r>
        <w:rPr>
          <w:rFonts w:hint="eastAsia" w:ascii="宋体" w:hAnsi="宋体" w:eastAsia="宋体" w:cs="宋体"/>
          <w:color w:val="auto"/>
          <w:sz w:val="24"/>
          <w:highlight w:val="none"/>
          <w:lang w:eastAsia="zh-CN"/>
        </w:rPr>
        <w:t>法定代表人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（姓名、</w:t>
      </w:r>
      <w:r>
        <w:rPr>
          <w:rFonts w:hint="eastAsia" w:hAnsi="宋体" w:cs="宋体"/>
          <w:color w:val="auto"/>
          <w:sz w:val="24"/>
          <w:highlight w:val="none"/>
          <w:lang w:val="en-US" w:eastAsia="zh-CN"/>
        </w:rPr>
        <w:t>性别、</w:t>
      </w:r>
      <w:r>
        <w:rPr>
          <w:rFonts w:hint="eastAsia" w:ascii="宋体" w:hAnsi="宋体" w:eastAsia="宋体" w:cs="宋体"/>
          <w:color w:val="auto"/>
          <w:sz w:val="24"/>
          <w:highlight w:val="none"/>
        </w:rPr>
        <w:t xml:space="preserve">职务）授权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w:t>
      </w:r>
      <w:r>
        <w:rPr>
          <w:rFonts w:hint="eastAsia" w:ascii="宋体" w:hAnsi="宋体" w:eastAsia="宋体" w:cs="宋体"/>
          <w:color w:val="auto"/>
          <w:sz w:val="24"/>
          <w:szCs w:val="24"/>
          <w:lang w:val="en-US" w:eastAsia="zh-CN"/>
        </w:rPr>
        <w:t>委托代理人</w:t>
      </w:r>
      <w:r>
        <w:rPr>
          <w:rFonts w:hint="eastAsia" w:hAnsi="宋体" w:cs="宋体"/>
          <w:color w:val="auto"/>
          <w:sz w:val="24"/>
          <w:highlight w:val="none"/>
          <w:lang w:val="en-US" w:eastAsia="zh-CN"/>
        </w:rPr>
        <w:t>签字</w:t>
      </w:r>
      <w:r>
        <w:rPr>
          <w:rFonts w:hint="eastAsia" w:ascii="宋体" w:hAnsi="宋体" w:eastAsia="宋体" w:cs="宋体"/>
          <w:color w:val="auto"/>
          <w:sz w:val="24"/>
          <w:highlight w:val="none"/>
        </w:rPr>
        <w:t>、</w:t>
      </w:r>
      <w:r>
        <w:rPr>
          <w:rFonts w:hint="eastAsia" w:hAnsi="宋体" w:cs="宋体"/>
          <w:color w:val="auto"/>
          <w:sz w:val="24"/>
          <w:highlight w:val="none"/>
          <w:lang w:val="en-US" w:eastAsia="zh-CN"/>
        </w:rPr>
        <w:t>性别、</w:t>
      </w:r>
      <w:r>
        <w:rPr>
          <w:rFonts w:hint="eastAsia" w:ascii="宋体" w:hAnsi="宋体" w:eastAsia="宋体" w:cs="宋体"/>
          <w:color w:val="auto"/>
          <w:sz w:val="24"/>
          <w:highlight w:val="none"/>
        </w:rPr>
        <w:t>职务）为本公司的合法代理人，就</w:t>
      </w:r>
      <w:r>
        <w:rPr>
          <w:rFonts w:hint="eastAsia" w:hAnsi="宋体" w:cs="宋体"/>
          <w:color w:val="auto"/>
          <w:sz w:val="24"/>
          <w:highlight w:val="none"/>
          <w:u w:val="single"/>
          <w:lang w:val="en-US" w:eastAsia="zh-CN"/>
        </w:rPr>
        <w:t xml:space="preserve">                  （项目名称、项目编号）</w:t>
      </w:r>
      <w:r>
        <w:rPr>
          <w:rFonts w:hint="eastAsia" w:ascii="宋体" w:hAnsi="宋体" w:eastAsia="宋体" w:cs="宋体"/>
          <w:color w:val="auto"/>
          <w:sz w:val="24"/>
          <w:highlight w:val="none"/>
        </w:rPr>
        <w:t>的谈判及合同的执行和完成，以本公司的名义处理一切与之有关的事宜。</w:t>
      </w:r>
    </w:p>
    <w:p>
      <w:pPr>
        <w:spacing w:line="360"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附：</w:t>
      </w:r>
      <w:r>
        <w:rPr>
          <w:rFonts w:hint="eastAsia" w:ascii="宋体" w:hAnsi="宋体" w:eastAsia="宋体" w:cs="宋体"/>
          <w:color w:val="auto"/>
          <w:sz w:val="24"/>
          <w:szCs w:val="24"/>
          <w:lang w:val="en-US" w:eastAsia="zh-CN"/>
        </w:rPr>
        <w:t>委托代理人</w:t>
      </w:r>
      <w:r>
        <w:rPr>
          <w:rFonts w:hint="eastAsia" w:ascii="宋体" w:hAnsi="宋体" w:eastAsia="宋体" w:cs="宋体"/>
          <w:color w:val="auto"/>
          <w:sz w:val="24"/>
          <w:highlight w:val="none"/>
        </w:rPr>
        <w:t>签字：</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性别：</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年龄：</w:t>
      </w:r>
      <w:r>
        <w:rPr>
          <w:rFonts w:hint="eastAsia" w:ascii="宋体" w:hAnsi="宋体" w:eastAsia="宋体" w:cs="宋体"/>
          <w:color w:val="auto"/>
          <w:sz w:val="24"/>
          <w:highlight w:val="none"/>
          <w:u w:val="single"/>
        </w:rPr>
        <w:t xml:space="preserve">        </w:t>
      </w:r>
    </w:p>
    <w:p>
      <w:pPr>
        <w:spacing w:line="360"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职    务：</w:t>
      </w:r>
      <w:r>
        <w:rPr>
          <w:rFonts w:hint="eastAsia" w:ascii="宋体" w:hAnsi="宋体" w:eastAsia="宋体" w:cs="宋体"/>
          <w:color w:val="auto"/>
          <w:sz w:val="24"/>
          <w:highlight w:val="none"/>
          <w:u w:val="single"/>
        </w:rPr>
        <w:t xml:space="preserve">               </w:t>
      </w:r>
      <w:r>
        <w:rPr>
          <w:rFonts w:hint="eastAsia" w:hAnsi="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身份证号码：</w:t>
      </w:r>
      <w:r>
        <w:rPr>
          <w:rFonts w:hint="eastAsia" w:ascii="宋体" w:hAnsi="宋体" w:eastAsia="宋体" w:cs="宋体"/>
          <w:color w:val="auto"/>
          <w:sz w:val="24"/>
          <w:highlight w:val="none"/>
          <w:u w:val="single"/>
        </w:rPr>
        <w:t xml:space="preserve">                  </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通讯地址：</w:t>
      </w:r>
      <w:r>
        <w:rPr>
          <w:rFonts w:hint="eastAsia" w:ascii="宋体" w:hAnsi="宋体" w:eastAsia="宋体" w:cs="宋体"/>
          <w:color w:val="auto"/>
          <w:sz w:val="24"/>
          <w:highlight w:val="none"/>
          <w:u w:val="single"/>
        </w:rPr>
        <w:t xml:space="preserve">                                               </w:t>
      </w:r>
    </w:p>
    <w:p>
      <w:pPr>
        <w:spacing w:line="360"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邮政编码：</w:t>
      </w:r>
      <w:r>
        <w:rPr>
          <w:rFonts w:hint="eastAsia" w:ascii="宋体" w:hAnsi="宋体" w:eastAsia="宋体" w:cs="宋体"/>
          <w:color w:val="auto"/>
          <w:sz w:val="24"/>
          <w:highlight w:val="none"/>
          <w:u w:val="single"/>
        </w:rPr>
        <w:t xml:space="preserve">                                               </w:t>
      </w:r>
    </w:p>
    <w:p>
      <w:pPr>
        <w:spacing w:line="360" w:lineRule="auto"/>
        <w:ind w:firstLine="480" w:firstLineChars="200"/>
        <w:rPr>
          <w:rFonts w:hint="eastAsia" w:ascii="宋体" w:hAnsi="宋体" w:eastAsia="宋体" w:cs="宋体"/>
          <w:color w:val="auto"/>
          <w:sz w:val="24"/>
          <w:szCs w:val="24"/>
          <w:lang w:val="en-US" w:eastAsia="zh-CN"/>
        </w:rPr>
      </w:pPr>
      <w:r>
        <w:rPr>
          <w:rFonts w:hint="eastAsia" w:ascii="宋体" w:hAnsi="宋体" w:eastAsia="宋体" w:cs="宋体"/>
          <w:color w:val="auto"/>
          <w:sz w:val="24"/>
          <w:highlight w:val="none"/>
        </w:rPr>
        <w:t>电    话：</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传 真：</w:t>
      </w:r>
      <w:r>
        <w:rPr>
          <w:rFonts w:hint="eastAsia" w:ascii="宋体" w:hAnsi="宋体" w:eastAsia="宋体" w:cs="宋体"/>
          <w:color w:val="auto"/>
          <w:sz w:val="24"/>
          <w:highlight w:val="none"/>
          <w:u w:val="single"/>
        </w:rPr>
        <w:t xml:space="preserve">                 </w:t>
      </w:r>
    </w:p>
    <w:p>
      <w:pPr>
        <w:spacing w:line="500" w:lineRule="exact"/>
        <w:ind w:firstLine="480" w:firstLineChars="20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附:法定代表人、委托代理人身份证复印件、被委托人本企业</w:t>
      </w:r>
      <w:r>
        <w:rPr>
          <w:rFonts w:hint="eastAsia" w:hAnsi="宋体" w:cs="宋体"/>
          <w:color w:val="auto"/>
          <w:sz w:val="24"/>
          <w:szCs w:val="24"/>
          <w:lang w:val="en-US" w:eastAsia="zh-CN"/>
        </w:rPr>
        <w:t>2023年05月、06月或07月份</w:t>
      </w:r>
      <w:r>
        <w:rPr>
          <w:rFonts w:hint="eastAsia" w:ascii="宋体" w:hAnsi="宋体" w:eastAsia="宋体" w:cs="宋体"/>
          <w:color w:val="auto"/>
          <w:sz w:val="24"/>
          <w:szCs w:val="24"/>
          <w:lang w:val="en-US" w:eastAsia="zh-CN"/>
        </w:rPr>
        <w:t>至少一个月的社保缴纳证明材料（五险一金其中一项即可，应可查询）复印件。</w:t>
      </w:r>
    </w:p>
    <w:tbl>
      <w:tblPr>
        <w:tblStyle w:val="21"/>
        <w:tblW w:w="0" w:type="auto"/>
        <w:jc w:val="center"/>
        <w:tblLayout w:type="fixed"/>
        <w:tblCellMar>
          <w:top w:w="0" w:type="dxa"/>
          <w:left w:w="108" w:type="dxa"/>
          <w:bottom w:w="0" w:type="dxa"/>
          <w:right w:w="108" w:type="dxa"/>
        </w:tblCellMar>
      </w:tblPr>
      <w:tblGrid>
        <w:gridCol w:w="4149"/>
        <w:gridCol w:w="4541"/>
      </w:tblGrid>
      <w:tr>
        <w:tblPrEx>
          <w:tblCellMar>
            <w:top w:w="0" w:type="dxa"/>
            <w:left w:w="108" w:type="dxa"/>
            <w:bottom w:w="0" w:type="dxa"/>
            <w:right w:w="108" w:type="dxa"/>
          </w:tblCellMar>
        </w:tblPrEx>
        <w:trPr>
          <w:trHeight w:val="3171" w:hRule="atLeast"/>
          <w:jc w:val="center"/>
        </w:trPr>
        <w:tc>
          <w:tcPr>
            <w:tcW w:w="4149" w:type="dxa"/>
            <w:tcBorders>
              <w:top w:val="single" w:color="auto" w:sz="6" w:space="0"/>
              <w:left w:val="single" w:color="auto" w:sz="6" w:space="0"/>
              <w:bottom w:val="single" w:color="auto" w:sz="6" w:space="0"/>
              <w:right w:val="single" w:color="auto" w:sz="6" w:space="0"/>
            </w:tcBorders>
            <w:noWrap w:val="0"/>
            <w:vAlign w:val="center"/>
          </w:tcPr>
          <w:p>
            <w:pPr>
              <w:autoSpaceDE w:val="0"/>
              <w:autoSpaceDN w:val="0"/>
              <w:adjustRightInd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法定代表人身份证复印件</w:t>
            </w:r>
          </w:p>
        </w:tc>
        <w:tc>
          <w:tcPr>
            <w:tcW w:w="4541" w:type="dxa"/>
            <w:tcBorders>
              <w:top w:val="single" w:color="auto" w:sz="6" w:space="0"/>
              <w:left w:val="single" w:color="auto" w:sz="6" w:space="0"/>
              <w:bottom w:val="single" w:color="auto" w:sz="6" w:space="0"/>
              <w:right w:val="single" w:color="auto" w:sz="6" w:space="0"/>
            </w:tcBorders>
            <w:noWrap w:val="0"/>
            <w:vAlign w:val="center"/>
          </w:tcPr>
          <w:p>
            <w:pPr>
              <w:autoSpaceDE w:val="0"/>
              <w:autoSpaceDN w:val="0"/>
              <w:adjustRightInd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szCs w:val="24"/>
                <w:lang w:val="en-US" w:eastAsia="zh-CN"/>
              </w:rPr>
              <w:t>委托代理人</w:t>
            </w:r>
            <w:r>
              <w:rPr>
                <w:rFonts w:hint="eastAsia" w:ascii="宋体" w:hAnsi="宋体" w:eastAsia="宋体" w:cs="宋体"/>
                <w:color w:val="auto"/>
                <w:sz w:val="24"/>
                <w:highlight w:val="none"/>
              </w:rPr>
              <w:t>身份证复印件</w:t>
            </w:r>
          </w:p>
        </w:tc>
      </w:tr>
    </w:tbl>
    <w:p>
      <w:pPr>
        <w:autoSpaceDE w:val="0"/>
        <w:autoSpaceDN w:val="0"/>
        <w:adjustRightInd w:val="0"/>
        <w:spacing w:line="360" w:lineRule="auto"/>
        <w:ind w:firstLine="64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本授权有效期（与竞争性谈判响应文件有效期一致）</w:t>
      </w:r>
    </w:p>
    <w:p>
      <w:pPr>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供应商名称（公章）：</w:t>
      </w:r>
    </w:p>
    <w:p>
      <w:pPr>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法定代表人（签字</w:t>
      </w:r>
      <w:r>
        <w:rPr>
          <w:rFonts w:hint="eastAsia" w:ascii="宋体" w:hAnsi="宋体" w:eastAsia="宋体" w:cs="宋体"/>
          <w:color w:val="auto"/>
          <w:sz w:val="24"/>
          <w:highlight w:val="none"/>
          <w:lang w:val="en-US" w:eastAsia="zh-CN"/>
        </w:rPr>
        <w:t>或</w:t>
      </w:r>
      <w:r>
        <w:rPr>
          <w:rFonts w:hint="eastAsia" w:ascii="宋体" w:hAnsi="宋体" w:eastAsia="宋体" w:cs="宋体"/>
          <w:color w:val="auto"/>
          <w:sz w:val="24"/>
          <w:highlight w:val="none"/>
        </w:rPr>
        <w:t xml:space="preserve">盖章）： </w:t>
      </w:r>
      <w:bookmarkStart w:id="226" w:name="_Toc294689061"/>
    </w:p>
    <w:bookmarkEnd w:id="226"/>
    <w:p>
      <w:pPr>
        <w:rPr>
          <w:rFonts w:hint="eastAsia" w:ascii="宋体" w:hAnsi="宋体" w:eastAsia="宋体" w:cs="宋体"/>
          <w:color w:val="auto"/>
          <w:highlight w:val="none"/>
        </w:rPr>
      </w:pPr>
    </w:p>
    <w:p>
      <w:pPr>
        <w:pStyle w:val="14"/>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4"/>
        <w:rPr>
          <w:rFonts w:hint="eastAsia" w:ascii="宋体" w:hAnsi="宋体" w:eastAsia="宋体" w:cs="宋体"/>
          <w:color w:val="auto"/>
          <w:highlight w:val="none"/>
        </w:rPr>
      </w:pPr>
    </w:p>
    <w:p>
      <w:pPr>
        <w:autoSpaceDE w:val="0"/>
        <w:autoSpaceDN w:val="0"/>
        <w:adjustRightIn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（法定代表人参加时，</w:t>
      </w:r>
      <w:r>
        <w:rPr>
          <w:rFonts w:hint="eastAsia" w:ascii="宋体" w:hAnsi="宋体" w:eastAsia="宋体" w:cs="宋体"/>
          <w:color w:val="auto"/>
          <w:sz w:val="24"/>
          <w:highlight w:val="none"/>
          <w:lang w:eastAsia="zh-CN"/>
        </w:rPr>
        <w:t>无需附此表</w:t>
      </w:r>
      <w:r>
        <w:rPr>
          <w:rFonts w:hint="eastAsia" w:ascii="宋体" w:hAnsi="宋体" w:eastAsia="宋体" w:cs="宋体"/>
          <w:color w:val="auto"/>
          <w:sz w:val="24"/>
          <w:highlight w:val="none"/>
        </w:rPr>
        <w:t>）</w:t>
      </w:r>
    </w:p>
    <w:p>
      <w:pPr>
        <w:wordWrap w:val="0"/>
        <w:autoSpaceDE w:val="0"/>
        <w:autoSpaceDN w:val="0"/>
        <w:adjustRightInd w:val="0"/>
        <w:spacing w:line="360" w:lineRule="auto"/>
        <w:ind w:firstLine="64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年　   月　   日</w:t>
      </w:r>
    </w:p>
    <w:p>
      <w:pPr>
        <w:pStyle w:val="2"/>
        <w:rPr>
          <w:rFonts w:hint="eastAsia" w:ascii="宋体" w:hAnsi="宋体" w:eastAsia="宋体" w:cs="宋体"/>
        </w:rPr>
        <w:sectPr>
          <w:pgSz w:w="11911" w:h="16843"/>
          <w:pgMar w:top="1304" w:right="1304" w:bottom="1304" w:left="1304" w:header="720" w:footer="720" w:gutter="0"/>
          <w:pgNumType w:fmt="decimal"/>
          <w:cols w:space="720" w:num="1"/>
          <w:rtlGutter w:val="0"/>
          <w:docGrid w:linePitch="0" w:charSpace="0"/>
        </w:sectPr>
      </w:pPr>
    </w:p>
    <w:p>
      <w:pPr>
        <w:spacing w:before="190" w:beforeLines="50" w:line="500" w:lineRule="exact"/>
        <w:jc w:val="left"/>
        <w:rPr>
          <w:rFonts w:hint="eastAsia" w:ascii="宋体" w:hAnsi="宋体" w:eastAsia="宋体" w:cs="宋体"/>
          <w:b/>
          <w:color w:val="auto"/>
          <w:sz w:val="28"/>
          <w:szCs w:val="28"/>
        </w:rPr>
      </w:pPr>
      <w:r>
        <w:rPr>
          <w:rFonts w:hint="eastAsia" w:ascii="宋体" w:hAnsi="宋体" w:eastAsia="宋体" w:cs="宋体"/>
          <w:b/>
          <w:color w:val="auto"/>
          <w:sz w:val="28"/>
          <w:szCs w:val="28"/>
          <w:lang w:eastAsia="zh-CN"/>
        </w:rPr>
        <w:t>三</w:t>
      </w:r>
      <w:r>
        <w:rPr>
          <w:rFonts w:hint="eastAsia" w:ascii="宋体" w:hAnsi="宋体" w:eastAsia="宋体" w:cs="宋体"/>
          <w:b/>
          <w:color w:val="auto"/>
          <w:sz w:val="28"/>
          <w:szCs w:val="28"/>
        </w:rPr>
        <w:t>、供应商性质</w:t>
      </w:r>
    </w:p>
    <w:p>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中小企业</w:t>
      </w:r>
      <w:r>
        <w:rPr>
          <w:rFonts w:hint="eastAsia" w:ascii="宋体" w:hAnsi="宋体" w:eastAsia="宋体" w:cs="宋体"/>
          <w:color w:val="auto"/>
          <w:sz w:val="24"/>
          <w:szCs w:val="24"/>
        </w:rPr>
        <w:t>、残疾人福利性单位投标时，应提供声明函（按下文给定格式）。未提供或未按给定格式提供</w:t>
      </w:r>
      <w:r>
        <w:rPr>
          <w:rFonts w:hint="eastAsia" w:ascii="宋体" w:hAnsi="宋体" w:eastAsia="宋体" w:cs="宋体"/>
          <w:b/>
          <w:bCs/>
          <w:color w:val="auto"/>
          <w:sz w:val="24"/>
          <w:szCs w:val="24"/>
        </w:rPr>
        <w:t>声明函</w:t>
      </w:r>
      <w:r>
        <w:rPr>
          <w:rFonts w:hint="eastAsia" w:ascii="宋体" w:hAnsi="宋体" w:eastAsia="宋体" w:cs="宋体"/>
          <w:color w:val="auto"/>
          <w:sz w:val="24"/>
          <w:szCs w:val="24"/>
        </w:rPr>
        <w:t>的，其投标产品中的小型、微型企业产品、残疾人福利性单位生产的产品将不能享受谈判文件规定的价格扣除，但不影响响应文件的有效性。</w:t>
      </w:r>
    </w:p>
    <w:p>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监狱企业投标时，应当提供由省级以上监狱管理局、戒毒管理局（含新疆生产建设兵团）出具的属于监狱企业的</w:t>
      </w:r>
      <w:r>
        <w:rPr>
          <w:rFonts w:hint="eastAsia" w:ascii="宋体" w:hAnsi="宋体" w:eastAsia="宋体" w:cs="宋体"/>
          <w:b/>
          <w:bCs/>
          <w:color w:val="auto"/>
          <w:sz w:val="24"/>
          <w:szCs w:val="24"/>
        </w:rPr>
        <w:t>证明文件</w:t>
      </w:r>
      <w:r>
        <w:rPr>
          <w:rFonts w:hint="eastAsia" w:ascii="宋体" w:hAnsi="宋体" w:eastAsia="宋体" w:cs="宋体"/>
          <w:color w:val="auto"/>
          <w:sz w:val="24"/>
          <w:szCs w:val="24"/>
        </w:rPr>
        <w:t>（格式不</w:t>
      </w:r>
      <w:r>
        <w:rPr>
          <w:rFonts w:hint="eastAsia" w:ascii="宋体" w:hAnsi="宋体" w:eastAsia="宋体" w:cs="宋体"/>
          <w:color w:val="auto"/>
          <w:sz w:val="24"/>
          <w:szCs w:val="24"/>
          <w:lang w:eastAsia="zh-CN"/>
        </w:rPr>
        <w:t>作要求</w:t>
      </w:r>
      <w:r>
        <w:rPr>
          <w:rFonts w:hint="eastAsia" w:ascii="宋体" w:hAnsi="宋体" w:eastAsia="宋体" w:cs="宋体"/>
          <w:color w:val="auto"/>
          <w:sz w:val="24"/>
          <w:szCs w:val="24"/>
        </w:rPr>
        <w:t>）。未提供证明文件的不影响响应文件的有效性。</w:t>
      </w:r>
    </w:p>
    <w:p>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非残疾人福利性单位、监狱企业，也无联合体情况的，可不提供此项内容。</w:t>
      </w:r>
    </w:p>
    <w:p>
      <w:pPr>
        <w:spacing w:before="190" w:beforeLines="50" w:line="500" w:lineRule="exact"/>
        <w:rPr>
          <w:rFonts w:hint="eastAsia" w:ascii="宋体" w:hAnsi="宋体" w:eastAsia="宋体" w:cs="宋体"/>
          <w:b/>
          <w:color w:val="auto"/>
          <w:sz w:val="28"/>
          <w:szCs w:val="28"/>
        </w:rPr>
      </w:pPr>
      <w:r>
        <w:rPr>
          <w:rFonts w:hint="eastAsia" w:hAnsi="宋体" w:cs="宋体"/>
          <w:b/>
          <w:color w:val="auto"/>
          <w:sz w:val="28"/>
          <w:szCs w:val="28"/>
          <w:lang w:val="en-US" w:eastAsia="zh-CN"/>
        </w:rPr>
        <w:t>四</w:t>
      </w:r>
      <w:r>
        <w:rPr>
          <w:rFonts w:hint="eastAsia" w:ascii="宋体" w:hAnsi="宋体" w:eastAsia="宋体" w:cs="宋体"/>
          <w:b/>
          <w:color w:val="auto"/>
          <w:sz w:val="28"/>
          <w:szCs w:val="28"/>
        </w:rPr>
        <w:t>、其他</w:t>
      </w:r>
    </w:p>
    <w:p>
      <w:pPr>
        <w:tabs>
          <w:tab w:val="right" w:pos="8364"/>
        </w:tabs>
        <w:spacing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如：经营状况、同类服务业绩、客户评价证明、获得奖励及证书等。</w:t>
      </w:r>
      <w:r>
        <w:rPr>
          <w:rFonts w:hint="eastAsia" w:ascii="宋体" w:hAnsi="宋体" w:eastAsia="宋体" w:cs="宋体"/>
          <w:color w:val="auto"/>
          <w:sz w:val="24"/>
          <w:szCs w:val="24"/>
          <w:lang w:eastAsia="zh-CN"/>
        </w:rPr>
        <w:t>（如有，请填写）</w:t>
      </w:r>
    </w:p>
    <w:p>
      <w:pPr>
        <w:spacing w:before="190" w:beforeLines="50" w:line="500" w:lineRule="exact"/>
        <w:ind w:firstLine="680" w:firstLineChars="200"/>
        <w:jc w:val="center"/>
        <w:rPr>
          <w:rFonts w:hint="eastAsia" w:ascii="宋体" w:hAnsi="宋体" w:eastAsia="宋体" w:cs="宋体"/>
          <w:b/>
          <w:color w:val="auto"/>
          <w:sz w:val="24"/>
          <w:szCs w:val="24"/>
        </w:rPr>
      </w:pPr>
      <w:r>
        <w:rPr>
          <w:rFonts w:hint="eastAsia" w:ascii="宋体" w:hAnsi="宋体" w:eastAsia="宋体" w:cs="宋体"/>
          <w:color w:val="auto"/>
        </w:rPr>
        <w:br w:type="page"/>
      </w:r>
      <w:bookmarkStart w:id="227" w:name="_Toc48834336"/>
      <w:r>
        <w:rPr>
          <w:rFonts w:hint="eastAsia" w:ascii="宋体" w:hAnsi="宋体" w:eastAsia="宋体" w:cs="宋体"/>
          <w:b/>
          <w:bCs/>
          <w:color w:val="auto"/>
          <w:sz w:val="28"/>
          <w:szCs w:val="28"/>
        </w:rPr>
        <w:t>残疾人福利性单位声明函</w:t>
      </w:r>
      <w:bookmarkEnd w:id="227"/>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eastAsia="宋体" w:cs="宋体"/>
          <w:color w:val="auto"/>
          <w:sz w:val="24"/>
          <w:szCs w:val="24"/>
          <w:u w:val="single"/>
        </w:rPr>
        <w:t xml:space="preserve">   项目名称  </w:t>
      </w:r>
      <w:r>
        <w:rPr>
          <w:rFonts w:hint="eastAsia" w:ascii="宋体" w:hAnsi="宋体" w:eastAsia="宋体" w:cs="宋体"/>
          <w:color w:val="auto"/>
          <w:sz w:val="24"/>
          <w:szCs w:val="24"/>
        </w:rPr>
        <w:t>（项目编号：）第___标段采购活动由本单位提供服务，或者提供其他残疾人福利性单位提供的服务。</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本单位对上述声明的真实性负责。如有虚假，将依法承担相应责任。</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320" w:firstLineChars="1800"/>
        <w:textAlignment w:val="auto"/>
        <w:rPr>
          <w:rFonts w:hint="eastAsia" w:ascii="宋体" w:hAnsi="宋体" w:eastAsia="宋体" w:cs="宋体"/>
          <w:color w:val="auto"/>
          <w:sz w:val="24"/>
          <w:szCs w:val="24"/>
        </w:rPr>
      </w:pPr>
      <w:r>
        <w:rPr>
          <w:rFonts w:hint="eastAsia" w:ascii="宋体" w:hAnsi="宋体" w:eastAsia="宋体" w:cs="宋体"/>
          <w:color w:val="auto"/>
          <w:sz w:val="24"/>
          <w:szCs w:val="24"/>
          <w:u w:val="single"/>
        </w:rPr>
        <w:t>供应商名称</w:t>
      </w:r>
      <w:r>
        <w:rPr>
          <w:rFonts w:hint="eastAsia" w:ascii="宋体" w:hAnsi="宋体" w:eastAsia="宋体" w:cs="宋体"/>
          <w:color w:val="auto"/>
          <w:sz w:val="24"/>
          <w:szCs w:val="24"/>
        </w:rPr>
        <w:t>（加盖公章）</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年　月　日</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备注：</w:t>
      </w:r>
      <w:r>
        <w:rPr>
          <w:rFonts w:hint="eastAsia" w:ascii="宋体" w:hAnsi="宋体" w:eastAsia="宋体" w:cs="宋体"/>
          <w:color w:val="auto"/>
          <w:sz w:val="24"/>
          <w:szCs w:val="24"/>
        </w:rPr>
        <w:t>项目不分标段的，第___标段空白处填写“/”。</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根据《财政部民政部中国残疾人联合会关于促进残疾人就业政府采购政策的通知》（财库〔2017〕141号）的规定：</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一、享受政府采购支持政策的残疾人福利性单位应当同时满足以下条件：</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（一）安置的残疾人占本单位在职职工人数的比例不低于25%（含25%），并且安置的残疾人人数不少于10人（含10人）；</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（二）依法与安置的每位残疾人签订了一年以上（含一年）的劳动合同或服务协议；</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（三）为安置的每位残疾人按月足额缴纳了基本养老保险、基本医疗保险、失业保险、工伤保险和生育保险等社会保险费；</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（四）通过银行等金融机构向安置的每位残疾人，按月支付了不低于单位所在区县适用的经省级人民政府批准的月最低工资标准的工资；</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（五）提供本单位承担的服务（以下简称产品），或者提供其他残疾人福利性单位提供的</w:t>
      </w:r>
      <w:r>
        <w:rPr>
          <w:rFonts w:hint="eastAsia" w:hAnsi="宋体" w:cs="宋体"/>
          <w:color w:val="auto"/>
          <w:sz w:val="24"/>
          <w:szCs w:val="24"/>
          <w:lang w:val="en-US" w:eastAsia="zh-CN"/>
        </w:rPr>
        <w:t>服务</w:t>
      </w:r>
      <w:r>
        <w:rPr>
          <w:rFonts w:hint="eastAsia" w:ascii="宋体" w:hAnsi="宋体" w:eastAsia="宋体" w:cs="宋体"/>
          <w:color w:val="auto"/>
          <w:sz w:val="24"/>
          <w:szCs w:val="24"/>
        </w:rPr>
        <w:t>。</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二、中标、成交供应商为残疾人福利性单位的，采购人或者其委托的采购代理机构应当随中标、成交结果同时公告其《残疾人福利性单位声明函》，接受社会监督。</w:t>
      </w:r>
      <w:bookmarkStart w:id="228" w:name="_Toc48834337"/>
    </w:p>
    <w:p>
      <w:pPr>
        <w:tabs>
          <w:tab w:val="left" w:pos="5670"/>
        </w:tabs>
        <w:spacing w:line="500" w:lineRule="exact"/>
        <w:ind w:firstLine="562" w:firstLineChars="200"/>
        <w:jc w:val="center"/>
        <w:rPr>
          <w:rFonts w:hint="eastAsia" w:ascii="宋体" w:hAnsi="宋体" w:eastAsia="宋体" w:cs="宋体"/>
          <w:b/>
          <w:bCs/>
          <w:color w:val="auto"/>
          <w:sz w:val="28"/>
          <w:szCs w:val="28"/>
        </w:rPr>
      </w:pPr>
    </w:p>
    <w:p>
      <w:pPr>
        <w:keepNext w:val="0"/>
        <w:keepLines w:val="0"/>
        <w:widowControl/>
        <w:suppressLineNumbers w:val="0"/>
        <w:jc w:val="left"/>
        <w:rPr>
          <w:rFonts w:hint="eastAsia" w:ascii="宋体" w:hAnsi="宋体" w:eastAsia="宋体" w:cs="宋体"/>
          <w:b/>
          <w:bCs/>
          <w:color w:val="auto"/>
          <w:sz w:val="28"/>
          <w:szCs w:val="28"/>
        </w:rPr>
      </w:pPr>
      <w:r>
        <w:rPr>
          <w:rFonts w:hint="eastAsia" w:ascii="宋体" w:hAnsi="宋体" w:eastAsia="宋体" w:cs="宋体"/>
          <w:b/>
          <w:bCs/>
          <w:color w:val="000000"/>
          <w:kern w:val="0"/>
          <w:sz w:val="28"/>
          <w:szCs w:val="28"/>
          <w:lang w:val="en-US" w:eastAsia="zh-CN" w:bidi="ar"/>
        </w:rPr>
        <w:t>注：非残疾人福利性单位无需出附此函。</w:t>
      </w:r>
    </w:p>
    <w:p>
      <w:pPr>
        <w:tabs>
          <w:tab w:val="left" w:pos="5670"/>
        </w:tabs>
        <w:spacing w:line="500" w:lineRule="exact"/>
        <w:ind w:firstLine="562" w:firstLineChars="200"/>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t>监狱企业证明函</w:t>
      </w:r>
      <w:bookmarkEnd w:id="228"/>
    </w:p>
    <w:p>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监狱企业参加政府采购活动，要求享受相关优惠政策的，应当提供由省级以上监狱管理局、戒毒管理局（含新疆生产建设兵团）出具的属于监狱企业的证明文件。</w:t>
      </w:r>
    </w:p>
    <w:p>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备注：财政部 司法部《关于政府采购支持监狱企业发展有关问题的通知》（财库〔2014〕68号）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keepNext w:val="0"/>
        <w:keepLines w:val="0"/>
        <w:widowControl/>
        <w:suppressLineNumbers w:val="0"/>
        <w:jc w:val="left"/>
      </w:pPr>
      <w:r>
        <w:rPr>
          <w:rFonts w:hint="eastAsia" w:ascii="宋体" w:hAnsi="宋体" w:eastAsia="宋体" w:cs="宋体"/>
          <w:b/>
          <w:bCs/>
          <w:color w:val="000000"/>
          <w:kern w:val="0"/>
          <w:sz w:val="28"/>
          <w:szCs w:val="28"/>
          <w:lang w:val="en-US" w:eastAsia="zh-CN" w:bidi="ar"/>
        </w:rPr>
        <w:t>注：非监狱企业无需出附此函。</w:t>
      </w: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spacing w:line="360" w:lineRule="atLeast"/>
        <w:jc w:val="center"/>
        <w:rPr>
          <w:rFonts w:hint="eastAsia" w:ascii="宋体" w:hAnsi="宋体" w:eastAsia="宋体" w:cs="宋体"/>
          <w:b/>
          <w:color w:val="auto"/>
          <w:sz w:val="32"/>
          <w:szCs w:val="32"/>
        </w:rPr>
      </w:pPr>
    </w:p>
    <w:p>
      <w:pPr>
        <w:pStyle w:val="20"/>
        <w:spacing w:line="500" w:lineRule="exact"/>
        <w:ind w:left="0" w:leftChars="0" w:firstLine="0" w:firstLineChars="0"/>
        <w:jc w:val="left"/>
        <w:rPr>
          <w:rFonts w:hint="eastAsia" w:ascii="宋体" w:hAnsi="宋体" w:eastAsia="宋体" w:cs="宋体"/>
          <w:color w:val="auto"/>
        </w:rPr>
      </w:pPr>
    </w:p>
    <w:p>
      <w:pPr>
        <w:spacing w:line="500" w:lineRule="exact"/>
        <w:jc w:val="both"/>
        <w:rPr>
          <w:rFonts w:hint="eastAsia" w:ascii="宋体" w:hAnsi="宋体" w:eastAsia="宋体" w:cs="宋体"/>
          <w:color w:val="auto"/>
          <w:sz w:val="24"/>
          <w:szCs w:val="24"/>
        </w:rPr>
        <w:sectPr>
          <w:pgSz w:w="11911" w:h="16843"/>
          <w:pgMar w:top="1304" w:right="1304" w:bottom="1304" w:left="1304" w:header="720" w:footer="720" w:gutter="0"/>
          <w:pgNumType w:fmt="decimal"/>
          <w:cols w:space="720" w:num="1"/>
          <w:rtlGutter w:val="0"/>
          <w:docGrid w:linePitch="0" w:charSpace="0"/>
        </w:sectPr>
      </w:pPr>
    </w:p>
    <w:p>
      <w:pPr>
        <w:pStyle w:val="32"/>
        <w:spacing w:line="500" w:lineRule="exact"/>
        <w:jc w:val="center"/>
        <w:outlineLvl w:val="9"/>
        <w:rPr>
          <w:rFonts w:hint="eastAsia" w:ascii="宋体" w:hAnsi="宋体" w:eastAsia="宋体" w:cs="宋体"/>
          <w:b w:val="0"/>
          <w:color w:val="auto"/>
          <w:sz w:val="28"/>
          <w:szCs w:val="28"/>
        </w:rPr>
      </w:pPr>
      <w:bookmarkStart w:id="229" w:name="_Toc48834202"/>
      <w:bookmarkStart w:id="230" w:name="_Toc12234"/>
      <w:bookmarkStart w:id="231" w:name="_Toc30708"/>
      <w:bookmarkStart w:id="232" w:name="_Toc48834132"/>
      <w:bookmarkStart w:id="233" w:name="_Toc10991"/>
      <w:bookmarkStart w:id="234" w:name="_Toc48834330"/>
      <w:bookmarkStart w:id="235" w:name="_Toc22347"/>
      <w:bookmarkStart w:id="236" w:name="_Toc15439"/>
      <w:r>
        <w:rPr>
          <w:rFonts w:hint="eastAsia" w:ascii="宋体" w:hAnsi="宋体" w:eastAsia="宋体" w:cs="宋体"/>
          <w:bCs w:val="0"/>
          <w:color w:val="auto"/>
        </w:rPr>
        <w:t>第五部分  供应商参加政府采购活动承诺书</w:t>
      </w:r>
      <w:bookmarkEnd w:id="229"/>
      <w:bookmarkEnd w:id="230"/>
      <w:bookmarkEnd w:id="231"/>
      <w:bookmarkEnd w:id="232"/>
      <w:bookmarkEnd w:id="233"/>
      <w:bookmarkEnd w:id="234"/>
      <w:bookmarkEnd w:id="235"/>
      <w:bookmarkEnd w:id="236"/>
    </w:p>
    <w:p>
      <w:pPr>
        <w:spacing w:line="500" w:lineRule="exact"/>
        <w:ind w:firstLine="480" w:firstLineChars="200"/>
        <w:rPr>
          <w:rFonts w:hint="eastAsia" w:ascii="宋体" w:hAnsi="宋体" w:eastAsia="宋体" w:cs="宋体"/>
          <w:color w:val="auto"/>
          <w:sz w:val="24"/>
          <w:szCs w:val="32"/>
        </w:rPr>
      </w:pPr>
      <w:r>
        <w:rPr>
          <w:rFonts w:hint="eastAsia" w:ascii="宋体" w:hAnsi="宋体" w:eastAsia="宋体" w:cs="宋体"/>
          <w:color w:val="auto"/>
          <w:sz w:val="24"/>
          <w:szCs w:val="32"/>
        </w:rPr>
        <w:t>未签署下列承诺书的，其责任由供应商自行承担。</w:t>
      </w:r>
    </w:p>
    <w:p>
      <w:pPr>
        <w:keepNext w:val="0"/>
        <w:keepLines w:val="0"/>
        <w:pageBreakBefore w:val="0"/>
        <w:widowControl w:val="0"/>
        <w:kinsoku/>
        <w:wordWrap/>
        <w:autoSpaceDE/>
        <w:autoSpaceDN/>
        <w:bidi w:val="0"/>
        <w:adjustRightInd/>
        <w:snapToGrid/>
        <w:spacing w:before="190" w:beforeLines="50" w:line="600" w:lineRule="exact"/>
        <w:ind w:firstLine="562" w:firstLineChars="200"/>
        <w:jc w:val="center"/>
        <w:textAlignment w:val="auto"/>
        <w:rPr>
          <w:rFonts w:hint="eastAsia" w:ascii="宋体" w:hAnsi="宋体" w:eastAsia="宋体" w:cs="宋体"/>
          <w:b/>
          <w:color w:val="auto"/>
          <w:sz w:val="28"/>
          <w:szCs w:val="36"/>
        </w:rPr>
      </w:pPr>
      <w:r>
        <w:rPr>
          <w:rFonts w:hint="eastAsia" w:ascii="宋体" w:hAnsi="宋体" w:eastAsia="宋体" w:cs="宋体"/>
          <w:b/>
          <w:color w:val="auto"/>
          <w:sz w:val="28"/>
          <w:szCs w:val="36"/>
        </w:rPr>
        <w:t>一、质量安全责任承诺书</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为保证本采购项目顺利进行，作为供应商，现郑重承诺：</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1、我方投标产品的生产（包括设计、制造、安装、改造、维修等）、投入使用的材料等均完全符合国家现行质量、安全、环保标准和要求。</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2、我方将严格按照国家现行相关储存、运输、安装调试技术标准及规范、服务标准及规范、施工标准及规范，在规定的时限内，保质、保量完成项目全部内容，并向采购人交付合格产品。</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3、对于因产品生产质量以及储存、运输、安装调试、服务、施工等过程中产生的任何安全事故，我方承担全部责任。</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4、我方提供的服务符合现行的国家、行业、地区、企业标准及要求，标准不一致的，以更为严格的为准，我方对提供的服务的质量、安全、环保等承担全部责任。</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autoSpaceDE/>
        <w:autoSpaceDN/>
        <w:bidi w:val="0"/>
        <w:adjustRightInd/>
        <w:snapToGrid/>
        <w:spacing w:line="600" w:lineRule="exact"/>
        <w:ind w:firstLine="3960" w:firstLineChars="1800"/>
        <w:textAlignment w:val="auto"/>
        <w:rPr>
          <w:rFonts w:hint="eastAsia" w:ascii="宋体" w:hAnsi="宋体" w:eastAsia="宋体" w:cs="宋体"/>
          <w:color w:val="auto"/>
          <w:sz w:val="24"/>
          <w:szCs w:val="24"/>
        </w:rPr>
      </w:pPr>
      <w:r>
        <w:rPr>
          <w:rFonts w:hint="eastAsia" w:ascii="宋体" w:hAnsi="宋体" w:eastAsia="宋体" w:cs="宋体"/>
          <w:color w:val="auto"/>
          <w:spacing w:val="-10"/>
          <w:sz w:val="24"/>
          <w:szCs w:val="24"/>
        </w:rPr>
        <w:t xml:space="preserve">      </w:t>
      </w:r>
      <w:r>
        <w:rPr>
          <w:rFonts w:hint="eastAsia" w:ascii="宋体" w:hAnsi="宋体" w:eastAsia="宋体" w:cs="宋体"/>
          <w:color w:val="auto"/>
          <w:spacing w:val="-10"/>
          <w:sz w:val="24"/>
          <w:szCs w:val="24"/>
          <w:u w:val="single"/>
        </w:rPr>
        <w:t>供应商名称</w:t>
      </w:r>
      <w:r>
        <w:rPr>
          <w:rFonts w:hint="eastAsia" w:ascii="宋体" w:hAnsi="宋体" w:eastAsia="宋体" w:cs="宋体"/>
          <w:color w:val="auto"/>
          <w:spacing w:val="-10"/>
          <w:sz w:val="24"/>
          <w:szCs w:val="24"/>
          <w:u w:val="single"/>
          <w:lang w:eastAsia="zh-CN"/>
        </w:rPr>
        <w:t>：</w:t>
      </w:r>
      <w:r>
        <w:rPr>
          <w:rFonts w:hint="eastAsia" w:ascii="宋体" w:hAnsi="宋体" w:eastAsia="宋体" w:cs="宋体"/>
          <w:color w:val="auto"/>
          <w:sz w:val="24"/>
          <w:szCs w:val="24"/>
        </w:rPr>
        <w:t>（加盖公章）</w:t>
      </w:r>
    </w:p>
    <w:p>
      <w:pPr>
        <w:pStyle w:val="20"/>
        <w:rPr>
          <w:rFonts w:hint="eastAsia" w:ascii="宋体" w:hAnsi="宋体" w:eastAsia="宋体" w:cs="宋体"/>
          <w:color w:val="auto"/>
          <w:sz w:val="24"/>
          <w:szCs w:val="24"/>
        </w:rPr>
      </w:pPr>
    </w:p>
    <w:p>
      <w:pPr>
        <w:keepNext w:val="0"/>
        <w:keepLines w:val="0"/>
        <w:pageBreakBefore w:val="0"/>
        <w:widowControl w:val="0"/>
        <w:kinsoku/>
        <w:wordWrap/>
        <w:autoSpaceDE/>
        <w:autoSpaceDN/>
        <w:bidi w:val="0"/>
        <w:adjustRightInd/>
        <w:snapToGrid/>
        <w:spacing w:line="600" w:lineRule="exact"/>
        <w:ind w:firstLine="4560" w:firstLineChars="19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年　月　日</w:t>
      </w: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pStyle w:val="20"/>
        <w:rPr>
          <w:rFonts w:hint="eastAsia" w:ascii="宋体" w:hAnsi="宋体" w:eastAsia="宋体" w:cs="宋体"/>
          <w:color w:val="auto"/>
        </w:rPr>
      </w:pPr>
    </w:p>
    <w:p>
      <w:pPr>
        <w:keepNext w:val="0"/>
        <w:keepLines w:val="0"/>
        <w:pageBreakBefore w:val="0"/>
        <w:widowControl w:val="0"/>
        <w:kinsoku/>
        <w:wordWrap/>
        <w:autoSpaceDE/>
        <w:autoSpaceDN/>
        <w:bidi w:val="0"/>
        <w:adjustRightInd/>
        <w:snapToGrid/>
        <w:spacing w:before="190" w:beforeLines="50" w:line="600" w:lineRule="exact"/>
        <w:ind w:firstLine="562" w:firstLineChars="200"/>
        <w:jc w:val="center"/>
        <w:textAlignment w:val="auto"/>
        <w:rPr>
          <w:rFonts w:hint="eastAsia" w:ascii="宋体" w:hAnsi="宋体" w:eastAsia="宋体" w:cs="宋体"/>
          <w:b/>
          <w:color w:val="auto"/>
          <w:sz w:val="28"/>
          <w:szCs w:val="36"/>
          <w:lang w:val="en-US" w:eastAsia="zh-CN"/>
        </w:rPr>
      </w:pPr>
      <w:r>
        <w:rPr>
          <w:rFonts w:hint="eastAsia" w:ascii="宋体" w:hAnsi="宋体" w:eastAsia="宋体" w:cs="宋体"/>
          <w:b/>
          <w:color w:val="auto"/>
          <w:sz w:val="28"/>
          <w:szCs w:val="36"/>
        </w:rPr>
        <w:t>二、拒绝政府采购领域商业贿赂承诺书</w:t>
      </w:r>
    </w:p>
    <w:p>
      <w:pPr>
        <w:keepNext w:val="0"/>
        <w:keepLines w:val="0"/>
        <w:pageBreakBefore w:val="0"/>
        <w:widowControl w:val="0"/>
        <w:kinsoku/>
        <w:wordWrap/>
        <w:overflowPunct w:val="0"/>
        <w:topLinePunct/>
        <w:autoSpaceDE/>
        <w:autoSpaceDN/>
        <w:bidi w:val="0"/>
        <w:adjustRightInd/>
        <w:snapToGrid/>
        <w:spacing w:line="60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（执行陕财办采管[2006]21号文件）</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为响应党中央、国务院关于治理政府采购领域商业贿赂行为的号召，我公司在此庄严承诺：</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1、在参与政府采购活动中遵纪守法、诚信经营、公平竞标。</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2、不向政府采购人、采购代理机构和政府采购评审专家进行任何形式的商业贿赂以谋取交易机会。</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3、不向政府采购代理机构和采购人提供虚假资质文件或采用虚假应标方式参与政府采购市场竞争并谋取中标、成交。</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4、不采取“围标、陪标”等商业欺诈手段获得政府采购</w:t>
      </w:r>
      <w:r>
        <w:rPr>
          <w:rFonts w:hint="eastAsia" w:ascii="宋体" w:hAnsi="宋体" w:eastAsia="宋体" w:cs="宋体"/>
          <w:color w:val="auto"/>
          <w:sz w:val="24"/>
          <w:szCs w:val="24"/>
          <w:lang w:eastAsia="zh-CN"/>
        </w:rPr>
        <w:t>订单</w:t>
      </w:r>
      <w:r>
        <w:rPr>
          <w:rFonts w:hint="eastAsia" w:ascii="宋体" w:hAnsi="宋体" w:eastAsia="宋体" w:cs="宋体"/>
          <w:color w:val="auto"/>
          <w:sz w:val="24"/>
          <w:szCs w:val="24"/>
        </w:rPr>
        <w:t>。</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5、不采取不正当手段诋毁、排挤其他供应商。</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6、不在提供商品和服务时“偷梁换柱、以次充好”损害采购人的合法权益。</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7、不与采购人、采购代理机构政府采购评审专家</w:t>
      </w:r>
      <w:r>
        <w:rPr>
          <w:rFonts w:hint="eastAsia" w:ascii="宋体" w:hAnsi="宋体" w:eastAsia="宋体" w:cs="宋体"/>
          <w:color w:val="auto"/>
          <w:sz w:val="24"/>
          <w:szCs w:val="24"/>
          <w:lang w:eastAsia="zh-CN"/>
        </w:rPr>
        <w:t>或其他</w:t>
      </w:r>
      <w:r>
        <w:rPr>
          <w:rFonts w:hint="eastAsia" w:ascii="宋体" w:hAnsi="宋体" w:eastAsia="宋体" w:cs="宋体"/>
          <w:color w:val="auto"/>
          <w:sz w:val="24"/>
          <w:szCs w:val="24"/>
        </w:rPr>
        <w:t>供应商恶意串通，进行质疑和投诉，维护政府采购市场秩序。</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8、尊重和接受政府采购监督管理部门的监督和政府采购代理机构招标采购要求，承担因违约行为给采购人造成的损失。</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9、不发生其他有悖于政府采购公开、公平、公正和诚信原则的行为。</w:t>
      </w:r>
    </w:p>
    <w:p>
      <w:pPr>
        <w:keepNext w:val="0"/>
        <w:keepLines w:val="0"/>
        <w:pageBreakBefore w:val="0"/>
        <w:widowControl w:val="0"/>
        <w:kinsoku/>
        <w:wordWrap/>
        <w:autoSpaceDE/>
        <w:autoSpaceDN/>
        <w:bidi w:val="0"/>
        <w:adjustRightInd/>
        <w:snapToGrid/>
        <w:spacing w:line="600" w:lineRule="exact"/>
        <w:textAlignment w:val="auto"/>
        <w:rPr>
          <w:rFonts w:hint="eastAsia" w:ascii="宋体" w:hAnsi="宋体" w:eastAsia="宋体" w:cs="宋体"/>
          <w:color w:val="auto"/>
          <w:sz w:val="24"/>
          <w:szCs w:val="24"/>
        </w:rPr>
      </w:pPr>
    </w:p>
    <w:p>
      <w:pPr>
        <w:keepNext w:val="0"/>
        <w:keepLines w:val="0"/>
        <w:pageBreakBefore w:val="0"/>
        <w:widowControl w:val="0"/>
        <w:kinsoku/>
        <w:wordWrap/>
        <w:autoSpaceDE/>
        <w:autoSpaceDN/>
        <w:bidi w:val="0"/>
        <w:adjustRightInd/>
        <w:snapToGrid/>
        <w:spacing w:line="600" w:lineRule="exact"/>
        <w:ind w:firstLine="3960" w:firstLineChars="1800"/>
        <w:textAlignment w:val="auto"/>
        <w:rPr>
          <w:rFonts w:hint="eastAsia" w:ascii="宋体" w:hAnsi="宋体" w:eastAsia="宋体" w:cs="宋体"/>
          <w:color w:val="auto"/>
          <w:sz w:val="24"/>
          <w:szCs w:val="24"/>
        </w:rPr>
      </w:pPr>
      <w:r>
        <w:rPr>
          <w:rFonts w:hint="eastAsia" w:ascii="宋体" w:hAnsi="宋体" w:eastAsia="宋体" w:cs="宋体"/>
          <w:color w:val="auto"/>
          <w:spacing w:val="-10"/>
          <w:sz w:val="24"/>
          <w:szCs w:val="24"/>
        </w:rPr>
        <w:t xml:space="preserve">   </w:t>
      </w:r>
      <w:r>
        <w:rPr>
          <w:rFonts w:hint="eastAsia" w:ascii="宋体" w:hAnsi="宋体" w:eastAsia="宋体" w:cs="宋体"/>
          <w:color w:val="auto"/>
          <w:spacing w:val="-10"/>
          <w:sz w:val="24"/>
          <w:szCs w:val="24"/>
          <w:u w:val="none"/>
        </w:rPr>
        <w:t xml:space="preserve"> 供应商名称</w:t>
      </w:r>
      <w:r>
        <w:rPr>
          <w:rFonts w:hint="eastAsia" w:ascii="宋体" w:hAnsi="宋体" w:eastAsia="宋体" w:cs="宋体"/>
          <w:color w:val="auto"/>
          <w:spacing w:val="-10"/>
          <w:sz w:val="24"/>
          <w:szCs w:val="24"/>
          <w:u w:val="none"/>
          <w:lang w:eastAsia="zh-CN"/>
        </w:rPr>
        <w:t>：</w:t>
      </w:r>
      <w:r>
        <w:rPr>
          <w:rFonts w:hint="eastAsia" w:ascii="宋体" w:hAnsi="宋体" w:eastAsia="宋体" w:cs="宋体"/>
          <w:color w:val="auto"/>
          <w:spacing w:val="-10"/>
          <w:sz w:val="24"/>
          <w:szCs w:val="24"/>
          <w:u w:val="single"/>
          <w:lang w:val="en-US" w:eastAsia="zh-CN"/>
        </w:rPr>
        <w:t xml:space="preserve">               </w:t>
      </w:r>
      <w:r>
        <w:rPr>
          <w:rFonts w:hint="eastAsia" w:ascii="宋体" w:hAnsi="宋体" w:eastAsia="宋体" w:cs="宋体"/>
          <w:color w:val="auto"/>
          <w:sz w:val="24"/>
          <w:szCs w:val="24"/>
        </w:rPr>
        <w:t>（加盖公章）</w:t>
      </w:r>
    </w:p>
    <w:p>
      <w:pPr>
        <w:keepNext w:val="0"/>
        <w:keepLines w:val="0"/>
        <w:pageBreakBefore w:val="0"/>
        <w:widowControl w:val="0"/>
        <w:kinsoku/>
        <w:wordWrap/>
        <w:autoSpaceDE/>
        <w:autoSpaceDN/>
        <w:bidi w:val="0"/>
        <w:adjustRightInd/>
        <w:snapToGrid/>
        <w:spacing w:line="600" w:lineRule="exact"/>
        <w:ind w:firstLine="4560" w:firstLineChars="19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年　月　日</w:t>
      </w:r>
    </w:p>
    <w:p>
      <w:pPr>
        <w:pStyle w:val="20"/>
        <w:spacing w:line="500" w:lineRule="exact"/>
        <w:ind w:firstLine="313"/>
        <w:outlineLvl w:val="2"/>
        <w:rPr>
          <w:rFonts w:hint="eastAsia" w:ascii="宋体" w:hAnsi="宋体" w:eastAsia="宋体" w:cs="宋体"/>
          <w:color w:val="auto"/>
          <w:sz w:val="31"/>
          <w:szCs w:val="31"/>
          <w:shd w:val="clear" w:color="auto" w:fill="FFFFFF"/>
        </w:rPr>
      </w:pPr>
      <w:bookmarkStart w:id="237" w:name="_Toc48834331"/>
    </w:p>
    <w:p>
      <w:pPr>
        <w:spacing w:line="500" w:lineRule="exact"/>
        <w:ind w:firstLine="200"/>
        <w:rPr>
          <w:rFonts w:hint="eastAsia" w:ascii="宋体" w:hAnsi="宋体" w:eastAsia="宋体" w:cs="宋体"/>
          <w:b/>
          <w:color w:val="auto"/>
          <w:sz w:val="32"/>
          <w:szCs w:val="32"/>
        </w:rPr>
      </w:pPr>
    </w:p>
    <w:bookmarkEnd w:id="237"/>
    <w:p>
      <w:pPr>
        <w:spacing w:line="500" w:lineRule="exact"/>
        <w:jc w:val="both"/>
        <w:rPr>
          <w:rFonts w:hint="eastAsia" w:ascii="宋体" w:hAnsi="宋体" w:eastAsia="宋体" w:cs="宋体"/>
          <w:b/>
          <w:bCs/>
          <w:color w:val="auto"/>
          <w:sz w:val="32"/>
          <w:szCs w:val="32"/>
        </w:rPr>
      </w:pPr>
    </w:p>
    <w:p>
      <w:pPr>
        <w:pStyle w:val="14"/>
        <w:rPr>
          <w:rFonts w:hint="eastAsia" w:ascii="宋体" w:hAnsi="宋体" w:eastAsia="宋体" w:cs="宋体"/>
          <w:b/>
          <w:bCs/>
          <w:color w:val="auto"/>
          <w:sz w:val="32"/>
          <w:szCs w:val="32"/>
        </w:rPr>
      </w:pPr>
    </w:p>
    <w:p>
      <w:pPr>
        <w:spacing w:line="360" w:lineRule="atLeast"/>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承诺书</w:t>
      </w:r>
    </w:p>
    <w:p>
      <w:pPr>
        <w:spacing w:line="360" w:lineRule="atLeast"/>
        <w:jc w:val="center"/>
        <w:rPr>
          <w:rFonts w:hint="eastAsia" w:ascii="宋体" w:hAnsi="宋体" w:eastAsia="宋体" w:cs="宋体"/>
          <w:b/>
          <w:color w:val="auto"/>
          <w:sz w:val="24"/>
          <w:szCs w:val="24"/>
        </w:rPr>
      </w:pP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pPr>
              <w:pStyle w:val="33"/>
              <w:widowControl/>
              <w:spacing w:before="0" w:line="360" w:lineRule="auto"/>
              <w:rPr>
                <w:rFonts w:hint="default" w:ascii="宋体" w:hAnsi="宋体" w:eastAsia="宋体" w:cs="宋体"/>
                <w:color w:val="auto"/>
                <w:sz w:val="24"/>
                <w:szCs w:val="24"/>
                <w:u w:val="single"/>
                <w:lang w:val="en-US" w:eastAsia="zh-CN"/>
              </w:rPr>
            </w:pPr>
            <w:r>
              <w:rPr>
                <w:rFonts w:hint="eastAsia" w:ascii="宋体" w:hAnsi="宋体" w:eastAsia="宋体" w:cs="宋体"/>
                <w:b w:val="0"/>
                <w:color w:val="auto"/>
                <w:kern w:val="2"/>
                <w:sz w:val="24"/>
                <w:szCs w:val="24"/>
              </w:rPr>
              <w:t>致：</w:t>
            </w:r>
            <w:r>
              <w:rPr>
                <w:rFonts w:hint="eastAsia" w:ascii="宋体" w:hAnsi="宋体" w:eastAsia="宋体" w:cs="宋体"/>
                <w:b/>
                <w:sz w:val="24"/>
                <w:szCs w:val="24"/>
                <w:highlight w:val="none"/>
                <w:u w:val="single"/>
                <w:lang w:val="en-US" w:eastAsia="zh-CN"/>
              </w:rPr>
              <w:t xml:space="preserve">             </w:t>
            </w:r>
            <w:r>
              <w:rPr>
                <w:rFonts w:hint="eastAsia" w:ascii="宋体" w:hAnsi="宋体" w:eastAsia="宋体" w:cs="宋体"/>
                <w:b w:val="0"/>
                <w:bCs/>
                <w:sz w:val="24"/>
                <w:szCs w:val="24"/>
                <w:highlight w:val="none"/>
                <w:u w:val="single"/>
                <w:lang w:val="en-US" w:eastAsia="zh-CN"/>
              </w:rPr>
              <w:t>（采购人）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pPr>
              <w:spacing w:line="360" w:lineRule="atLeas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作为参加贵公司组织的谈判采购项目的谈判供应商，本公司承诺：在参加本项目谈判之前不存在被依法禁止经营行为、财产被接管或冻结的情况，如有隐瞒实情，愿承担一切责任及后果。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谈判供应商</w:t>
            </w:r>
          </w:p>
        </w:tc>
        <w:tc>
          <w:tcPr>
            <w:tcW w:w="3420"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法定代表人</w:t>
            </w:r>
          </w:p>
        </w:tc>
        <w:tc>
          <w:tcPr>
            <w:tcW w:w="2477"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（公章）</w:t>
            </w:r>
          </w:p>
        </w:tc>
        <w:tc>
          <w:tcPr>
            <w:tcW w:w="3420"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（签字</w:t>
            </w:r>
            <w:r>
              <w:rPr>
                <w:rFonts w:hint="eastAsia" w:hAnsi="宋体" w:cs="宋体"/>
                <w:color w:val="auto"/>
                <w:sz w:val="24"/>
                <w:szCs w:val="24"/>
                <w:lang w:val="en-US" w:eastAsia="zh-CN"/>
              </w:rPr>
              <w:t>和</w:t>
            </w:r>
            <w:r>
              <w:rPr>
                <w:rFonts w:hint="eastAsia" w:ascii="宋体" w:hAnsi="宋体" w:eastAsia="宋体" w:cs="宋体"/>
                <w:color w:val="auto"/>
                <w:sz w:val="24"/>
                <w:szCs w:val="24"/>
              </w:rPr>
              <w:t>盖章）</w:t>
            </w:r>
          </w:p>
        </w:tc>
        <w:tc>
          <w:tcPr>
            <w:tcW w:w="2477" w:type="dxa"/>
            <w:noWrap w:val="0"/>
            <w:vAlign w:val="center"/>
          </w:tcPr>
          <w:p>
            <w:pPr>
              <w:spacing w:line="360" w:lineRule="atLeast"/>
              <w:ind w:firstLine="240" w:firstLineChars="100"/>
              <w:jc w:val="center"/>
              <w:rPr>
                <w:rFonts w:hint="eastAsia" w:ascii="宋体" w:hAnsi="宋体" w:eastAsia="宋体" w:cs="宋体"/>
                <w:color w:val="auto"/>
                <w:sz w:val="24"/>
                <w:szCs w:val="24"/>
              </w:rPr>
            </w:pPr>
            <w:r>
              <w:rPr>
                <w:rFonts w:hint="eastAsia" w:ascii="宋体" w:hAnsi="宋体" w:eastAsia="宋体" w:cs="宋体"/>
                <w:color w:val="auto"/>
                <w:sz w:val="24"/>
                <w:szCs w:val="24"/>
              </w:rPr>
              <w:t>年  月  日</w:t>
            </w:r>
          </w:p>
        </w:tc>
      </w:tr>
    </w:tbl>
    <w:p>
      <w:pPr>
        <w:spacing w:line="360" w:lineRule="atLeast"/>
        <w:rPr>
          <w:rFonts w:hint="eastAsia" w:ascii="宋体" w:hAnsi="宋体" w:eastAsia="宋体" w:cs="宋体"/>
          <w:b/>
          <w:color w:val="auto"/>
          <w:sz w:val="24"/>
          <w:szCs w:val="24"/>
        </w:rPr>
      </w:pPr>
    </w:p>
    <w:p>
      <w:pPr>
        <w:spacing w:line="360" w:lineRule="atLeast"/>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承诺书</w:t>
      </w:r>
    </w:p>
    <w:p>
      <w:pPr>
        <w:spacing w:line="360" w:lineRule="atLeast"/>
        <w:jc w:val="center"/>
        <w:rPr>
          <w:rFonts w:hint="eastAsia" w:ascii="宋体" w:hAnsi="宋体" w:eastAsia="宋体" w:cs="宋体"/>
          <w:b/>
          <w:color w:val="auto"/>
          <w:sz w:val="24"/>
          <w:szCs w:val="24"/>
        </w:rPr>
      </w:pP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pPr>
              <w:spacing w:line="360" w:lineRule="atLeast"/>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致：</w:t>
            </w:r>
            <w:r>
              <w:rPr>
                <w:rFonts w:hint="eastAsia" w:ascii="宋体" w:hAnsi="宋体" w:eastAsia="宋体" w:cs="宋体"/>
                <w:b/>
                <w:sz w:val="24"/>
                <w:szCs w:val="24"/>
                <w:highlight w:val="none"/>
                <w:u w:val="single"/>
                <w:lang w:val="en-US" w:eastAsia="zh-CN"/>
              </w:rPr>
              <w:t xml:space="preserve">             </w:t>
            </w:r>
            <w:r>
              <w:rPr>
                <w:rFonts w:hint="eastAsia" w:ascii="宋体" w:hAnsi="宋体" w:eastAsia="宋体" w:cs="宋体"/>
                <w:b w:val="0"/>
                <w:bCs/>
                <w:sz w:val="24"/>
                <w:szCs w:val="24"/>
                <w:highlight w:val="none"/>
                <w:u w:val="single"/>
                <w:lang w:val="en-US" w:eastAsia="zh-CN"/>
              </w:rPr>
              <w:t>（采购人）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pPr>
              <w:spacing w:line="360" w:lineRule="atLeas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作为参加贵公司组织的谈判采购项目的谈判供应商，本公司郑重申告并承诺：近三年受到有关行政主管部门的行政处理、不良行为记录为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次（没有填零），如有隐瞒实情，愿承担一切责任及后果。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谈判供应商</w:t>
            </w:r>
          </w:p>
        </w:tc>
        <w:tc>
          <w:tcPr>
            <w:tcW w:w="3420"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法定代表人</w:t>
            </w:r>
          </w:p>
        </w:tc>
        <w:tc>
          <w:tcPr>
            <w:tcW w:w="2477"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（公章）</w:t>
            </w:r>
          </w:p>
        </w:tc>
        <w:tc>
          <w:tcPr>
            <w:tcW w:w="3420"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（签字</w:t>
            </w:r>
            <w:r>
              <w:rPr>
                <w:rFonts w:hint="eastAsia" w:hAnsi="宋体" w:cs="宋体"/>
                <w:color w:val="auto"/>
                <w:sz w:val="24"/>
                <w:szCs w:val="24"/>
                <w:lang w:val="en-US" w:eastAsia="zh-CN"/>
              </w:rPr>
              <w:t>和</w:t>
            </w:r>
            <w:r>
              <w:rPr>
                <w:rFonts w:hint="eastAsia" w:ascii="宋体" w:hAnsi="宋体" w:eastAsia="宋体" w:cs="宋体"/>
                <w:color w:val="auto"/>
                <w:sz w:val="24"/>
                <w:szCs w:val="24"/>
              </w:rPr>
              <w:t>盖章）</w:t>
            </w:r>
          </w:p>
        </w:tc>
        <w:tc>
          <w:tcPr>
            <w:tcW w:w="2477" w:type="dxa"/>
            <w:noWrap w:val="0"/>
            <w:vAlign w:val="center"/>
          </w:tcPr>
          <w:p>
            <w:pPr>
              <w:spacing w:line="360" w:lineRule="atLeast"/>
              <w:ind w:firstLine="240" w:firstLineChars="100"/>
              <w:jc w:val="center"/>
              <w:rPr>
                <w:rFonts w:hint="eastAsia" w:ascii="宋体" w:hAnsi="宋体" w:eastAsia="宋体" w:cs="宋体"/>
                <w:color w:val="auto"/>
                <w:sz w:val="24"/>
                <w:szCs w:val="24"/>
              </w:rPr>
            </w:pPr>
            <w:r>
              <w:rPr>
                <w:rFonts w:hint="eastAsia" w:ascii="宋体" w:hAnsi="宋体" w:eastAsia="宋体" w:cs="宋体"/>
                <w:color w:val="auto"/>
                <w:sz w:val="24"/>
                <w:szCs w:val="24"/>
              </w:rPr>
              <w:t>年  月  日</w:t>
            </w:r>
          </w:p>
        </w:tc>
      </w:tr>
    </w:tbl>
    <w:p>
      <w:pPr>
        <w:spacing w:line="360" w:lineRule="atLeast"/>
        <w:rPr>
          <w:rFonts w:hint="eastAsia" w:ascii="宋体" w:hAnsi="宋体" w:eastAsia="宋体" w:cs="宋体"/>
          <w:b/>
          <w:color w:val="auto"/>
          <w:sz w:val="24"/>
          <w:szCs w:val="24"/>
        </w:rPr>
      </w:pPr>
    </w:p>
    <w:p>
      <w:pPr>
        <w:spacing w:line="360" w:lineRule="atLeast"/>
        <w:jc w:val="center"/>
        <w:rPr>
          <w:rFonts w:hint="eastAsia" w:ascii="宋体" w:hAnsi="宋体" w:eastAsia="宋体" w:cs="宋体"/>
          <w:b/>
          <w:color w:val="auto"/>
          <w:sz w:val="24"/>
          <w:szCs w:val="24"/>
        </w:rPr>
      </w:pPr>
    </w:p>
    <w:p>
      <w:pPr>
        <w:spacing w:line="360" w:lineRule="atLeast"/>
        <w:jc w:val="center"/>
        <w:rPr>
          <w:rFonts w:hint="eastAsia" w:ascii="宋体" w:hAnsi="宋体" w:eastAsia="宋体" w:cs="宋体"/>
          <w:b/>
          <w:color w:val="auto"/>
          <w:sz w:val="24"/>
          <w:szCs w:val="24"/>
        </w:rPr>
      </w:pPr>
    </w:p>
    <w:p>
      <w:pPr>
        <w:spacing w:line="360" w:lineRule="atLeast"/>
        <w:jc w:val="center"/>
        <w:rPr>
          <w:rFonts w:hint="eastAsia" w:ascii="宋体" w:hAnsi="宋体" w:eastAsia="宋体" w:cs="宋体"/>
          <w:b/>
          <w:color w:val="auto"/>
          <w:sz w:val="24"/>
          <w:szCs w:val="24"/>
        </w:rPr>
      </w:pPr>
    </w:p>
    <w:p>
      <w:pPr>
        <w:spacing w:line="360" w:lineRule="atLeast"/>
        <w:jc w:val="center"/>
        <w:rPr>
          <w:rFonts w:hint="eastAsia" w:ascii="宋体" w:hAnsi="宋体" w:eastAsia="宋体" w:cs="宋体"/>
          <w:b/>
          <w:color w:val="auto"/>
          <w:sz w:val="24"/>
          <w:szCs w:val="24"/>
        </w:rPr>
      </w:pPr>
    </w:p>
    <w:p>
      <w:pPr>
        <w:spacing w:line="360" w:lineRule="atLeast"/>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承诺书</w:t>
      </w:r>
    </w:p>
    <w:p>
      <w:pPr>
        <w:spacing w:line="360" w:lineRule="atLeast"/>
        <w:jc w:val="center"/>
        <w:rPr>
          <w:rFonts w:hint="eastAsia" w:ascii="宋体" w:hAnsi="宋体" w:eastAsia="宋体" w:cs="宋体"/>
          <w:b/>
          <w:color w:val="auto"/>
          <w:sz w:val="24"/>
          <w:szCs w:val="24"/>
        </w:rPr>
      </w:pP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pPr>
              <w:spacing w:line="360" w:lineRule="atLeast"/>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致：</w:t>
            </w:r>
            <w:r>
              <w:rPr>
                <w:rFonts w:hint="eastAsia" w:ascii="宋体" w:hAnsi="宋体" w:eastAsia="宋体" w:cs="宋体"/>
                <w:b/>
                <w:sz w:val="24"/>
                <w:szCs w:val="24"/>
                <w:highlight w:val="none"/>
                <w:u w:val="single"/>
                <w:lang w:val="en-US" w:eastAsia="zh-CN"/>
              </w:rPr>
              <w:t xml:space="preserve">             </w:t>
            </w:r>
            <w:r>
              <w:rPr>
                <w:rFonts w:hint="eastAsia" w:ascii="宋体" w:hAnsi="宋体" w:eastAsia="宋体" w:cs="宋体"/>
                <w:b w:val="0"/>
                <w:bCs/>
                <w:sz w:val="24"/>
                <w:szCs w:val="24"/>
                <w:highlight w:val="none"/>
                <w:u w:val="single"/>
                <w:lang w:val="en-US" w:eastAsia="zh-CN"/>
              </w:rPr>
              <w:t>（采购人）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pPr>
              <w:spacing w:line="360" w:lineRule="atLeas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作为参加贵公司组织的谈判采购项目的谈判供应商，本公司郑重申告：近三年因工程质量的不法行为记录为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次（没有填零），如有隐瞒实情，愿承担一切责任及后果。</w:t>
            </w:r>
          </w:p>
          <w:p>
            <w:pPr>
              <w:spacing w:line="360" w:lineRule="atLeas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本公司承诺：本次谈判标的物为正品行货。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谈判供应商</w:t>
            </w:r>
          </w:p>
        </w:tc>
        <w:tc>
          <w:tcPr>
            <w:tcW w:w="3420"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法定代表人</w:t>
            </w:r>
          </w:p>
        </w:tc>
        <w:tc>
          <w:tcPr>
            <w:tcW w:w="2477"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（公章）</w:t>
            </w:r>
          </w:p>
        </w:tc>
        <w:tc>
          <w:tcPr>
            <w:tcW w:w="3420"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（签字</w:t>
            </w:r>
            <w:r>
              <w:rPr>
                <w:rFonts w:hint="eastAsia" w:hAnsi="宋体" w:cs="宋体"/>
                <w:color w:val="auto"/>
                <w:sz w:val="24"/>
                <w:szCs w:val="24"/>
                <w:lang w:val="en-US" w:eastAsia="zh-CN"/>
              </w:rPr>
              <w:t>和</w:t>
            </w:r>
            <w:r>
              <w:rPr>
                <w:rFonts w:hint="eastAsia" w:ascii="宋体" w:hAnsi="宋体" w:eastAsia="宋体" w:cs="宋体"/>
                <w:color w:val="auto"/>
                <w:sz w:val="24"/>
                <w:szCs w:val="24"/>
              </w:rPr>
              <w:t>盖章）</w:t>
            </w:r>
          </w:p>
        </w:tc>
        <w:tc>
          <w:tcPr>
            <w:tcW w:w="2477" w:type="dxa"/>
            <w:noWrap w:val="0"/>
            <w:vAlign w:val="center"/>
          </w:tcPr>
          <w:p>
            <w:pPr>
              <w:spacing w:line="360" w:lineRule="atLeast"/>
              <w:ind w:firstLine="240" w:firstLineChars="100"/>
              <w:jc w:val="center"/>
              <w:rPr>
                <w:rFonts w:hint="eastAsia" w:ascii="宋体" w:hAnsi="宋体" w:eastAsia="宋体" w:cs="宋体"/>
                <w:color w:val="auto"/>
                <w:sz w:val="24"/>
                <w:szCs w:val="24"/>
              </w:rPr>
            </w:pPr>
            <w:r>
              <w:rPr>
                <w:rFonts w:hint="eastAsia" w:ascii="宋体" w:hAnsi="宋体" w:eastAsia="宋体" w:cs="宋体"/>
                <w:color w:val="auto"/>
                <w:sz w:val="24"/>
                <w:szCs w:val="24"/>
              </w:rPr>
              <w:t>年  月  日</w:t>
            </w:r>
          </w:p>
        </w:tc>
      </w:tr>
    </w:tbl>
    <w:p>
      <w:pPr>
        <w:spacing w:line="360" w:lineRule="atLeast"/>
        <w:rPr>
          <w:rFonts w:hint="eastAsia" w:ascii="宋体" w:hAnsi="宋体" w:eastAsia="宋体" w:cs="宋体"/>
          <w:b/>
          <w:color w:val="auto"/>
          <w:sz w:val="24"/>
          <w:szCs w:val="24"/>
        </w:rPr>
      </w:pPr>
    </w:p>
    <w:p>
      <w:pPr>
        <w:spacing w:line="360" w:lineRule="atLeast"/>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承诺书</w:t>
      </w:r>
    </w:p>
    <w:p>
      <w:pPr>
        <w:spacing w:line="360" w:lineRule="atLeast"/>
        <w:jc w:val="center"/>
        <w:rPr>
          <w:rFonts w:hint="eastAsia" w:ascii="宋体" w:hAnsi="宋体" w:eastAsia="宋体" w:cs="宋体"/>
          <w:b/>
          <w:color w:val="auto"/>
          <w:sz w:val="24"/>
          <w:szCs w:val="24"/>
        </w:rPr>
      </w:pP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pPr>
              <w:spacing w:line="360" w:lineRule="atLeast"/>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致：</w:t>
            </w:r>
            <w:r>
              <w:rPr>
                <w:rFonts w:hint="eastAsia" w:ascii="宋体" w:hAnsi="宋体" w:eastAsia="宋体" w:cs="宋体"/>
                <w:b/>
                <w:sz w:val="24"/>
                <w:szCs w:val="24"/>
                <w:highlight w:val="none"/>
                <w:u w:val="single"/>
                <w:lang w:val="en-US" w:eastAsia="zh-CN"/>
              </w:rPr>
              <w:t xml:space="preserve">             </w:t>
            </w:r>
            <w:r>
              <w:rPr>
                <w:rFonts w:hint="eastAsia" w:ascii="宋体" w:hAnsi="宋体" w:eastAsia="宋体" w:cs="宋体"/>
                <w:b w:val="0"/>
                <w:bCs/>
                <w:sz w:val="24"/>
                <w:szCs w:val="24"/>
                <w:highlight w:val="none"/>
                <w:u w:val="single"/>
                <w:lang w:val="en-US" w:eastAsia="zh-CN"/>
              </w:rPr>
              <w:t>（采购人）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pPr>
              <w:spacing w:line="360" w:lineRule="atLeas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作为参加贵公司组织的谈判采购项目的谈判供应商，本公司承诺：参加本次谈判提交的所有资质证明文件是真实的、有效的，如有隐瞒实情，愿承担一切责任及后果。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谈判供应商</w:t>
            </w:r>
          </w:p>
        </w:tc>
        <w:tc>
          <w:tcPr>
            <w:tcW w:w="3420"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法定代表人</w:t>
            </w:r>
          </w:p>
        </w:tc>
        <w:tc>
          <w:tcPr>
            <w:tcW w:w="2477"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（公章）</w:t>
            </w:r>
          </w:p>
        </w:tc>
        <w:tc>
          <w:tcPr>
            <w:tcW w:w="3420" w:type="dxa"/>
            <w:noWrap w:val="0"/>
            <w:vAlign w:val="center"/>
          </w:tcPr>
          <w:p>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（签字</w:t>
            </w:r>
            <w:r>
              <w:rPr>
                <w:rFonts w:hint="eastAsia" w:hAnsi="宋体" w:cs="宋体"/>
                <w:color w:val="auto"/>
                <w:sz w:val="24"/>
                <w:szCs w:val="24"/>
                <w:lang w:val="en-US" w:eastAsia="zh-CN"/>
              </w:rPr>
              <w:t>和</w:t>
            </w:r>
            <w:r>
              <w:rPr>
                <w:rFonts w:hint="eastAsia" w:ascii="宋体" w:hAnsi="宋体" w:eastAsia="宋体" w:cs="宋体"/>
                <w:color w:val="auto"/>
                <w:sz w:val="24"/>
                <w:szCs w:val="24"/>
              </w:rPr>
              <w:t>盖章）</w:t>
            </w:r>
          </w:p>
        </w:tc>
        <w:tc>
          <w:tcPr>
            <w:tcW w:w="2477" w:type="dxa"/>
            <w:noWrap w:val="0"/>
            <w:vAlign w:val="center"/>
          </w:tcPr>
          <w:p>
            <w:pPr>
              <w:spacing w:line="360" w:lineRule="atLeast"/>
              <w:ind w:firstLine="240" w:firstLineChars="100"/>
              <w:jc w:val="center"/>
              <w:rPr>
                <w:rFonts w:hint="eastAsia" w:ascii="宋体" w:hAnsi="宋体" w:eastAsia="宋体" w:cs="宋体"/>
                <w:color w:val="auto"/>
                <w:sz w:val="24"/>
                <w:szCs w:val="24"/>
              </w:rPr>
            </w:pPr>
            <w:r>
              <w:rPr>
                <w:rFonts w:hint="eastAsia" w:ascii="宋体" w:hAnsi="宋体" w:eastAsia="宋体" w:cs="宋体"/>
                <w:color w:val="auto"/>
                <w:sz w:val="24"/>
                <w:szCs w:val="24"/>
              </w:rPr>
              <w:t>年  月  日</w:t>
            </w:r>
          </w:p>
        </w:tc>
      </w:tr>
    </w:tbl>
    <w:p>
      <w:pPr>
        <w:spacing w:line="500" w:lineRule="exact"/>
        <w:rPr>
          <w:rFonts w:hint="eastAsia" w:ascii="宋体" w:hAnsi="宋体" w:eastAsia="宋体" w:cs="宋体"/>
          <w:b/>
          <w:color w:val="auto"/>
          <w:sz w:val="24"/>
          <w:szCs w:val="24"/>
        </w:rPr>
      </w:pPr>
    </w:p>
    <w:p>
      <w:pPr>
        <w:spacing w:line="360" w:lineRule="auto"/>
        <w:ind w:right="456"/>
        <w:jc w:val="center"/>
        <w:rPr>
          <w:rFonts w:hint="eastAsia" w:ascii="宋体" w:hAnsi="宋体" w:eastAsia="宋体" w:cs="宋体"/>
          <w:b/>
          <w:color w:val="auto"/>
          <w:sz w:val="24"/>
          <w:szCs w:val="24"/>
        </w:rPr>
        <w:sectPr>
          <w:footerReference r:id="rId15" w:type="default"/>
          <w:pgSz w:w="11911" w:h="16843"/>
          <w:pgMar w:top="1304" w:right="1304" w:bottom="1304" w:left="1304" w:header="720" w:footer="720" w:gutter="0"/>
          <w:pgNumType w:fmt="decimal"/>
          <w:cols w:space="720" w:num="1"/>
          <w:rtlGutter w:val="0"/>
          <w:docGrid w:linePitch="0" w:charSpace="0"/>
        </w:sectPr>
      </w:pPr>
    </w:p>
    <w:p>
      <w:pPr>
        <w:spacing w:line="500" w:lineRule="exact"/>
        <w:jc w:val="center"/>
        <w:rPr>
          <w:rFonts w:hint="eastAsia" w:ascii="宋体" w:hAnsi="宋体" w:eastAsia="宋体" w:cs="宋体"/>
          <w:color w:val="auto"/>
          <w:sz w:val="24"/>
          <w:highlight w:val="none"/>
        </w:rPr>
      </w:pPr>
      <w:r>
        <w:rPr>
          <w:rFonts w:hint="eastAsia" w:ascii="宋体" w:hAnsi="宋体" w:eastAsia="宋体" w:cs="宋体"/>
          <w:b/>
          <w:bCs/>
          <w:color w:val="auto"/>
          <w:sz w:val="32"/>
          <w:szCs w:val="32"/>
        </w:rPr>
        <w:t>第六部分  响应方案</w:t>
      </w:r>
    </w:p>
    <w:p>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bCs/>
          <w:snapToGrid w:val="0"/>
          <w:color w:val="auto"/>
          <w:kern w:val="0"/>
          <w:sz w:val="24"/>
          <w:szCs w:val="24"/>
          <w:highlight w:val="none"/>
          <w:lang w:val="en-US" w:eastAsia="zh-CN"/>
        </w:rPr>
        <w:t>供应商应按以下</w:t>
      </w:r>
      <w:r>
        <w:rPr>
          <w:rFonts w:hint="eastAsia" w:ascii="宋体" w:hAnsi="宋体" w:eastAsia="宋体" w:cs="宋体"/>
          <w:bCs/>
          <w:snapToGrid w:val="0"/>
          <w:color w:val="auto"/>
          <w:kern w:val="0"/>
          <w:sz w:val="24"/>
          <w:szCs w:val="24"/>
          <w:highlight w:val="none"/>
        </w:rPr>
        <w:t>要点编制施工组织设计</w:t>
      </w:r>
      <w:r>
        <w:rPr>
          <w:rFonts w:hint="eastAsia" w:ascii="宋体" w:hAnsi="宋体" w:eastAsia="宋体" w:cs="宋体"/>
          <w:bCs/>
          <w:snapToGrid w:val="0"/>
          <w:color w:val="auto"/>
          <w:kern w:val="0"/>
          <w:sz w:val="24"/>
          <w:szCs w:val="24"/>
          <w:highlight w:val="none"/>
          <w:lang w:val="en-US" w:eastAsia="zh-CN"/>
        </w:rPr>
        <w:t>（</w:t>
      </w:r>
      <w:r>
        <w:rPr>
          <w:rFonts w:hint="eastAsia" w:hAnsi="宋体" w:cs="宋体"/>
          <w:bCs/>
          <w:snapToGrid w:val="0"/>
          <w:color w:val="auto"/>
          <w:kern w:val="0"/>
          <w:sz w:val="24"/>
          <w:szCs w:val="24"/>
          <w:highlight w:val="none"/>
          <w:lang w:val="en-US" w:eastAsia="zh-CN"/>
        </w:rPr>
        <w:t>包括</w:t>
      </w:r>
      <w:r>
        <w:rPr>
          <w:rFonts w:hint="eastAsia" w:ascii="宋体" w:hAnsi="宋体" w:eastAsia="宋体" w:cs="宋体"/>
          <w:bCs/>
          <w:snapToGrid w:val="0"/>
          <w:color w:val="auto"/>
          <w:kern w:val="0"/>
          <w:sz w:val="24"/>
          <w:szCs w:val="24"/>
          <w:highlight w:val="none"/>
          <w:lang w:val="en-US" w:eastAsia="zh-CN"/>
        </w:rPr>
        <w:t>但不限于以下内容）</w:t>
      </w:r>
    </w:p>
    <w:p>
      <w:pPr>
        <w:pStyle w:val="20"/>
        <w:rPr>
          <w:rFonts w:hint="eastAsia" w:ascii="宋体" w:hAnsi="宋体" w:eastAsia="宋体" w:cs="宋体"/>
          <w:color w:val="auto"/>
          <w:lang w:val="en-US" w:eastAsia="zh-CN"/>
        </w:rPr>
      </w:pPr>
    </w:p>
    <w:p>
      <w:pPr>
        <w:spacing w:line="360" w:lineRule="auto"/>
        <w:ind w:firstLine="480" w:firstLineChars="200"/>
        <w:jc w:val="center"/>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color w:val="auto"/>
          <w:sz w:val="24"/>
          <w:highlight w:val="none"/>
          <w:lang w:eastAsia="zh-CN"/>
        </w:rPr>
        <w:t>（格式自拟）</w:t>
      </w:r>
    </w:p>
    <w:p>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rPr>
        <w:t>1、</w:t>
      </w:r>
      <w:r>
        <w:rPr>
          <w:rFonts w:hint="eastAsia" w:ascii="宋体" w:hAnsi="宋体" w:eastAsia="宋体" w:cs="宋体"/>
          <w:bCs/>
          <w:snapToGrid w:val="0"/>
          <w:color w:val="auto"/>
          <w:kern w:val="0"/>
          <w:sz w:val="24"/>
          <w:szCs w:val="24"/>
          <w:highlight w:val="none"/>
          <w:lang w:val="en-US" w:eastAsia="zh-CN"/>
        </w:rPr>
        <w:t>工程概况及</w:t>
      </w:r>
      <w:r>
        <w:rPr>
          <w:rFonts w:hint="eastAsia" w:ascii="宋体" w:hAnsi="宋体" w:eastAsia="宋体" w:cs="宋体"/>
          <w:bCs/>
          <w:snapToGrid w:val="0"/>
          <w:color w:val="auto"/>
          <w:kern w:val="0"/>
          <w:sz w:val="24"/>
          <w:szCs w:val="24"/>
          <w:highlight w:val="none"/>
        </w:rPr>
        <w:t>施工方案</w:t>
      </w:r>
    </w:p>
    <w:p>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bCs/>
          <w:snapToGrid w:val="0"/>
          <w:color w:val="auto"/>
          <w:kern w:val="0"/>
          <w:sz w:val="24"/>
          <w:szCs w:val="24"/>
          <w:highlight w:val="none"/>
          <w:lang w:val="en-US" w:eastAsia="zh-CN"/>
        </w:rPr>
        <w:t>2、</w:t>
      </w:r>
      <w:r>
        <w:rPr>
          <w:rFonts w:hint="eastAsia" w:ascii="宋体" w:hAnsi="宋体" w:eastAsia="宋体" w:cs="宋体"/>
          <w:bCs/>
          <w:snapToGrid w:val="0"/>
          <w:color w:val="auto"/>
          <w:kern w:val="0"/>
          <w:sz w:val="24"/>
          <w:szCs w:val="24"/>
          <w:highlight w:val="none"/>
        </w:rPr>
        <w:t>工期</w:t>
      </w:r>
      <w:r>
        <w:rPr>
          <w:rFonts w:hint="eastAsia" w:hAnsi="宋体" w:cs="宋体"/>
          <w:bCs/>
          <w:snapToGrid w:val="0"/>
          <w:color w:val="auto"/>
          <w:kern w:val="0"/>
          <w:sz w:val="24"/>
          <w:szCs w:val="24"/>
          <w:highlight w:val="none"/>
          <w:lang w:val="en-US" w:eastAsia="zh-CN"/>
        </w:rPr>
        <w:t>及</w:t>
      </w:r>
      <w:r>
        <w:rPr>
          <w:rFonts w:hint="eastAsia" w:ascii="宋体" w:hAnsi="宋体" w:eastAsia="宋体" w:cs="宋体"/>
          <w:bCs/>
          <w:snapToGrid w:val="0"/>
          <w:color w:val="auto"/>
          <w:kern w:val="0"/>
          <w:sz w:val="24"/>
          <w:szCs w:val="24"/>
          <w:highlight w:val="none"/>
        </w:rPr>
        <w:t>保证措施</w:t>
      </w:r>
    </w:p>
    <w:p>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lang w:val="en-US" w:eastAsia="zh-CN"/>
        </w:rPr>
        <w:t>3</w:t>
      </w:r>
      <w:r>
        <w:rPr>
          <w:rFonts w:hint="eastAsia" w:ascii="宋体" w:hAnsi="宋体" w:eastAsia="宋体" w:cs="宋体"/>
          <w:bCs/>
          <w:snapToGrid w:val="0"/>
          <w:color w:val="auto"/>
          <w:kern w:val="0"/>
          <w:sz w:val="24"/>
          <w:szCs w:val="24"/>
          <w:highlight w:val="none"/>
        </w:rPr>
        <w:t>、工程质量保证措施</w:t>
      </w:r>
    </w:p>
    <w:p>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rPr>
        <w:t>4、安全保证措施</w:t>
      </w:r>
    </w:p>
    <w:p>
      <w:pPr>
        <w:tabs>
          <w:tab w:val="left" w:pos="6080"/>
        </w:tabs>
        <w:adjustRightInd w:val="0"/>
        <w:snapToGrid w:val="0"/>
        <w:spacing w:line="500" w:lineRule="exact"/>
        <w:ind w:right="112"/>
        <w:jc w:val="left"/>
        <w:rPr>
          <w:rFonts w:hint="eastAsia"/>
        </w:rPr>
      </w:pPr>
      <w:r>
        <w:rPr>
          <w:rFonts w:hint="eastAsia" w:ascii="宋体" w:hAnsi="宋体" w:eastAsia="宋体" w:cs="宋体"/>
          <w:bCs/>
          <w:snapToGrid w:val="0"/>
          <w:color w:val="auto"/>
          <w:kern w:val="0"/>
          <w:sz w:val="24"/>
          <w:szCs w:val="24"/>
          <w:highlight w:val="none"/>
          <w:lang w:val="en-US" w:eastAsia="zh-CN"/>
        </w:rPr>
        <w:t>5、</w:t>
      </w:r>
      <w:r>
        <w:rPr>
          <w:rFonts w:hint="eastAsia" w:ascii="宋体" w:hAnsi="宋体" w:eastAsia="宋体" w:cs="宋体"/>
          <w:bCs/>
          <w:snapToGrid w:val="0"/>
          <w:color w:val="auto"/>
          <w:kern w:val="0"/>
          <w:sz w:val="24"/>
          <w:szCs w:val="24"/>
          <w:highlight w:val="none"/>
          <w:lang w:eastAsia="zh-CN"/>
        </w:rPr>
        <w:t>项目</w:t>
      </w:r>
      <w:r>
        <w:rPr>
          <w:rFonts w:hint="eastAsia" w:ascii="宋体" w:hAnsi="宋体" w:eastAsia="宋体" w:cs="宋体"/>
          <w:bCs/>
          <w:snapToGrid w:val="0"/>
          <w:color w:val="auto"/>
          <w:kern w:val="0"/>
          <w:sz w:val="24"/>
          <w:szCs w:val="24"/>
          <w:highlight w:val="none"/>
          <w:lang w:val="en-US" w:eastAsia="zh-CN"/>
        </w:rPr>
        <w:t>经理</w:t>
      </w:r>
      <w:r>
        <w:rPr>
          <w:rFonts w:hint="eastAsia" w:ascii="宋体" w:hAnsi="宋体" w:eastAsia="宋体" w:cs="宋体"/>
          <w:bCs/>
          <w:snapToGrid w:val="0"/>
          <w:color w:val="auto"/>
          <w:kern w:val="0"/>
          <w:sz w:val="24"/>
          <w:szCs w:val="24"/>
          <w:highlight w:val="none"/>
        </w:rPr>
        <w:t xml:space="preserve">部组成 </w:t>
      </w:r>
    </w:p>
    <w:p>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lang w:val="en-US" w:eastAsia="zh-CN"/>
        </w:rPr>
      </w:pPr>
      <w:r>
        <w:rPr>
          <w:rFonts w:hint="eastAsia" w:hAnsi="宋体" w:cs="宋体"/>
          <w:bCs/>
          <w:snapToGrid w:val="0"/>
          <w:color w:val="auto"/>
          <w:kern w:val="0"/>
          <w:sz w:val="24"/>
          <w:szCs w:val="24"/>
          <w:highlight w:val="none"/>
          <w:lang w:val="en-US" w:eastAsia="zh-CN"/>
        </w:rPr>
        <w:t>6</w:t>
      </w:r>
      <w:r>
        <w:rPr>
          <w:rFonts w:hint="eastAsia" w:ascii="宋体" w:hAnsi="宋体" w:eastAsia="宋体" w:cs="宋体"/>
          <w:bCs/>
          <w:snapToGrid w:val="0"/>
          <w:color w:val="auto"/>
          <w:kern w:val="0"/>
          <w:sz w:val="24"/>
          <w:szCs w:val="24"/>
          <w:highlight w:val="none"/>
          <w:lang w:val="en-US" w:eastAsia="zh-CN"/>
        </w:rPr>
        <w:t>、施工机械设备配备计划和劳动力安排计划</w:t>
      </w:r>
    </w:p>
    <w:p>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lang w:val="en-US" w:eastAsia="zh-CN"/>
        </w:rPr>
        <w:t>7、</w:t>
      </w:r>
      <w:r>
        <w:rPr>
          <w:rFonts w:hint="eastAsia" w:ascii="宋体" w:hAnsi="宋体" w:eastAsia="宋体" w:cs="宋体"/>
          <w:bCs/>
          <w:snapToGrid w:val="0"/>
          <w:color w:val="auto"/>
          <w:kern w:val="0"/>
          <w:sz w:val="24"/>
          <w:szCs w:val="24"/>
          <w:highlight w:val="none"/>
        </w:rPr>
        <w:t>施工进度表或施工网络图</w:t>
      </w:r>
    </w:p>
    <w:p>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lang w:val="en-US" w:eastAsia="zh-CN"/>
        </w:rPr>
        <w:t>8</w:t>
      </w:r>
      <w:r>
        <w:rPr>
          <w:rFonts w:hint="eastAsia" w:ascii="宋体" w:hAnsi="宋体" w:eastAsia="宋体" w:cs="宋体"/>
          <w:bCs/>
          <w:snapToGrid w:val="0"/>
          <w:color w:val="auto"/>
          <w:kern w:val="0"/>
          <w:sz w:val="24"/>
          <w:szCs w:val="24"/>
          <w:highlight w:val="none"/>
        </w:rPr>
        <w:t>、其他应说明的事项</w:t>
      </w: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pStyle w:val="14"/>
        <w:rPr>
          <w:rFonts w:hint="eastAsia" w:ascii="宋体" w:hAnsi="宋体" w:eastAsia="宋体" w:cs="宋体"/>
          <w:color w:val="auto"/>
          <w:sz w:val="24"/>
          <w:highlight w:val="none"/>
        </w:rPr>
      </w:pPr>
    </w:p>
    <w:p>
      <w:pPr>
        <w:pStyle w:val="14"/>
        <w:rPr>
          <w:rFonts w:hint="eastAsia" w:ascii="宋体" w:hAnsi="宋体" w:eastAsia="宋体" w:cs="宋体"/>
          <w:color w:val="auto"/>
          <w:sz w:val="24"/>
          <w:highlight w:val="none"/>
        </w:rPr>
      </w:pPr>
    </w:p>
    <w:p>
      <w:pPr>
        <w:spacing w:line="480" w:lineRule="auto"/>
        <w:ind w:firstLine="1446" w:firstLineChars="450"/>
        <w:rPr>
          <w:rFonts w:hint="eastAsia" w:ascii="宋体" w:hAnsi="宋体" w:eastAsia="宋体" w:cs="宋体"/>
          <w:b/>
          <w:bCs/>
          <w:color w:val="auto"/>
          <w:kern w:val="2"/>
          <w:sz w:val="32"/>
          <w:szCs w:val="32"/>
          <w:highlight w:val="none"/>
          <w:lang w:val="en-US" w:eastAsia="zh-CN" w:bidi="ar-SA"/>
        </w:rPr>
      </w:pPr>
      <w:bookmarkStart w:id="238" w:name="_Toc1084"/>
      <w:bookmarkStart w:id="239" w:name="_Toc9630"/>
      <w:r>
        <w:rPr>
          <w:rFonts w:hint="eastAsia" w:ascii="宋体" w:hAnsi="宋体" w:eastAsia="宋体" w:cs="宋体"/>
          <w:b/>
          <w:bCs/>
          <w:color w:val="auto"/>
          <w:kern w:val="2"/>
          <w:sz w:val="32"/>
          <w:szCs w:val="32"/>
          <w:highlight w:val="none"/>
          <w:lang w:val="en-US" w:eastAsia="zh-CN" w:bidi="ar-SA"/>
        </w:rPr>
        <w:t>第七部分  供应商认为需要提供的其他资料</w:t>
      </w:r>
    </w:p>
    <w:p>
      <w:pPr>
        <w:pStyle w:val="4"/>
        <w:jc w:val="center"/>
        <w:rPr>
          <w:rFonts w:hint="eastAsia" w:ascii="宋体" w:hAnsi="宋体" w:eastAsia="宋体" w:cs="宋体"/>
          <w:color w:val="auto"/>
          <w:highlight w:val="none"/>
        </w:rPr>
      </w:pPr>
    </w:p>
    <w:p>
      <w:pPr>
        <w:pStyle w:val="4"/>
        <w:jc w:val="both"/>
        <w:rPr>
          <w:rFonts w:hint="eastAsia" w:ascii="宋体" w:hAnsi="宋体" w:eastAsia="宋体" w:cs="宋体"/>
          <w:color w:val="auto"/>
          <w:highlight w:val="none"/>
        </w:rPr>
      </w:pPr>
    </w:p>
    <w:p>
      <w:pPr>
        <w:pStyle w:val="4"/>
        <w:jc w:val="center"/>
        <w:rPr>
          <w:rFonts w:hint="eastAsia" w:ascii="宋体" w:hAnsi="宋体" w:eastAsia="宋体" w:cs="宋体"/>
          <w:color w:val="auto"/>
          <w:highlight w:val="none"/>
        </w:rPr>
      </w:pPr>
    </w:p>
    <w:p>
      <w:pPr>
        <w:pStyle w:val="4"/>
        <w:jc w:val="center"/>
        <w:rPr>
          <w:rFonts w:hint="eastAsia" w:ascii="宋体" w:hAnsi="宋体" w:eastAsia="宋体" w:cs="宋体"/>
          <w:b w:val="0"/>
          <w:bCs/>
          <w:snapToGrid w:val="0"/>
          <w:color w:val="auto"/>
          <w:kern w:val="0"/>
          <w:sz w:val="24"/>
          <w:szCs w:val="24"/>
          <w:highlight w:val="none"/>
          <w:lang w:val="en-US" w:eastAsia="zh-CN" w:bidi="ar-SA"/>
        </w:rPr>
      </w:pPr>
      <w:r>
        <w:rPr>
          <w:rFonts w:hint="eastAsia" w:ascii="宋体" w:hAnsi="宋体" w:eastAsia="宋体" w:cs="宋体"/>
          <w:b w:val="0"/>
          <w:bCs/>
          <w:snapToGrid w:val="0"/>
          <w:color w:val="auto"/>
          <w:kern w:val="0"/>
          <w:sz w:val="24"/>
          <w:szCs w:val="24"/>
          <w:highlight w:val="none"/>
          <w:lang w:val="en-US" w:eastAsia="zh-CN" w:bidi="ar-SA"/>
        </w:rPr>
        <w:t>供应商认为评审需要补充的其他证明材料（如有）</w:t>
      </w:r>
    </w:p>
    <w:p>
      <w:pPr>
        <w:rPr>
          <w:rFonts w:hint="eastAsia" w:ascii="宋体" w:hAnsi="宋体" w:eastAsia="宋体" w:cs="宋体"/>
          <w:color w:val="auto"/>
          <w:highlight w:val="none"/>
        </w:rPr>
      </w:pPr>
    </w:p>
    <w:p>
      <w:pPr>
        <w:pStyle w:val="4"/>
        <w:jc w:val="center"/>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2"/>
        <w:rPr>
          <w:rFonts w:hint="eastAsia" w:ascii="宋体" w:hAnsi="宋体" w:eastAsia="宋体" w:cs="宋体"/>
          <w:color w:val="auto"/>
          <w:highlight w:val="none"/>
        </w:rPr>
      </w:pPr>
    </w:p>
    <w:p>
      <w:pPr>
        <w:pStyle w:val="2"/>
        <w:rPr>
          <w:rFonts w:hint="eastAsia" w:ascii="宋体" w:hAnsi="宋体" w:eastAsia="宋体" w:cs="宋体"/>
          <w:color w:val="auto"/>
          <w:highlight w:val="none"/>
        </w:rPr>
      </w:pPr>
    </w:p>
    <w:p>
      <w:pPr>
        <w:pStyle w:val="2"/>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0"/>
        <w:rPr>
          <w:rFonts w:hint="eastAsia" w:ascii="宋体" w:hAnsi="宋体" w:eastAsia="宋体" w:cs="宋体"/>
          <w:color w:val="auto"/>
          <w:highlight w:val="none"/>
        </w:rPr>
      </w:pPr>
    </w:p>
    <w:p>
      <w:pPr>
        <w:pStyle w:val="10"/>
        <w:rPr>
          <w:rFonts w:hint="eastAsia" w:ascii="宋体" w:hAnsi="宋体" w:eastAsia="宋体" w:cs="宋体"/>
          <w:color w:val="auto"/>
          <w:highlight w:val="none"/>
        </w:rPr>
      </w:pPr>
    </w:p>
    <w:p>
      <w:pPr>
        <w:pStyle w:val="10"/>
        <w:rPr>
          <w:rFonts w:hint="eastAsia" w:ascii="宋体" w:hAnsi="宋体" w:eastAsia="宋体" w:cs="宋体"/>
          <w:color w:val="auto"/>
          <w:highlight w:val="none"/>
        </w:rPr>
      </w:pPr>
    </w:p>
    <w:p>
      <w:pPr>
        <w:pStyle w:val="10"/>
        <w:rPr>
          <w:rFonts w:hint="eastAsia" w:ascii="宋体" w:hAnsi="宋体" w:eastAsia="宋体" w:cs="宋体"/>
          <w:color w:val="auto"/>
          <w:highlight w:val="none"/>
        </w:rPr>
      </w:pPr>
    </w:p>
    <w:p>
      <w:pPr>
        <w:pStyle w:val="10"/>
        <w:rPr>
          <w:rFonts w:hint="eastAsia" w:ascii="宋体" w:hAnsi="宋体" w:eastAsia="宋体" w:cs="宋体"/>
          <w:color w:val="auto"/>
          <w:highlight w:val="none"/>
        </w:rPr>
      </w:pPr>
    </w:p>
    <w:p>
      <w:pPr>
        <w:pStyle w:val="10"/>
        <w:rPr>
          <w:rFonts w:hint="eastAsia" w:ascii="宋体" w:hAnsi="宋体" w:eastAsia="宋体" w:cs="宋体"/>
          <w:color w:val="auto"/>
          <w:highlight w:val="none"/>
        </w:rPr>
      </w:pPr>
    </w:p>
    <w:p>
      <w:pPr>
        <w:rPr>
          <w:rFonts w:hint="eastAsia" w:ascii="宋体" w:hAnsi="宋体" w:eastAsia="宋体" w:cs="宋体"/>
          <w:color w:val="auto"/>
          <w:highlight w:val="none"/>
        </w:rPr>
      </w:pPr>
    </w:p>
    <w:bookmarkEnd w:id="238"/>
    <w:bookmarkEnd w:id="239"/>
    <w:p>
      <w:pPr>
        <w:pStyle w:val="14"/>
        <w:rPr>
          <w:rFonts w:hint="eastAsia" w:ascii="宋体" w:hAnsi="宋体" w:eastAsia="宋体" w:cs="宋体"/>
          <w:color w:val="auto"/>
          <w:lang w:val="en-US" w:eastAsia="zh-CN"/>
        </w:rPr>
      </w:pPr>
    </w:p>
    <w:p>
      <w:pPr>
        <w:pStyle w:val="14"/>
        <w:rPr>
          <w:rFonts w:hint="eastAsia" w:ascii="宋体" w:hAnsi="宋体" w:eastAsia="宋体" w:cs="宋体"/>
          <w:color w:val="auto"/>
          <w:lang w:val="en-US" w:eastAsia="zh-CN"/>
        </w:rPr>
      </w:pPr>
    </w:p>
    <w:p>
      <w:pPr>
        <w:pStyle w:val="14"/>
        <w:rPr>
          <w:rFonts w:hint="eastAsia" w:ascii="宋体" w:hAnsi="宋体" w:eastAsia="宋体" w:cs="宋体"/>
          <w:color w:val="auto"/>
          <w:lang w:val="en-US" w:eastAsia="zh-CN"/>
        </w:rPr>
      </w:pPr>
    </w:p>
    <w:p>
      <w:pPr>
        <w:pStyle w:val="14"/>
        <w:rPr>
          <w:rFonts w:hint="eastAsia" w:ascii="宋体" w:hAnsi="宋体" w:eastAsia="宋体" w:cs="宋体"/>
          <w:color w:val="auto"/>
          <w:lang w:val="en-US" w:eastAsia="zh-CN"/>
        </w:rPr>
      </w:pPr>
    </w:p>
    <w:p>
      <w:pPr>
        <w:pStyle w:val="14"/>
        <w:rPr>
          <w:rFonts w:hint="eastAsia" w:ascii="宋体" w:hAnsi="宋体" w:eastAsia="宋体" w:cs="宋体"/>
          <w:color w:val="auto"/>
          <w:lang w:val="en-US" w:eastAsia="zh-CN"/>
        </w:rPr>
      </w:pPr>
    </w:p>
    <w:p>
      <w:pPr>
        <w:pStyle w:val="14"/>
        <w:rPr>
          <w:rFonts w:hint="eastAsia" w:ascii="宋体" w:hAnsi="宋体" w:eastAsia="宋体" w:cs="宋体"/>
          <w:color w:val="auto"/>
          <w:lang w:val="en-US" w:eastAsia="zh-CN"/>
        </w:rPr>
      </w:pPr>
    </w:p>
    <w:p>
      <w:pPr>
        <w:pStyle w:val="14"/>
        <w:rPr>
          <w:rFonts w:hint="eastAsia" w:ascii="宋体" w:hAnsi="宋体" w:eastAsia="宋体" w:cs="宋体"/>
          <w:color w:val="auto"/>
          <w:lang w:val="en-US" w:eastAsia="zh-CN"/>
        </w:rPr>
      </w:pPr>
    </w:p>
    <w:p>
      <w:pPr>
        <w:pStyle w:val="14"/>
        <w:rPr>
          <w:rFonts w:hint="eastAsia" w:ascii="宋体" w:hAnsi="宋体" w:eastAsia="宋体" w:cs="宋体"/>
          <w:color w:val="auto"/>
          <w:lang w:val="en-US" w:eastAsia="zh-CN"/>
        </w:rPr>
      </w:pPr>
    </w:p>
    <w:p>
      <w:pPr>
        <w:pStyle w:val="14"/>
        <w:rPr>
          <w:rFonts w:hint="eastAsia" w:ascii="宋体" w:hAnsi="宋体" w:eastAsia="宋体" w:cs="宋体"/>
          <w:color w:val="auto"/>
          <w:lang w:val="en-US" w:eastAsia="zh-CN"/>
        </w:rPr>
      </w:pPr>
    </w:p>
    <w:p>
      <w:pPr>
        <w:rPr>
          <w:rStyle w:val="34"/>
          <w:rFonts w:hint="eastAsia" w:ascii="宋体" w:hAnsi="宋体" w:eastAsia="宋体" w:cs="宋体"/>
          <w:color w:val="auto"/>
        </w:rPr>
      </w:pPr>
      <w:bookmarkStart w:id="240" w:name="_Toc68605560"/>
    </w:p>
    <w:p>
      <w:pPr>
        <w:pStyle w:val="7"/>
        <w:rPr>
          <w:rFonts w:hint="eastAsia"/>
        </w:rPr>
      </w:pPr>
    </w:p>
    <w:bookmarkEnd w:id="240"/>
    <w:p>
      <w:pPr>
        <w:pStyle w:val="5"/>
        <w:keepNext/>
        <w:keepLines/>
        <w:pageBreakBefore w:val="0"/>
        <w:widowControl w:val="0"/>
        <w:kinsoku/>
        <w:wordWrap/>
        <w:overflowPunct/>
        <w:topLinePunct w:val="0"/>
        <w:autoSpaceDE/>
        <w:autoSpaceDN/>
        <w:bidi w:val="0"/>
        <w:adjustRightInd/>
        <w:snapToGrid/>
        <w:spacing w:before="0" w:after="0" w:line="360" w:lineRule="auto"/>
        <w:jc w:val="center"/>
        <w:textAlignment w:val="auto"/>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附件</w:t>
      </w:r>
      <w:r>
        <w:rPr>
          <w:rFonts w:hint="eastAsia" w:hAnsi="宋体" w:cs="宋体"/>
          <w:color w:val="auto"/>
          <w:sz w:val="28"/>
          <w:szCs w:val="28"/>
          <w:lang w:val="en-US" w:eastAsia="zh-CN"/>
        </w:rPr>
        <w:t>1</w:t>
      </w:r>
      <w:r>
        <w:rPr>
          <w:rFonts w:hint="eastAsia" w:ascii="宋体" w:hAnsi="宋体" w:eastAsia="宋体" w:cs="宋体"/>
          <w:color w:val="auto"/>
          <w:sz w:val="28"/>
          <w:szCs w:val="28"/>
          <w:lang w:val="en-US" w:eastAsia="zh-CN"/>
        </w:rPr>
        <w:t>：关于信用承诺网上公示的通知及操作指南</w:t>
      </w:r>
    </w:p>
    <w:p>
      <w:pPr>
        <w:pStyle w:val="7"/>
        <w:numPr>
          <w:ilvl w:val="0"/>
          <w:numId w:val="0"/>
        </w:numPr>
        <w:spacing w:line="480" w:lineRule="auto"/>
        <w:jc w:val="center"/>
        <w:rPr>
          <w:rFonts w:hint="eastAsia" w:ascii="宋体" w:hAnsi="宋体" w:eastAsia="宋体" w:cs="宋体"/>
          <w:color w:val="auto"/>
        </w:rPr>
        <w:sectPr>
          <w:pgSz w:w="11911" w:h="16843"/>
          <w:pgMar w:top="1304" w:right="1304" w:bottom="1304" w:left="1304" w:header="720" w:footer="720" w:gutter="0"/>
          <w:pgNumType w:fmt="decimal"/>
          <w:cols w:space="720" w:num="1"/>
          <w:rtlGutter w:val="0"/>
          <w:docGrid w:linePitch="312" w:charSpace="0"/>
        </w:sectPr>
      </w:pPr>
      <w:r>
        <w:rPr>
          <w:rFonts w:hint="eastAsia" w:ascii="宋体" w:hAnsi="宋体" w:eastAsia="宋体" w:cs="宋体"/>
          <w:color w:val="auto"/>
        </w:rPr>
        <w:drawing>
          <wp:inline distT="0" distB="0" distL="114300" distR="114300">
            <wp:extent cx="5298440" cy="7381240"/>
            <wp:effectExtent l="0" t="0" r="16510" b="1016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09"/>
                    <a:stretch>
                      <a:fillRect/>
                    </a:stretch>
                  </pic:blipFill>
                  <pic:spPr>
                    <a:xfrm>
                      <a:off x="0" y="0"/>
                      <a:ext cx="5298440" cy="738124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200650" cy="6962775"/>
            <wp:effectExtent l="0" t="0" r="0" b="952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10"/>
                    <a:stretch>
                      <a:fillRect/>
                    </a:stretch>
                  </pic:blipFill>
                  <pic:spPr>
                    <a:xfrm>
                      <a:off x="0" y="0"/>
                      <a:ext cx="5200650" cy="6962775"/>
                    </a:xfrm>
                    <a:prstGeom prst="rect">
                      <a:avLst/>
                    </a:prstGeom>
                    <a:noFill/>
                    <a:ln>
                      <a:noFill/>
                    </a:ln>
                  </pic:spPr>
                </pic:pic>
              </a:graphicData>
            </a:graphic>
          </wp:inline>
        </w:drawing>
      </w:r>
    </w:p>
    <w:p>
      <w:pPr>
        <w:spacing w:line="360" w:lineRule="auto"/>
        <w:jc w:val="both"/>
        <w:rPr>
          <w:rFonts w:hint="eastAsia" w:ascii="宋体" w:hAnsi="宋体" w:eastAsia="宋体" w:cs="宋体"/>
          <w:b/>
          <w:bCs/>
          <w:color w:val="auto"/>
          <w:sz w:val="24"/>
          <w:szCs w:val="22"/>
        </w:rPr>
      </w:pP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110605" cy="3481070"/>
            <wp:effectExtent l="0" t="0" r="4445" b="508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11"/>
                    <a:stretch>
                      <a:fillRect/>
                    </a:stretch>
                  </pic:blipFill>
                  <pic:spPr>
                    <a:xfrm>
                      <a:off x="0" y="0"/>
                      <a:ext cx="6110605" cy="3481070"/>
                    </a:xfrm>
                    <a:prstGeom prst="rect">
                      <a:avLst/>
                    </a:prstGeom>
                    <a:noFill/>
                    <a:ln>
                      <a:noFill/>
                    </a:ln>
                  </pic:spPr>
                </pic:pic>
              </a:graphicData>
            </a:graphic>
          </wp:inline>
        </w:drawing>
      </w:r>
    </w:p>
    <w:p>
      <w:pPr>
        <w:spacing w:line="360" w:lineRule="auto"/>
        <w:jc w:val="both"/>
        <w:rPr>
          <w:rFonts w:hint="eastAsia" w:ascii="宋体" w:hAnsi="宋体" w:eastAsia="宋体" w:cs="宋体"/>
          <w:color w:val="auto"/>
        </w:rPr>
      </w:pP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172200" cy="3448685"/>
            <wp:effectExtent l="0" t="0" r="0" b="1841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12"/>
                    <a:stretch>
                      <a:fillRect/>
                    </a:stretch>
                  </pic:blipFill>
                  <pic:spPr>
                    <a:xfrm>
                      <a:off x="0" y="0"/>
                      <a:ext cx="6172200" cy="344868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977255" cy="3370580"/>
            <wp:effectExtent l="0" t="0" r="4445" b="127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13"/>
                    <a:stretch>
                      <a:fillRect/>
                    </a:stretch>
                  </pic:blipFill>
                  <pic:spPr>
                    <a:xfrm>
                      <a:off x="0" y="0"/>
                      <a:ext cx="5977255" cy="3370580"/>
                    </a:xfrm>
                    <a:prstGeom prst="rect">
                      <a:avLst/>
                    </a:prstGeom>
                    <a:noFill/>
                    <a:ln>
                      <a:noFill/>
                    </a:ln>
                  </pic:spPr>
                </pic:pic>
              </a:graphicData>
            </a:graphic>
          </wp:inline>
        </w:drawing>
      </w:r>
    </w:p>
    <w:p>
      <w:pPr>
        <w:spacing w:line="360" w:lineRule="auto"/>
        <w:jc w:val="both"/>
        <w:rPr>
          <w:rFonts w:hint="eastAsia" w:ascii="宋体" w:hAnsi="宋体" w:eastAsia="宋体" w:cs="宋体"/>
          <w:color w:val="auto"/>
        </w:rPr>
      </w:pP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993130" cy="3397250"/>
            <wp:effectExtent l="0" t="0" r="7620" b="1270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14"/>
                    <a:stretch>
                      <a:fillRect/>
                    </a:stretch>
                  </pic:blipFill>
                  <pic:spPr>
                    <a:xfrm>
                      <a:off x="0" y="0"/>
                      <a:ext cx="5993130" cy="339725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6019165" cy="3403600"/>
            <wp:effectExtent l="0" t="0" r="635" b="635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115"/>
                    <a:stretch>
                      <a:fillRect/>
                    </a:stretch>
                  </pic:blipFill>
                  <pic:spPr>
                    <a:xfrm>
                      <a:off x="0" y="0"/>
                      <a:ext cx="6019165" cy="3403600"/>
                    </a:xfrm>
                    <a:prstGeom prst="rect">
                      <a:avLst/>
                    </a:prstGeom>
                    <a:noFill/>
                    <a:ln>
                      <a:noFill/>
                    </a:ln>
                  </pic:spPr>
                </pic:pic>
              </a:graphicData>
            </a:graphic>
          </wp:inline>
        </w:drawing>
      </w:r>
    </w:p>
    <w:p>
      <w:pPr>
        <w:spacing w:line="360" w:lineRule="auto"/>
        <w:jc w:val="both"/>
        <w:rPr>
          <w:rFonts w:hint="eastAsia" w:ascii="宋体" w:hAnsi="宋体" w:eastAsia="宋体" w:cs="宋体"/>
          <w:color w:val="auto"/>
        </w:rPr>
      </w:pP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025515" cy="3397885"/>
            <wp:effectExtent l="0" t="0" r="13335" b="12065"/>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116"/>
                    <a:stretch>
                      <a:fillRect/>
                    </a:stretch>
                  </pic:blipFill>
                  <pic:spPr>
                    <a:xfrm>
                      <a:off x="0" y="0"/>
                      <a:ext cx="6025515" cy="339788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6084570" cy="3452495"/>
            <wp:effectExtent l="0" t="0" r="11430" b="14605"/>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117"/>
                    <a:stretch>
                      <a:fillRect/>
                    </a:stretch>
                  </pic:blipFill>
                  <pic:spPr>
                    <a:xfrm>
                      <a:off x="0" y="0"/>
                      <a:ext cx="6084570" cy="3452495"/>
                    </a:xfrm>
                    <a:prstGeom prst="rect">
                      <a:avLst/>
                    </a:prstGeom>
                    <a:noFill/>
                    <a:ln>
                      <a:noFill/>
                    </a:ln>
                  </pic:spPr>
                </pic:pic>
              </a:graphicData>
            </a:graphic>
          </wp:inline>
        </w:drawing>
      </w:r>
    </w:p>
    <w:p>
      <w:pPr>
        <w:spacing w:line="360" w:lineRule="auto"/>
        <w:jc w:val="both"/>
        <w:rPr>
          <w:rFonts w:hint="eastAsia" w:ascii="宋体" w:hAnsi="宋体" w:eastAsia="宋体" w:cs="宋体"/>
          <w:color w:val="auto"/>
        </w:rPr>
      </w:pP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120765" cy="3474720"/>
            <wp:effectExtent l="0" t="0" r="13335" b="1143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118"/>
                    <a:stretch>
                      <a:fillRect/>
                    </a:stretch>
                  </pic:blipFill>
                  <pic:spPr>
                    <a:xfrm>
                      <a:off x="0" y="0"/>
                      <a:ext cx="6120765" cy="347472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997575" cy="3375025"/>
            <wp:effectExtent l="0" t="0" r="3175" b="1587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19"/>
                    <a:stretch>
                      <a:fillRect/>
                    </a:stretch>
                  </pic:blipFill>
                  <pic:spPr>
                    <a:xfrm>
                      <a:off x="0" y="0"/>
                      <a:ext cx="5997575" cy="3375025"/>
                    </a:xfrm>
                    <a:prstGeom prst="rect">
                      <a:avLst/>
                    </a:prstGeom>
                    <a:noFill/>
                    <a:ln>
                      <a:noFill/>
                    </a:ln>
                  </pic:spPr>
                </pic:pic>
              </a:graphicData>
            </a:graphic>
          </wp:inline>
        </w:drawing>
      </w:r>
    </w:p>
    <w:p>
      <w:pPr>
        <w:spacing w:line="360" w:lineRule="auto"/>
        <w:jc w:val="both"/>
        <w:rPr>
          <w:rFonts w:hint="eastAsia" w:ascii="宋体" w:hAnsi="宋体" w:eastAsia="宋体" w:cs="宋体"/>
          <w:color w:val="auto"/>
        </w:rPr>
      </w:pPr>
    </w:p>
    <w:p>
      <w:pPr>
        <w:spacing w:line="360" w:lineRule="auto"/>
        <w:jc w:val="both"/>
        <w:rPr>
          <w:rFonts w:hint="eastAsia" w:ascii="宋体" w:hAnsi="宋体" w:eastAsia="宋体" w:cs="宋体"/>
          <w:color w:val="auto"/>
          <w:sz w:val="32"/>
          <w:szCs w:val="32"/>
        </w:rPr>
      </w:pPr>
      <w:r>
        <w:rPr>
          <w:rFonts w:hint="eastAsia" w:ascii="宋体" w:hAnsi="宋体" w:eastAsia="宋体" w:cs="宋体"/>
          <w:color w:val="auto"/>
        </w:rPr>
        <w:drawing>
          <wp:inline distT="0" distB="0" distL="114300" distR="114300">
            <wp:extent cx="6045200" cy="3383280"/>
            <wp:effectExtent l="0" t="0" r="12700" b="762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120"/>
                    <a:stretch>
                      <a:fillRect/>
                    </a:stretch>
                  </pic:blipFill>
                  <pic:spPr>
                    <a:xfrm>
                      <a:off x="0" y="0"/>
                      <a:ext cx="6045200" cy="338328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614035" cy="3166745"/>
            <wp:effectExtent l="0" t="0" r="5715" b="14605"/>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121"/>
                    <a:stretch>
                      <a:fillRect/>
                    </a:stretch>
                  </pic:blipFill>
                  <pic:spPr>
                    <a:xfrm>
                      <a:off x="0" y="0"/>
                      <a:ext cx="5614035" cy="3166745"/>
                    </a:xfrm>
                    <a:prstGeom prst="rect">
                      <a:avLst/>
                    </a:prstGeom>
                    <a:noFill/>
                    <a:ln>
                      <a:noFill/>
                    </a:ln>
                  </pic:spPr>
                </pic:pic>
              </a:graphicData>
            </a:graphic>
          </wp:inline>
        </w:drawing>
      </w: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spacing w:line="360" w:lineRule="auto"/>
        <w:ind w:right="456"/>
        <w:jc w:val="center"/>
        <w:rPr>
          <w:rFonts w:hint="eastAsia" w:ascii="宋体" w:hAnsi="宋体" w:eastAsia="宋体" w:cs="宋体"/>
          <w:b/>
          <w:bCs/>
          <w:color w:val="auto"/>
          <w:sz w:val="32"/>
        </w:rPr>
      </w:pPr>
    </w:p>
    <w:p>
      <w:pPr>
        <w:rPr>
          <w:rFonts w:hint="eastAsia" w:ascii="宋体" w:hAnsi="宋体" w:eastAsia="宋体" w:cs="宋体"/>
          <w:b/>
          <w:bCs/>
          <w:color w:val="auto"/>
          <w:sz w:val="32"/>
        </w:rPr>
      </w:pPr>
      <w:r>
        <w:rPr>
          <w:rFonts w:hint="eastAsia" w:ascii="宋体" w:hAnsi="宋体" w:eastAsia="宋体" w:cs="宋体"/>
          <w:b/>
          <w:bCs/>
          <w:color w:val="auto"/>
          <w:sz w:val="32"/>
        </w:rPr>
        <w:br w:type="page"/>
      </w:r>
    </w:p>
    <w:p>
      <w:pPr>
        <w:rPr>
          <w:rFonts w:hint="eastAsia" w:hAnsi="宋体" w:cs="宋体"/>
          <w:b/>
          <w:bCs/>
          <w:color w:val="auto"/>
          <w:sz w:val="32"/>
          <w:lang w:val="en-US" w:eastAsia="zh-CN"/>
        </w:rPr>
      </w:pPr>
      <w:r>
        <w:rPr>
          <w:rFonts w:hint="eastAsia" w:hAnsi="宋体" w:cs="宋体"/>
          <w:b/>
          <w:bCs/>
          <w:color w:val="auto"/>
          <w:sz w:val="32"/>
          <w:lang w:val="en-US" w:eastAsia="zh-CN"/>
        </w:rPr>
        <w:t>附件：</w:t>
      </w:r>
    </w:p>
    <w:p>
      <w:pPr>
        <w:pStyle w:val="2"/>
        <w:rPr>
          <w:rFonts w:hint="eastAsia" w:hAnsi="宋体" w:cs="宋体"/>
          <w:b/>
          <w:bCs/>
          <w:color w:val="auto"/>
          <w:sz w:val="32"/>
          <w:lang w:val="en-US" w:eastAsia="zh-CN"/>
        </w:rPr>
      </w:pPr>
    </w:p>
    <w:p>
      <w:pPr>
        <w:pStyle w:val="2"/>
        <w:ind w:left="0" w:leftChars="0" w:firstLine="0" w:firstLineChars="0"/>
        <w:jc w:val="center"/>
        <w:rPr>
          <w:rFonts w:hint="eastAsia" w:hAnsi="宋体" w:cs="宋体"/>
          <w:b/>
          <w:bCs/>
          <w:color w:val="auto"/>
          <w:sz w:val="32"/>
          <w:lang w:val="en-US" w:eastAsia="zh-CN"/>
        </w:rPr>
      </w:pPr>
      <w:r>
        <w:rPr>
          <w:rFonts w:hint="eastAsia" w:hAnsi="宋体" w:cs="宋体"/>
          <w:b/>
          <w:bCs/>
          <w:color w:val="auto"/>
          <w:sz w:val="32"/>
          <w:lang w:val="en-US" w:eastAsia="zh-CN"/>
        </w:rPr>
        <w:t>二次报价表</w:t>
      </w:r>
    </w:p>
    <w:p>
      <w:pPr>
        <w:pStyle w:val="2"/>
        <w:ind w:left="0" w:leftChars="0" w:firstLine="0" w:firstLineChars="0"/>
        <w:jc w:val="center"/>
        <w:rPr>
          <w:rFonts w:hint="default" w:hAnsi="宋体" w:cs="宋体"/>
          <w:b/>
          <w:bCs/>
          <w:color w:val="auto"/>
          <w:sz w:val="32"/>
          <w:lang w:val="en-US" w:eastAsia="zh-CN"/>
        </w:rPr>
      </w:pPr>
    </w:p>
    <w:tbl>
      <w:tblPr>
        <w:tblStyle w:val="21"/>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33"/>
        <w:gridCol w:w="6504"/>
      </w:tblGrid>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218" w:hRule="atLeast"/>
          <w:jc w:val="center"/>
        </w:trPr>
        <w:tc>
          <w:tcPr>
            <w:tcW w:w="2433" w:type="dxa"/>
            <w:tcBorders>
              <w:bottom w:val="single" w:color="auto" w:sz="4" w:space="0"/>
            </w:tcBorders>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rPr>
              <w:t>采购项目名称</w:t>
            </w:r>
          </w:p>
        </w:tc>
        <w:tc>
          <w:tcPr>
            <w:tcW w:w="6504" w:type="dxa"/>
            <w:noWrap w:val="0"/>
            <w:vAlign w:val="center"/>
          </w:tcPr>
          <w:p>
            <w:pPr>
              <w:pStyle w:val="3"/>
              <w:pageBreakBefore w:val="0"/>
              <w:kinsoku/>
              <w:wordWrap/>
              <w:overflowPunct/>
              <w:topLinePunct w:val="0"/>
              <w:autoSpaceDE/>
              <w:autoSpaceDN/>
              <w:bidi w:val="0"/>
              <w:spacing w:line="360" w:lineRule="auto"/>
              <w:jc w:val="center"/>
              <w:rPr>
                <w:rFonts w:hint="eastAsia" w:ascii="宋体" w:hAnsi="宋体" w:eastAsia="宋体" w:cs="宋体"/>
                <w:b w:val="0"/>
                <w:bCs/>
                <w:color w:val="auto"/>
                <w:kern w:val="2"/>
                <w:sz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454" w:hRule="atLeast"/>
          <w:jc w:val="center"/>
        </w:trPr>
        <w:tc>
          <w:tcPr>
            <w:tcW w:w="2433" w:type="dxa"/>
            <w:tcBorders>
              <w:bottom w:val="single" w:color="auto" w:sz="4" w:space="0"/>
            </w:tcBorders>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rPr>
              <w:t>采购项目编号</w:t>
            </w:r>
          </w:p>
        </w:tc>
        <w:tc>
          <w:tcPr>
            <w:tcW w:w="6504" w:type="dxa"/>
            <w:tcBorders>
              <w:bottom w:val="single" w:color="auto" w:sz="4" w:space="0"/>
            </w:tcBorders>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Cs/>
                <w:color w:val="auto"/>
                <w:sz w:val="24"/>
              </w:rPr>
            </w:pPr>
            <w:r>
              <w:rPr>
                <w:rFonts w:hint="eastAsia" w:ascii="宋体" w:hAnsi="宋体" w:eastAsia="宋体" w:cs="宋体"/>
                <w:b/>
                <w:bCs/>
                <w:color w:val="auto"/>
                <w:sz w:val="24"/>
                <w:szCs w:val="24"/>
                <w:lang w:val="en-US" w:eastAsia="zh-CN"/>
              </w:rPr>
              <w:t xml:space="preserve"> </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Ex>
        <w:trPr>
          <w:trHeight w:val="2059"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lang w:eastAsia="zh-CN"/>
              </w:rPr>
              <w:t>供应商</w:t>
            </w:r>
            <w:r>
              <w:rPr>
                <w:rFonts w:hint="eastAsia" w:ascii="宋体" w:hAnsi="宋体" w:eastAsia="宋体" w:cs="宋体"/>
                <w:b/>
                <w:bCs/>
                <w:color w:val="auto"/>
                <w:sz w:val="24"/>
              </w:rPr>
              <w:t>名称</w:t>
            </w:r>
          </w:p>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rPr>
              <w:t>(单位名称)</w:t>
            </w:r>
          </w:p>
        </w:tc>
        <w:tc>
          <w:tcPr>
            <w:tcW w:w="6504" w:type="dxa"/>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2097"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谈判报价</w:t>
            </w:r>
          </w:p>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highlight w:val="none"/>
                <w:lang w:eastAsia="zh-CN"/>
              </w:rPr>
            </w:pPr>
            <w:r>
              <w:rPr>
                <w:rFonts w:hint="eastAsia" w:ascii="宋体" w:hAnsi="宋体" w:eastAsia="宋体" w:cs="宋体"/>
                <w:b/>
                <w:bCs/>
                <w:color w:val="auto"/>
                <w:sz w:val="24"/>
                <w:highlight w:val="none"/>
                <w:lang w:eastAsia="zh-CN"/>
              </w:rPr>
              <w:t>总价</w:t>
            </w:r>
            <w:r>
              <w:rPr>
                <w:rFonts w:hint="eastAsia" w:ascii="宋体" w:hAnsi="宋体" w:eastAsia="宋体" w:cs="宋体"/>
                <w:b/>
                <w:bCs/>
                <w:color w:val="auto"/>
                <w:sz w:val="24"/>
                <w:highlight w:val="none"/>
              </w:rPr>
              <w:t>（人民币）</w:t>
            </w:r>
          </w:p>
          <w:p>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highlight w:val="none"/>
                <w:lang w:eastAsia="zh-CN"/>
              </w:rPr>
            </w:pPr>
          </w:p>
        </w:tc>
        <w:tc>
          <w:tcPr>
            <w:tcW w:w="6504" w:type="dxa"/>
            <w:noWrap w:val="0"/>
            <w:vAlign w:val="top"/>
          </w:tcPr>
          <w:p>
            <w:pPr>
              <w:pageBreakBefore w:val="0"/>
              <w:kinsoku/>
              <w:wordWrap/>
              <w:overflowPunct/>
              <w:topLinePunct w:val="0"/>
              <w:autoSpaceDE/>
              <w:autoSpaceDN/>
              <w:bidi w:val="0"/>
              <w:spacing w:line="360" w:lineRule="auto"/>
              <w:rPr>
                <w:rFonts w:hint="eastAsia" w:ascii="宋体" w:hAnsi="宋体" w:eastAsia="宋体" w:cs="宋体"/>
                <w:b/>
                <w:bCs/>
                <w:color w:val="auto"/>
                <w:sz w:val="24"/>
                <w:highlight w:val="none"/>
              </w:rPr>
            </w:pPr>
          </w:p>
          <w:p>
            <w:pPr>
              <w:pageBreakBefore w:val="0"/>
              <w:kinsoku/>
              <w:wordWrap/>
              <w:overflowPunct/>
              <w:topLinePunct w:val="0"/>
              <w:autoSpaceDE/>
              <w:autoSpaceDN/>
              <w:bidi w:val="0"/>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人 民 币（小写）：</w:t>
            </w:r>
            <w:r>
              <w:rPr>
                <w:rFonts w:hint="eastAsia" w:ascii="宋体" w:hAnsi="宋体" w:eastAsia="宋体" w:cs="宋体"/>
                <w:b/>
                <w:bCs/>
                <w:color w:val="auto"/>
                <w:sz w:val="24"/>
                <w:highlight w:val="none"/>
                <w:u w:val="single"/>
              </w:rPr>
              <w:t xml:space="preserve">                  </w:t>
            </w:r>
            <w:r>
              <w:rPr>
                <w:rFonts w:hint="eastAsia" w:ascii="宋体" w:hAnsi="宋体" w:eastAsia="宋体" w:cs="宋体"/>
                <w:b/>
                <w:bCs/>
                <w:color w:val="auto"/>
                <w:sz w:val="24"/>
                <w:highlight w:val="none"/>
              </w:rPr>
              <w:t xml:space="preserve"> 元</w:t>
            </w:r>
          </w:p>
          <w:p>
            <w:pPr>
              <w:pageBreakBefore w:val="0"/>
              <w:kinsoku/>
              <w:wordWrap/>
              <w:overflowPunct/>
              <w:topLinePunct w:val="0"/>
              <w:autoSpaceDE/>
              <w:autoSpaceDN/>
              <w:bidi w:val="0"/>
              <w:spacing w:line="360" w:lineRule="auto"/>
              <w:rPr>
                <w:rFonts w:hint="eastAsia" w:ascii="宋体" w:hAnsi="宋体" w:eastAsia="宋体" w:cs="宋体"/>
                <w:b/>
                <w:bCs/>
                <w:color w:val="auto"/>
                <w:sz w:val="24"/>
                <w:highlight w:val="none"/>
              </w:rPr>
            </w:pPr>
          </w:p>
          <w:p>
            <w:pPr>
              <w:pageBreakBefore w:val="0"/>
              <w:kinsoku/>
              <w:wordWrap/>
              <w:overflowPunct/>
              <w:topLinePunct w:val="0"/>
              <w:autoSpaceDE/>
              <w:autoSpaceDN/>
              <w:bidi w:val="0"/>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 xml:space="preserve">大 写 金 额：    </w:t>
            </w:r>
            <w:r>
              <w:rPr>
                <w:rFonts w:hint="eastAsia" w:ascii="宋体" w:hAnsi="宋体" w:eastAsia="宋体" w:cs="宋体"/>
                <w:b/>
                <w:bCs/>
                <w:color w:val="auto"/>
                <w:sz w:val="24"/>
                <w:highlight w:val="none"/>
                <w:u w:val="single"/>
              </w:rPr>
              <w:t xml:space="preserve">                  </w:t>
            </w:r>
            <w:r>
              <w:rPr>
                <w:rFonts w:hint="eastAsia" w:ascii="宋体" w:hAnsi="宋体" w:eastAsia="宋体" w:cs="宋体"/>
                <w:b/>
                <w:bCs/>
                <w:color w:val="auto"/>
                <w:sz w:val="24"/>
                <w:highlight w:val="none"/>
              </w:rPr>
              <w:t xml:space="preserve"> </w:t>
            </w:r>
          </w:p>
        </w:tc>
      </w:tr>
    </w:tbl>
    <w:p>
      <w:pPr>
        <w:numPr>
          <w:ilvl w:val="0"/>
          <w:numId w:val="0"/>
        </w:numPr>
        <w:spacing w:line="480" w:lineRule="auto"/>
        <w:rPr>
          <w:rFonts w:hint="eastAsia" w:ascii="宋体" w:hAnsi="宋体" w:eastAsia="宋体" w:cs="宋体"/>
          <w:color w:val="auto"/>
          <w:sz w:val="15"/>
          <w:szCs w:val="15"/>
        </w:rPr>
      </w:pPr>
    </w:p>
    <w:p>
      <w:pPr>
        <w:numPr>
          <w:ilvl w:val="0"/>
          <w:numId w:val="0"/>
        </w:numPr>
        <w:spacing w:line="480" w:lineRule="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说明：</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lang w:eastAsia="zh-CN"/>
        </w:rPr>
        <w:t>谈判</w:t>
      </w:r>
      <w:r>
        <w:rPr>
          <w:rFonts w:hint="eastAsia" w:ascii="宋体" w:hAnsi="宋体" w:eastAsia="宋体" w:cs="宋体"/>
          <w:color w:val="auto"/>
          <w:sz w:val="24"/>
          <w:szCs w:val="24"/>
        </w:rPr>
        <w:t>报价均系用人民币表示，以元为单位，大小写不一致时，以大写为准</w:t>
      </w:r>
      <w:r>
        <w:rPr>
          <w:rFonts w:hint="eastAsia" w:ascii="宋体" w:hAnsi="宋体" w:eastAsia="宋体" w:cs="宋体"/>
          <w:color w:val="auto"/>
          <w:sz w:val="24"/>
          <w:szCs w:val="24"/>
          <w:lang w:eastAsia="zh-CN"/>
        </w:rPr>
        <w:t>。</w:t>
      </w:r>
    </w:p>
    <w:p>
      <w:pPr>
        <w:numPr>
          <w:ilvl w:val="0"/>
          <w:numId w:val="0"/>
        </w:numPr>
        <w:spacing w:line="480" w:lineRule="auto"/>
        <w:ind w:left="480" w:leftChars="0" w:firstLine="2160" w:firstLineChars="900"/>
        <w:rPr>
          <w:rFonts w:hint="eastAsia" w:ascii="宋体" w:hAnsi="宋体" w:eastAsia="宋体" w:cs="宋体"/>
          <w:color w:val="auto"/>
          <w:sz w:val="24"/>
          <w:highlight w:val="none"/>
        </w:rPr>
      </w:pPr>
    </w:p>
    <w:p>
      <w:pPr>
        <w:numPr>
          <w:ilvl w:val="0"/>
          <w:numId w:val="0"/>
        </w:numPr>
        <w:spacing w:line="480" w:lineRule="auto"/>
        <w:rPr>
          <w:rFonts w:hint="eastAsia" w:ascii="宋体" w:hAnsi="宋体" w:eastAsia="宋体" w:cs="宋体"/>
          <w:color w:val="auto"/>
          <w:sz w:val="24"/>
          <w:highlight w:val="none"/>
        </w:rPr>
      </w:pPr>
    </w:p>
    <w:p>
      <w:pPr>
        <w:numPr>
          <w:ilvl w:val="0"/>
          <w:numId w:val="0"/>
        </w:numPr>
        <w:spacing w:line="480" w:lineRule="auto"/>
        <w:ind w:left="480" w:leftChars="0" w:firstLine="2160" w:firstLineChars="900"/>
        <w:rPr>
          <w:rFonts w:hint="eastAsia" w:ascii="宋体" w:hAnsi="宋体" w:eastAsia="宋体" w:cs="宋体"/>
          <w:color w:val="auto"/>
          <w:sz w:val="24"/>
          <w:highlight w:val="none"/>
        </w:rPr>
      </w:pPr>
      <w:r>
        <w:rPr>
          <w:rFonts w:hint="eastAsia" w:ascii="宋体" w:hAnsi="宋体" w:eastAsia="宋体" w:cs="宋体"/>
          <w:color w:val="auto"/>
          <w:sz w:val="24"/>
          <w:highlight w:val="none"/>
        </w:rPr>
        <w:t>供应商名称：</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none"/>
        </w:rPr>
        <w:t>（公章）</w:t>
      </w:r>
    </w:p>
    <w:p>
      <w:pPr>
        <w:spacing w:line="480" w:lineRule="auto"/>
        <w:ind w:firstLine="2640" w:firstLineChars="1100"/>
        <w:rPr>
          <w:rFonts w:hint="default" w:ascii="宋体" w:hAnsi="宋体" w:eastAsia="宋体" w:cs="宋体"/>
          <w:color w:val="auto"/>
          <w:sz w:val="24"/>
          <w:highlight w:val="none"/>
          <w:u w:val="single"/>
          <w:lang w:val="en-US" w:eastAsia="zh-CN"/>
        </w:rPr>
      </w:pPr>
      <w:r>
        <w:rPr>
          <w:rFonts w:hint="eastAsia" w:ascii="宋体" w:hAnsi="宋体" w:eastAsia="宋体" w:cs="宋体"/>
          <w:color w:val="auto"/>
          <w:sz w:val="24"/>
          <w:highlight w:val="none"/>
        </w:rPr>
        <w:t>法定代表人</w:t>
      </w:r>
      <w:r>
        <w:rPr>
          <w:rFonts w:hint="eastAsia" w:hAnsi="宋体" w:cs="宋体"/>
          <w:color w:val="auto"/>
          <w:sz w:val="24"/>
          <w:highlight w:val="none"/>
          <w:lang w:val="en-US" w:eastAsia="zh-CN"/>
        </w:rPr>
        <w:t>或授权代表签字</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single"/>
        </w:rPr>
        <w:t>         </w:t>
      </w:r>
      <w:r>
        <w:rPr>
          <w:rFonts w:hint="eastAsia" w:hAnsi="宋体" w:cs="宋体"/>
          <w:color w:val="auto"/>
          <w:sz w:val="24"/>
          <w:highlight w:val="none"/>
          <w:u w:val="single"/>
          <w:lang w:val="en-US" w:eastAsia="zh-CN"/>
        </w:rPr>
        <w:t xml:space="preserve">  </w:t>
      </w:r>
    </w:p>
    <w:p>
      <w:pPr>
        <w:spacing w:line="480" w:lineRule="auto"/>
        <w:ind w:firstLine="2640" w:firstLineChars="1100"/>
        <w:rPr>
          <w:rFonts w:hint="eastAsia" w:hAnsi="宋体" w:cs="宋体"/>
          <w:color w:val="auto"/>
          <w:sz w:val="24"/>
          <w:highlight w:val="none"/>
          <w:u w:val="none"/>
          <w:lang w:val="en-US" w:eastAsia="zh-CN"/>
        </w:rPr>
      </w:pPr>
      <w:r>
        <w:rPr>
          <w:rFonts w:hint="eastAsia" w:ascii="宋体" w:hAnsi="宋体" w:eastAsia="宋体" w:cs="宋体"/>
          <w:color w:val="auto"/>
          <w:sz w:val="24"/>
          <w:highlight w:val="none"/>
        </w:rPr>
        <w:t xml:space="preserve">日期：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月</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hAnsi="宋体" w:cs="宋体"/>
          <w:color w:val="auto"/>
          <w:sz w:val="24"/>
          <w:highlight w:val="none"/>
          <w:u w:val="none"/>
          <w:lang w:val="en-US" w:eastAsia="zh-CN"/>
        </w:rPr>
        <w:t>日</w:t>
      </w:r>
    </w:p>
    <w:p>
      <w:pPr>
        <w:pStyle w:val="19"/>
        <w:keepNext w:val="0"/>
        <w:keepLines w:val="0"/>
        <w:widowControl/>
        <w:suppressLineNumbers w:val="0"/>
        <w:spacing w:before="0" w:beforeAutospacing="0" w:after="0" w:afterAutospacing="0"/>
        <w:ind w:left="0" w:right="0" w:firstLine="0"/>
      </w:pPr>
      <w:r>
        <w:t>(注：现场报价使用表格，报价金额必须现场填写，不可编制在谈判响应文件中使用)</w:t>
      </w:r>
    </w:p>
    <w:p>
      <w:pPr>
        <w:rPr>
          <w:rFonts w:hint="eastAsia" w:ascii="宋体" w:hAnsi="宋体" w:eastAsia="宋体" w:cs="宋体"/>
          <w:b/>
          <w:bCs/>
          <w:color w:val="auto"/>
          <w:sz w:val="32"/>
        </w:rPr>
      </w:pPr>
      <w:r>
        <w:rPr>
          <w:rFonts w:hint="eastAsia" w:ascii="宋体" w:hAnsi="宋体" w:eastAsia="宋体" w:cs="宋体"/>
          <w:b/>
          <w:bCs/>
          <w:color w:val="auto"/>
          <w:sz w:val="32"/>
        </w:rPr>
        <w:br w:type="page"/>
      </w:r>
    </w:p>
    <w:p>
      <w:pPr>
        <w:spacing w:line="360" w:lineRule="auto"/>
        <w:ind w:right="456"/>
        <w:jc w:val="center"/>
        <w:rPr>
          <w:rFonts w:hint="eastAsia" w:ascii="宋体" w:hAnsi="宋体" w:eastAsia="宋体" w:cs="宋体"/>
          <w:color w:val="auto"/>
        </w:rPr>
      </w:pPr>
      <w:r>
        <w:rPr>
          <w:rFonts w:hint="eastAsia" w:ascii="宋体" w:hAnsi="宋体" w:eastAsia="宋体" w:cs="宋体"/>
          <w:b/>
          <w:bCs/>
          <w:color w:val="auto"/>
          <w:sz w:val="32"/>
        </w:rPr>
        <w:t>封袋正面标识式样</w:t>
      </w:r>
    </w:p>
    <w:p>
      <w:pPr>
        <w:spacing w:line="460" w:lineRule="exact"/>
        <w:ind w:firstLine="482" w:firstLineChars="200"/>
        <w:rPr>
          <w:rFonts w:hint="eastAsia" w:ascii="宋体" w:hAnsi="宋体" w:eastAsia="宋体" w:cs="宋体"/>
          <w:b/>
          <w:color w:val="auto"/>
          <w:sz w:val="24"/>
        </w:rPr>
      </w:pPr>
      <w:r>
        <w:rPr>
          <w:rFonts w:hint="eastAsia" w:ascii="宋体" w:hAnsi="宋体" w:eastAsia="宋体" w:cs="宋体"/>
          <w:b/>
          <w:color w:val="auto"/>
          <w:sz w:val="24"/>
        </w:rPr>
        <w:t>格式A：谈判响应文件封袋正面标识式样</w:t>
      </w:r>
    </w:p>
    <w:p>
      <w:pPr>
        <w:spacing w:line="460" w:lineRule="exact"/>
        <w:rPr>
          <w:rFonts w:hint="eastAsia" w:ascii="宋体" w:hAnsi="宋体" w:eastAsia="宋体" w:cs="宋体"/>
          <w:b/>
          <w:color w:val="auto"/>
          <w:sz w:val="24"/>
        </w:rPr>
      </w:pPr>
    </w:p>
    <w:p>
      <w:pPr>
        <w:spacing w:line="460" w:lineRule="exact"/>
        <w:ind w:firstLine="482" w:firstLineChars="200"/>
        <w:rPr>
          <w:rFonts w:hint="eastAsia" w:ascii="宋体" w:hAnsi="宋体" w:eastAsia="宋体" w:cs="宋体"/>
          <w:b/>
          <w:color w:val="auto"/>
          <w:sz w:val="24"/>
        </w:rPr>
      </w:pPr>
      <w:r>
        <w:rPr>
          <w:rFonts w:hint="eastAsia" w:ascii="宋体" w:hAnsi="宋体" w:eastAsia="宋体" w:cs="宋体"/>
          <w:b/>
          <w:color w:val="auto"/>
          <w:sz w:val="24"/>
        </w:rPr>
        <mc:AlternateContent>
          <mc:Choice Requires="wps">
            <w:drawing>
              <wp:anchor distT="0" distB="0" distL="114300" distR="114300" simplePos="0" relativeHeight="251659264" behindDoc="0" locked="0" layoutInCell="1" allowOverlap="1">
                <wp:simplePos x="0" y="0"/>
                <wp:positionH relativeFrom="column">
                  <wp:posOffset>-200025</wp:posOffset>
                </wp:positionH>
                <wp:positionV relativeFrom="paragraph">
                  <wp:posOffset>189230</wp:posOffset>
                </wp:positionV>
                <wp:extent cx="6067425" cy="3023870"/>
                <wp:effectExtent l="4445" t="4445" r="5080" b="19685"/>
                <wp:wrapNone/>
                <wp:docPr id="21" name="文本框 21"/>
                <wp:cNvGraphicFramePr/>
                <a:graphic xmlns:a="http://schemas.openxmlformats.org/drawingml/2006/main">
                  <a:graphicData uri="http://schemas.microsoft.com/office/word/2010/wordprocessingShape">
                    <wps:wsp>
                      <wps:cNvSpPr txBox="1"/>
                      <wps:spPr>
                        <a:xfrm>
                          <a:off x="0" y="0"/>
                          <a:ext cx="6067425" cy="302387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华建联项目管理有限公司</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p>
                          <w:p>
                            <w:pPr>
                              <w:rPr>
                                <w:rFonts w:ascii="仿宋" w:hAnsi="仿宋" w:eastAsia="仿宋" w:cs="仿宋"/>
                                <w:color w:val="FF0000"/>
                                <w:sz w:val="28"/>
                                <w:szCs w:val="28"/>
                              </w:rPr>
                            </w:pPr>
                            <w:r>
                              <w:rPr>
                                <w:rFonts w:hint="eastAsia" w:ascii="仿宋" w:hAnsi="仿宋" w:eastAsia="仿宋" w:cs="仿宋"/>
                                <w:sz w:val="28"/>
                                <w:szCs w:val="28"/>
                              </w:rPr>
                              <w:t xml:space="preserve">项目名称：                             </w:t>
                            </w:r>
                          </w:p>
                          <w:p>
                            <w:pPr>
                              <w:jc w:val="center"/>
                              <w:rPr>
                                <w:rFonts w:ascii="仿宋" w:hAnsi="仿宋" w:eastAsia="仿宋" w:cs="仿宋"/>
                                <w:b/>
                                <w:sz w:val="44"/>
                                <w:szCs w:val="44"/>
                              </w:rPr>
                            </w:pPr>
                            <w:r>
                              <w:rPr>
                                <w:rFonts w:hint="eastAsia" w:ascii="仿宋" w:hAnsi="仿宋" w:eastAsia="仿宋" w:cs="仿宋"/>
                                <w:b/>
                                <w:sz w:val="44"/>
                                <w:szCs w:val="44"/>
                              </w:rPr>
                              <w:t>谈判响应文件</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sz w:val="28"/>
                                <w:szCs w:val="28"/>
                              </w:rPr>
                            </w:pPr>
                            <w:r>
                              <w:rPr>
                                <w:rFonts w:hint="eastAsia"/>
                                <w:sz w:val="28"/>
                                <w:szCs w:val="28"/>
                              </w:rPr>
                              <w:t xml:space="preserve">                                </w:t>
                            </w:r>
                          </w:p>
                        </w:txbxContent>
                      </wps:txbx>
                      <wps:bodyPr upright="1"/>
                    </wps:wsp>
                  </a:graphicData>
                </a:graphic>
              </wp:anchor>
            </w:drawing>
          </mc:Choice>
          <mc:Fallback>
            <w:pict>
              <v:shape id="_x0000_s1026" o:spid="_x0000_s1026" o:spt="202" type="#_x0000_t202" style="position:absolute;left:0pt;margin-left:-15.75pt;margin-top:14.9pt;height:238.1pt;width:477.75pt;z-index:251659264;mso-width-relative:page;mso-height-relative:page;" fillcolor="#FFFFFF" filled="t" stroked="t" coordsize="21600,21600" o:gfxdata="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IQ/jHaAAAACgEAAA8A&#10;AAAAAAAAAQAgAAAAIgAAAGRycy9kb3ducmV2LnhtbFBLAQIUABQAAAAIAIdO4kBstTaZFQIAAEcE&#10;AAAOAAAAAAAAAAEAIAAAACkBAABkcnMvZTJvRG9jLnhtbFBLBQYAAAAABgAGAFkBAACwBQAAAAA=&#10;">
                <v:fill on="t" focussize="0,0"/>
                <v:stroke color="#000000" joinstyle="miter"/>
                <v:imagedata o:title=""/>
                <o:lock v:ext="edit" aspectratio="f"/>
                <v:textbo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华建联项目管理有限公司</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p>
                    <w:p>
                      <w:pPr>
                        <w:rPr>
                          <w:rFonts w:ascii="仿宋" w:hAnsi="仿宋" w:eastAsia="仿宋" w:cs="仿宋"/>
                          <w:color w:val="FF0000"/>
                          <w:sz w:val="28"/>
                          <w:szCs w:val="28"/>
                        </w:rPr>
                      </w:pPr>
                      <w:r>
                        <w:rPr>
                          <w:rFonts w:hint="eastAsia" w:ascii="仿宋" w:hAnsi="仿宋" w:eastAsia="仿宋" w:cs="仿宋"/>
                          <w:sz w:val="28"/>
                          <w:szCs w:val="28"/>
                        </w:rPr>
                        <w:t xml:space="preserve">项目名称：                             </w:t>
                      </w:r>
                    </w:p>
                    <w:p>
                      <w:pPr>
                        <w:jc w:val="center"/>
                        <w:rPr>
                          <w:rFonts w:ascii="仿宋" w:hAnsi="仿宋" w:eastAsia="仿宋" w:cs="仿宋"/>
                          <w:b/>
                          <w:sz w:val="44"/>
                          <w:szCs w:val="44"/>
                        </w:rPr>
                      </w:pPr>
                      <w:r>
                        <w:rPr>
                          <w:rFonts w:hint="eastAsia" w:ascii="仿宋" w:hAnsi="仿宋" w:eastAsia="仿宋" w:cs="仿宋"/>
                          <w:b/>
                          <w:sz w:val="44"/>
                          <w:szCs w:val="44"/>
                        </w:rPr>
                        <w:t>谈判响应文件</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sz w:val="28"/>
                          <w:szCs w:val="28"/>
                        </w:rPr>
                      </w:pPr>
                      <w:r>
                        <w:rPr>
                          <w:rFonts w:hint="eastAsia"/>
                          <w:sz w:val="28"/>
                          <w:szCs w:val="28"/>
                        </w:rPr>
                        <w:t xml:space="preserve">                                </w:t>
                      </w:r>
                    </w:p>
                  </w:txbxContent>
                </v:textbox>
              </v:shape>
            </w:pict>
          </mc:Fallback>
        </mc:AlternateContent>
      </w:r>
    </w:p>
    <w:p>
      <w:pPr>
        <w:spacing w:line="460" w:lineRule="exact"/>
        <w:ind w:firstLine="482" w:firstLineChars="200"/>
        <w:rPr>
          <w:rFonts w:hint="eastAsia" w:ascii="宋体" w:hAnsi="宋体" w:eastAsia="宋体" w:cs="宋体"/>
          <w:b/>
          <w:color w:val="auto"/>
          <w:sz w:val="24"/>
        </w:rPr>
      </w:pPr>
    </w:p>
    <w:p>
      <w:pPr>
        <w:spacing w:line="360" w:lineRule="atLeast"/>
        <w:ind w:firstLine="2108" w:firstLineChars="500"/>
        <w:rPr>
          <w:rFonts w:hint="eastAsia" w:ascii="宋体" w:hAnsi="宋体" w:eastAsia="宋体" w:cs="宋体"/>
          <w:b/>
          <w:color w:val="auto"/>
          <w:sz w:val="42"/>
          <w:szCs w:val="42"/>
        </w:rPr>
      </w:pPr>
    </w:p>
    <w:p>
      <w:pPr>
        <w:spacing w:line="360" w:lineRule="atLeast"/>
        <w:ind w:firstLine="2108" w:firstLineChars="500"/>
        <w:rPr>
          <w:rFonts w:hint="eastAsia" w:ascii="宋体" w:hAnsi="宋体" w:eastAsia="宋体" w:cs="宋体"/>
          <w:b/>
          <w:color w:val="auto"/>
          <w:sz w:val="42"/>
          <w:szCs w:val="42"/>
        </w:rPr>
      </w:pPr>
    </w:p>
    <w:p>
      <w:pPr>
        <w:spacing w:line="360" w:lineRule="atLeast"/>
        <w:ind w:firstLine="2108" w:firstLineChars="500"/>
        <w:rPr>
          <w:rFonts w:hint="eastAsia" w:ascii="宋体" w:hAnsi="宋体" w:eastAsia="宋体" w:cs="宋体"/>
          <w:b/>
          <w:color w:val="auto"/>
          <w:sz w:val="42"/>
          <w:szCs w:val="42"/>
        </w:rPr>
      </w:pPr>
    </w:p>
    <w:p>
      <w:pPr>
        <w:spacing w:line="360" w:lineRule="atLeast"/>
        <w:ind w:firstLine="2108" w:firstLineChars="500"/>
        <w:rPr>
          <w:rFonts w:hint="eastAsia" w:ascii="宋体" w:hAnsi="宋体" w:eastAsia="宋体" w:cs="宋体"/>
          <w:b/>
          <w:color w:val="auto"/>
          <w:sz w:val="42"/>
          <w:szCs w:val="42"/>
        </w:rPr>
      </w:pPr>
    </w:p>
    <w:p>
      <w:pPr>
        <w:spacing w:line="360" w:lineRule="atLeast"/>
        <w:ind w:firstLine="2108" w:firstLineChars="500"/>
        <w:rPr>
          <w:rFonts w:hint="eastAsia" w:ascii="宋体" w:hAnsi="宋体" w:eastAsia="宋体" w:cs="宋体"/>
          <w:b/>
          <w:color w:val="auto"/>
          <w:sz w:val="42"/>
          <w:szCs w:val="42"/>
        </w:rPr>
      </w:pPr>
    </w:p>
    <w:p>
      <w:pPr>
        <w:spacing w:line="360" w:lineRule="atLeast"/>
        <w:rPr>
          <w:rFonts w:hint="eastAsia" w:ascii="宋体" w:hAnsi="宋体" w:eastAsia="宋体" w:cs="宋体"/>
          <w:b/>
          <w:color w:val="auto"/>
          <w:sz w:val="42"/>
          <w:szCs w:val="42"/>
        </w:rPr>
      </w:pPr>
    </w:p>
    <w:p>
      <w:pPr>
        <w:spacing w:line="460" w:lineRule="exact"/>
        <w:ind w:firstLine="482" w:firstLineChars="200"/>
        <w:rPr>
          <w:rFonts w:hint="eastAsia" w:ascii="宋体" w:hAnsi="宋体" w:eastAsia="宋体" w:cs="宋体"/>
          <w:b/>
          <w:color w:val="auto"/>
          <w:sz w:val="24"/>
        </w:rPr>
      </w:pPr>
    </w:p>
    <w:p>
      <w:pPr>
        <w:spacing w:line="460" w:lineRule="exact"/>
        <w:ind w:firstLine="482" w:firstLineChars="200"/>
        <w:rPr>
          <w:rFonts w:hint="eastAsia" w:ascii="宋体" w:hAnsi="宋体" w:eastAsia="宋体" w:cs="宋体"/>
          <w:b/>
          <w:color w:val="auto"/>
          <w:sz w:val="24"/>
        </w:rPr>
      </w:pPr>
      <w:r>
        <w:rPr>
          <w:rFonts w:hint="eastAsia" w:ascii="宋体" w:hAnsi="宋体" w:eastAsia="宋体" w:cs="宋体"/>
          <w:b/>
          <w:color w:val="auto"/>
          <w:sz w:val="24"/>
        </w:rPr>
        <w:t>格式B：资格证明部分封袋正面标识式样</w:t>
      </w:r>
    </w:p>
    <w:p>
      <w:pPr>
        <w:jc w:val="left"/>
        <w:rPr>
          <w:rFonts w:hint="eastAsia" w:ascii="宋体" w:hAnsi="宋体" w:eastAsia="宋体" w:cs="宋体"/>
          <w:color w:val="auto"/>
        </w:rPr>
      </w:pPr>
      <w:r>
        <w:rPr>
          <w:rFonts w:hint="eastAsia" w:ascii="宋体" w:hAnsi="宋体" w:eastAsia="宋体" w:cs="宋体"/>
          <w:b/>
          <w:color w:val="auto"/>
          <w:sz w:val="24"/>
        </w:rPr>
        <mc:AlternateContent>
          <mc:Choice Requires="wps">
            <w:drawing>
              <wp:anchor distT="0" distB="0" distL="114300" distR="114300" simplePos="0" relativeHeight="251660288" behindDoc="0" locked="0" layoutInCell="1" allowOverlap="1">
                <wp:simplePos x="0" y="0"/>
                <wp:positionH relativeFrom="column">
                  <wp:posOffset>-179705</wp:posOffset>
                </wp:positionH>
                <wp:positionV relativeFrom="paragraph">
                  <wp:posOffset>389255</wp:posOffset>
                </wp:positionV>
                <wp:extent cx="5867400" cy="3413125"/>
                <wp:effectExtent l="4445" t="5080" r="14605" b="10795"/>
                <wp:wrapNone/>
                <wp:docPr id="22" name="文本框 22"/>
                <wp:cNvGraphicFramePr/>
                <a:graphic xmlns:a="http://schemas.openxmlformats.org/drawingml/2006/main">
                  <a:graphicData uri="http://schemas.microsoft.com/office/word/2010/wordprocessingShape">
                    <wps:wsp>
                      <wps:cNvSpPr txBox="1"/>
                      <wps:spPr>
                        <a:xfrm>
                          <a:off x="0" y="0"/>
                          <a:ext cx="5867400" cy="34131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华建联项目管理有限公司</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r>
                              <w:rPr>
                                <w:rFonts w:hint="eastAsia" w:ascii="仿宋" w:hAnsi="仿宋" w:eastAsia="仿宋" w:cs="仿宋"/>
                                <w:color w:val="FF0000"/>
                                <w:sz w:val="28"/>
                                <w:szCs w:val="28"/>
                              </w:rPr>
                              <w:t xml:space="preserve">  </w:t>
                            </w:r>
                          </w:p>
                          <w:p>
                            <w:pPr>
                              <w:rPr>
                                <w:rFonts w:ascii="仿宋" w:hAnsi="仿宋" w:eastAsia="仿宋" w:cs="仿宋"/>
                                <w:color w:val="FF0000"/>
                                <w:sz w:val="44"/>
                                <w:szCs w:val="44"/>
                              </w:rPr>
                            </w:pPr>
                            <w:r>
                              <w:rPr>
                                <w:rFonts w:hint="eastAsia" w:ascii="仿宋" w:hAnsi="仿宋" w:eastAsia="仿宋" w:cs="仿宋"/>
                                <w:sz w:val="28"/>
                                <w:szCs w:val="28"/>
                              </w:rPr>
                              <w:t xml:space="preserve">项目名称：                </w:t>
                            </w:r>
                            <w:r>
                              <w:rPr>
                                <w:rFonts w:hint="eastAsia" w:ascii="仿宋" w:hAnsi="仿宋" w:eastAsia="仿宋" w:cs="仿宋"/>
                                <w:sz w:val="44"/>
                                <w:szCs w:val="44"/>
                              </w:rPr>
                              <w:t xml:space="preserve">                </w:t>
                            </w:r>
                            <w:r>
                              <w:rPr>
                                <w:rFonts w:hint="eastAsia" w:ascii="仿宋" w:hAnsi="仿宋" w:eastAsia="仿宋" w:cs="仿宋"/>
                                <w:color w:val="FF0000"/>
                                <w:sz w:val="44"/>
                                <w:szCs w:val="44"/>
                              </w:rPr>
                              <w:t xml:space="preserve"> </w:t>
                            </w:r>
                          </w:p>
                          <w:p>
                            <w:pPr>
                              <w:jc w:val="center"/>
                              <w:rPr>
                                <w:rFonts w:ascii="仿宋" w:hAnsi="仿宋" w:eastAsia="仿宋" w:cs="仿宋"/>
                                <w:b/>
                                <w:sz w:val="44"/>
                                <w:szCs w:val="44"/>
                              </w:rPr>
                            </w:pPr>
                            <w:r>
                              <w:rPr>
                                <w:rFonts w:hint="eastAsia" w:ascii="仿宋" w:hAnsi="仿宋" w:eastAsia="仿宋" w:cs="仿宋"/>
                                <w:b/>
                                <w:sz w:val="44"/>
                                <w:szCs w:val="44"/>
                              </w:rPr>
                              <w:t>资格证明部分</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jc w:val="cente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rFonts w:ascii="仿宋" w:hAnsi="仿宋" w:eastAsia="仿宋" w:cs="仿宋"/>
                                <w:sz w:val="28"/>
                                <w:szCs w:val="28"/>
                              </w:rPr>
                            </w:pPr>
                            <w:r>
                              <w:rPr>
                                <w:rFonts w:hint="eastAsia" w:ascii="仿宋" w:hAnsi="仿宋" w:eastAsia="仿宋" w:cs="仿宋"/>
                                <w:sz w:val="28"/>
                                <w:szCs w:val="28"/>
                              </w:rPr>
                              <w:t xml:space="preserve">              </w:t>
                            </w:r>
                          </w:p>
                        </w:txbxContent>
                      </wps:txbx>
                      <wps:bodyPr upright="1"/>
                    </wps:wsp>
                  </a:graphicData>
                </a:graphic>
              </wp:anchor>
            </w:drawing>
          </mc:Choice>
          <mc:Fallback>
            <w:pict>
              <v:shape id="_x0000_s1026" o:spid="_x0000_s1026" o:spt="202" type="#_x0000_t202" style="position:absolute;left:0pt;margin-left:-14.15pt;margin-top:30.65pt;height:268.75pt;width:462pt;z-index:251660288;mso-width-relative:page;mso-height-relative:page;" fillcolor="#FFFFFF" filled="t" stroked="t" coordsize="21600,21600" o:gfxdata="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zIyn/aAAAACgEAAA8AAAAA&#10;AAAAAQAgAAAAIgAAAGRycy9kb3ducmV2LnhtbFBLAQIUABQAAAAIAIdO4kDxZkDIEgIAAEcEAAAO&#10;AAAAAAAAAAEAIAAAACkBAABkcnMvZTJvRG9jLnhtbFBLBQYAAAAABgAGAFkBAACtBQAAAAA=&#10;">
                <v:fill on="t" focussize="0,0"/>
                <v:stroke color="#000000" joinstyle="miter"/>
                <v:imagedata o:title=""/>
                <o:lock v:ext="edit" aspectratio="f"/>
                <v:textbo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华建联项目管理有限公司</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r>
                        <w:rPr>
                          <w:rFonts w:hint="eastAsia" w:ascii="仿宋" w:hAnsi="仿宋" w:eastAsia="仿宋" w:cs="仿宋"/>
                          <w:color w:val="FF0000"/>
                          <w:sz w:val="28"/>
                          <w:szCs w:val="28"/>
                        </w:rPr>
                        <w:t xml:space="preserve">  </w:t>
                      </w:r>
                    </w:p>
                    <w:p>
                      <w:pPr>
                        <w:rPr>
                          <w:rFonts w:ascii="仿宋" w:hAnsi="仿宋" w:eastAsia="仿宋" w:cs="仿宋"/>
                          <w:color w:val="FF0000"/>
                          <w:sz w:val="44"/>
                          <w:szCs w:val="44"/>
                        </w:rPr>
                      </w:pPr>
                      <w:r>
                        <w:rPr>
                          <w:rFonts w:hint="eastAsia" w:ascii="仿宋" w:hAnsi="仿宋" w:eastAsia="仿宋" w:cs="仿宋"/>
                          <w:sz w:val="28"/>
                          <w:szCs w:val="28"/>
                        </w:rPr>
                        <w:t xml:space="preserve">项目名称：                </w:t>
                      </w:r>
                      <w:r>
                        <w:rPr>
                          <w:rFonts w:hint="eastAsia" w:ascii="仿宋" w:hAnsi="仿宋" w:eastAsia="仿宋" w:cs="仿宋"/>
                          <w:sz w:val="44"/>
                          <w:szCs w:val="44"/>
                        </w:rPr>
                        <w:t xml:space="preserve">                </w:t>
                      </w:r>
                      <w:r>
                        <w:rPr>
                          <w:rFonts w:hint="eastAsia" w:ascii="仿宋" w:hAnsi="仿宋" w:eastAsia="仿宋" w:cs="仿宋"/>
                          <w:color w:val="FF0000"/>
                          <w:sz w:val="44"/>
                          <w:szCs w:val="44"/>
                        </w:rPr>
                        <w:t xml:space="preserve"> </w:t>
                      </w:r>
                    </w:p>
                    <w:p>
                      <w:pPr>
                        <w:jc w:val="center"/>
                        <w:rPr>
                          <w:rFonts w:ascii="仿宋" w:hAnsi="仿宋" w:eastAsia="仿宋" w:cs="仿宋"/>
                          <w:b/>
                          <w:sz w:val="44"/>
                          <w:szCs w:val="44"/>
                        </w:rPr>
                      </w:pPr>
                      <w:r>
                        <w:rPr>
                          <w:rFonts w:hint="eastAsia" w:ascii="仿宋" w:hAnsi="仿宋" w:eastAsia="仿宋" w:cs="仿宋"/>
                          <w:b/>
                          <w:sz w:val="44"/>
                          <w:szCs w:val="44"/>
                        </w:rPr>
                        <w:t>资格证明部分</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jc w:val="cente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rFonts w:ascii="仿宋" w:hAnsi="仿宋" w:eastAsia="仿宋" w:cs="仿宋"/>
                          <w:sz w:val="28"/>
                          <w:szCs w:val="28"/>
                        </w:rPr>
                      </w:pPr>
                      <w:r>
                        <w:rPr>
                          <w:rFonts w:hint="eastAsia" w:ascii="仿宋" w:hAnsi="仿宋" w:eastAsia="仿宋" w:cs="仿宋"/>
                          <w:sz w:val="28"/>
                          <w:szCs w:val="28"/>
                        </w:rPr>
                        <w:t xml:space="preserve">              </w:t>
                      </w:r>
                    </w:p>
                  </w:txbxContent>
                </v:textbox>
              </v:shape>
            </w:pict>
          </mc:Fallback>
        </mc:AlternateContent>
      </w:r>
    </w:p>
    <w:p>
      <w:pPr>
        <w:rPr>
          <w:rFonts w:hint="eastAsia" w:ascii="宋体" w:hAnsi="宋体" w:eastAsia="宋体" w:cs="宋体"/>
          <w:color w:val="auto"/>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lang w:val="en-US" w:eastAsia="zh-CN"/>
        </w:rPr>
      </w:pPr>
    </w:p>
    <w:p>
      <w:pPr>
        <w:spacing w:line="360" w:lineRule="auto"/>
        <w:rPr>
          <w:rFonts w:hint="eastAsia" w:ascii="宋体" w:hAnsi="宋体" w:eastAsia="宋体" w:cs="宋体"/>
          <w:b/>
          <w:bCs/>
          <w:color w:val="auto"/>
          <w:sz w:val="32"/>
          <w:szCs w:val="32"/>
        </w:rPr>
      </w:pPr>
    </w:p>
    <w:p>
      <w:pPr>
        <w:spacing w:line="360" w:lineRule="auto"/>
        <w:rPr>
          <w:rFonts w:hint="eastAsia" w:ascii="宋体" w:hAnsi="宋体" w:eastAsia="宋体" w:cs="宋体"/>
          <w:b/>
          <w:bCs/>
          <w:color w:val="auto"/>
          <w:sz w:val="32"/>
          <w:szCs w:val="32"/>
        </w:rPr>
      </w:pPr>
    </w:p>
    <w:p>
      <w:pPr>
        <w:spacing w:line="360" w:lineRule="auto"/>
        <w:rPr>
          <w:rFonts w:hint="eastAsia" w:ascii="宋体" w:hAnsi="宋体" w:eastAsia="宋体" w:cs="宋体"/>
          <w:b/>
          <w:bCs/>
          <w:color w:val="auto"/>
          <w:sz w:val="32"/>
          <w:szCs w:val="32"/>
          <w:lang w:val="en-US" w:eastAsia="zh-CN"/>
        </w:rPr>
        <w:sectPr>
          <w:headerReference r:id="rId16" w:type="default"/>
          <w:footerReference r:id="rId17" w:type="default"/>
          <w:pgSz w:w="11911" w:h="16843"/>
          <w:pgMar w:top="1304" w:right="1304" w:bottom="1304" w:left="1304" w:header="720" w:footer="720" w:gutter="0"/>
          <w:pgNumType w:fmt="decimal"/>
          <w:cols w:space="720" w:num="1"/>
          <w:rtlGutter w:val="0"/>
          <w:docGrid w:linePitch="312" w:charSpace="0"/>
        </w:sectPr>
      </w:pPr>
    </w:p>
    <w:p>
      <w:pPr>
        <w:spacing w:line="460" w:lineRule="exact"/>
        <w:ind w:firstLine="482" w:firstLineChars="200"/>
        <w:rPr>
          <w:rFonts w:hint="eastAsia" w:ascii="宋体" w:hAnsi="宋体" w:eastAsia="宋体" w:cs="宋体"/>
          <w:b/>
          <w:color w:val="auto"/>
          <w:sz w:val="24"/>
        </w:rPr>
      </w:pPr>
      <w:r>
        <w:rPr>
          <w:rFonts w:hint="eastAsia" w:ascii="宋体" w:hAnsi="宋体" w:eastAsia="宋体" w:cs="宋体"/>
          <w:b/>
          <w:color w:val="auto"/>
          <w:sz w:val="24"/>
        </w:rPr>
        <w:t>格式</w:t>
      </w:r>
      <w:r>
        <w:rPr>
          <w:rFonts w:hint="eastAsia" w:ascii="宋体" w:hAnsi="宋体" w:eastAsia="宋体" w:cs="宋体"/>
          <w:b/>
          <w:color w:val="auto"/>
          <w:sz w:val="24"/>
          <w:lang w:val="en-US" w:eastAsia="zh-CN"/>
        </w:rPr>
        <w:t>C</w:t>
      </w:r>
      <w:r>
        <w:rPr>
          <w:rFonts w:hint="eastAsia" w:ascii="宋体" w:hAnsi="宋体" w:eastAsia="宋体" w:cs="宋体"/>
          <w:b/>
          <w:color w:val="auto"/>
          <w:sz w:val="24"/>
        </w:rPr>
        <w:t>：资格证明部分封袋正面标识式样</w:t>
      </w:r>
    </w:p>
    <w:p>
      <w:pPr>
        <w:jc w:val="left"/>
        <w:rPr>
          <w:rFonts w:hint="eastAsia" w:ascii="宋体" w:hAnsi="宋体" w:eastAsia="宋体" w:cs="宋体"/>
          <w:color w:val="auto"/>
        </w:rPr>
      </w:pPr>
      <w:r>
        <w:rPr>
          <w:rFonts w:hint="eastAsia" w:ascii="宋体" w:hAnsi="宋体" w:eastAsia="宋体" w:cs="宋体"/>
          <w:b/>
          <w:color w:val="auto"/>
          <w:sz w:val="24"/>
        </w:rPr>
        <mc:AlternateContent>
          <mc:Choice Requires="wps">
            <w:drawing>
              <wp:anchor distT="0" distB="0" distL="114300" distR="114300" simplePos="0" relativeHeight="251661312" behindDoc="0" locked="0" layoutInCell="1" allowOverlap="1">
                <wp:simplePos x="0" y="0"/>
                <wp:positionH relativeFrom="column">
                  <wp:posOffset>-179705</wp:posOffset>
                </wp:positionH>
                <wp:positionV relativeFrom="paragraph">
                  <wp:posOffset>389255</wp:posOffset>
                </wp:positionV>
                <wp:extent cx="5867400" cy="3413125"/>
                <wp:effectExtent l="4445" t="5080" r="14605" b="10795"/>
                <wp:wrapNone/>
                <wp:docPr id="24" name="文本框 24"/>
                <wp:cNvGraphicFramePr/>
                <a:graphic xmlns:a="http://schemas.openxmlformats.org/drawingml/2006/main">
                  <a:graphicData uri="http://schemas.microsoft.com/office/word/2010/wordprocessingShape">
                    <wps:wsp>
                      <wps:cNvSpPr txBox="1"/>
                      <wps:spPr>
                        <a:xfrm>
                          <a:off x="0" y="0"/>
                          <a:ext cx="5867400" cy="34131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华建联项目管理有限公司</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r>
                              <w:rPr>
                                <w:rFonts w:hint="eastAsia" w:ascii="仿宋" w:hAnsi="仿宋" w:eastAsia="仿宋" w:cs="仿宋"/>
                                <w:color w:val="FF0000"/>
                                <w:sz w:val="28"/>
                                <w:szCs w:val="28"/>
                              </w:rPr>
                              <w:t xml:space="preserve">  </w:t>
                            </w:r>
                          </w:p>
                          <w:p>
                            <w:pPr>
                              <w:rPr>
                                <w:rFonts w:ascii="仿宋" w:hAnsi="仿宋" w:eastAsia="仿宋" w:cs="仿宋"/>
                                <w:color w:val="FF0000"/>
                                <w:sz w:val="44"/>
                                <w:szCs w:val="44"/>
                              </w:rPr>
                            </w:pPr>
                            <w:r>
                              <w:rPr>
                                <w:rFonts w:hint="eastAsia" w:ascii="仿宋" w:hAnsi="仿宋" w:eastAsia="仿宋" w:cs="仿宋"/>
                                <w:sz w:val="28"/>
                                <w:szCs w:val="28"/>
                              </w:rPr>
                              <w:t xml:space="preserve">项目名称：                </w:t>
                            </w:r>
                            <w:r>
                              <w:rPr>
                                <w:rFonts w:hint="eastAsia" w:ascii="仿宋" w:hAnsi="仿宋" w:eastAsia="仿宋" w:cs="仿宋"/>
                                <w:sz w:val="44"/>
                                <w:szCs w:val="44"/>
                              </w:rPr>
                              <w:t xml:space="preserve">                </w:t>
                            </w:r>
                            <w:r>
                              <w:rPr>
                                <w:rFonts w:hint="eastAsia" w:ascii="仿宋" w:hAnsi="仿宋" w:eastAsia="仿宋" w:cs="仿宋"/>
                                <w:color w:val="FF0000"/>
                                <w:sz w:val="44"/>
                                <w:szCs w:val="44"/>
                              </w:rPr>
                              <w:t xml:space="preserve"> </w:t>
                            </w:r>
                          </w:p>
                          <w:p>
                            <w:pPr>
                              <w:jc w:val="center"/>
                              <w:rPr>
                                <w:rFonts w:hint="eastAsia" w:ascii="仿宋" w:hAnsi="仿宋" w:eastAsia="仿宋" w:cs="仿宋"/>
                                <w:b/>
                                <w:sz w:val="44"/>
                                <w:szCs w:val="44"/>
                                <w:lang w:eastAsia="zh-CN"/>
                              </w:rPr>
                            </w:pPr>
                            <w:r>
                              <w:rPr>
                                <w:rFonts w:hint="eastAsia" w:ascii="仿宋" w:hAnsi="仿宋" w:eastAsia="仿宋" w:cs="仿宋"/>
                                <w:b/>
                                <w:sz w:val="44"/>
                                <w:szCs w:val="44"/>
                                <w:lang w:eastAsia="zh-CN"/>
                              </w:rPr>
                              <w:t>电子版</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jc w:val="cente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rFonts w:ascii="仿宋" w:hAnsi="仿宋" w:eastAsia="仿宋" w:cs="仿宋"/>
                                <w:sz w:val="28"/>
                                <w:szCs w:val="28"/>
                              </w:rPr>
                            </w:pPr>
                            <w:r>
                              <w:rPr>
                                <w:rFonts w:hint="eastAsia" w:ascii="仿宋" w:hAnsi="仿宋" w:eastAsia="仿宋" w:cs="仿宋"/>
                                <w:sz w:val="28"/>
                                <w:szCs w:val="28"/>
                              </w:rPr>
                              <w:t xml:space="preserve">              </w:t>
                            </w:r>
                          </w:p>
                        </w:txbxContent>
                      </wps:txbx>
                      <wps:bodyPr upright="1"/>
                    </wps:wsp>
                  </a:graphicData>
                </a:graphic>
              </wp:anchor>
            </w:drawing>
          </mc:Choice>
          <mc:Fallback>
            <w:pict>
              <v:shape id="_x0000_s1026" o:spid="_x0000_s1026" o:spt="202" type="#_x0000_t202" style="position:absolute;left:0pt;margin-left:-14.15pt;margin-top:30.65pt;height:268.75pt;width:462pt;z-index:251661312;mso-width-relative:page;mso-height-relative:page;" fillcolor="#FFFFFF" filled="t" stroked="t" coordsize="21600,21600" o:gfxdata="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zIyn/aAAAACgEAAA8AAAAA&#10;AAAAAQAgAAAAIgAAAGRycy9kb3ducmV2LnhtbFBLAQIUABQAAAAIAIdO4kBDS2EmEgIAAEcEAAAO&#10;AAAAAAAAAAEAIAAAACkBAABkcnMvZTJvRG9jLnhtbFBLBQYAAAAABgAGAFkBAACtBQAAAAA=&#10;">
                <v:fill on="t" focussize="0,0"/>
                <v:stroke color="#000000" joinstyle="miter"/>
                <v:imagedata o:title=""/>
                <o:lock v:ext="edit" aspectratio="f"/>
                <v:textbo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华建联项目管理有限公司</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r>
                        <w:rPr>
                          <w:rFonts w:hint="eastAsia" w:ascii="仿宋" w:hAnsi="仿宋" w:eastAsia="仿宋" w:cs="仿宋"/>
                          <w:color w:val="FF0000"/>
                          <w:sz w:val="28"/>
                          <w:szCs w:val="28"/>
                        </w:rPr>
                        <w:t xml:space="preserve">  </w:t>
                      </w:r>
                    </w:p>
                    <w:p>
                      <w:pPr>
                        <w:rPr>
                          <w:rFonts w:ascii="仿宋" w:hAnsi="仿宋" w:eastAsia="仿宋" w:cs="仿宋"/>
                          <w:color w:val="FF0000"/>
                          <w:sz w:val="44"/>
                          <w:szCs w:val="44"/>
                        </w:rPr>
                      </w:pPr>
                      <w:r>
                        <w:rPr>
                          <w:rFonts w:hint="eastAsia" w:ascii="仿宋" w:hAnsi="仿宋" w:eastAsia="仿宋" w:cs="仿宋"/>
                          <w:sz w:val="28"/>
                          <w:szCs w:val="28"/>
                        </w:rPr>
                        <w:t xml:space="preserve">项目名称：                </w:t>
                      </w:r>
                      <w:r>
                        <w:rPr>
                          <w:rFonts w:hint="eastAsia" w:ascii="仿宋" w:hAnsi="仿宋" w:eastAsia="仿宋" w:cs="仿宋"/>
                          <w:sz w:val="44"/>
                          <w:szCs w:val="44"/>
                        </w:rPr>
                        <w:t xml:space="preserve">                </w:t>
                      </w:r>
                      <w:r>
                        <w:rPr>
                          <w:rFonts w:hint="eastAsia" w:ascii="仿宋" w:hAnsi="仿宋" w:eastAsia="仿宋" w:cs="仿宋"/>
                          <w:color w:val="FF0000"/>
                          <w:sz w:val="44"/>
                          <w:szCs w:val="44"/>
                        </w:rPr>
                        <w:t xml:space="preserve"> </w:t>
                      </w:r>
                    </w:p>
                    <w:p>
                      <w:pPr>
                        <w:jc w:val="center"/>
                        <w:rPr>
                          <w:rFonts w:hint="eastAsia" w:ascii="仿宋" w:hAnsi="仿宋" w:eastAsia="仿宋" w:cs="仿宋"/>
                          <w:b/>
                          <w:sz w:val="44"/>
                          <w:szCs w:val="44"/>
                          <w:lang w:eastAsia="zh-CN"/>
                        </w:rPr>
                      </w:pPr>
                      <w:r>
                        <w:rPr>
                          <w:rFonts w:hint="eastAsia" w:ascii="仿宋" w:hAnsi="仿宋" w:eastAsia="仿宋" w:cs="仿宋"/>
                          <w:b/>
                          <w:sz w:val="44"/>
                          <w:szCs w:val="44"/>
                          <w:lang w:eastAsia="zh-CN"/>
                        </w:rPr>
                        <w:t>电子版</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jc w:val="cente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rFonts w:ascii="仿宋" w:hAnsi="仿宋" w:eastAsia="仿宋" w:cs="仿宋"/>
                          <w:sz w:val="28"/>
                          <w:szCs w:val="28"/>
                        </w:rPr>
                      </w:pPr>
                      <w:r>
                        <w:rPr>
                          <w:rFonts w:hint="eastAsia" w:ascii="仿宋" w:hAnsi="仿宋" w:eastAsia="仿宋" w:cs="仿宋"/>
                          <w:sz w:val="28"/>
                          <w:szCs w:val="28"/>
                        </w:rPr>
                        <w:t xml:space="preserve">              </w:t>
                      </w:r>
                    </w:p>
                  </w:txbxContent>
                </v:textbox>
              </v:shape>
            </w:pict>
          </mc:Fallback>
        </mc:AlternateContent>
      </w:r>
    </w:p>
    <w:p>
      <w:pPr>
        <w:rPr>
          <w:rFonts w:hint="eastAsia" w:ascii="宋体" w:hAnsi="宋体" w:eastAsia="宋体" w:cs="宋体"/>
          <w:color w:val="auto"/>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rPr>
      </w:pPr>
    </w:p>
    <w:p>
      <w:pPr>
        <w:pStyle w:val="12"/>
        <w:spacing w:line="480" w:lineRule="exact"/>
        <w:rPr>
          <w:rFonts w:hint="eastAsia" w:ascii="宋体" w:hAnsi="宋体" w:eastAsia="宋体" w:cs="宋体"/>
          <w:color w:val="auto"/>
          <w:szCs w:val="24"/>
          <w:u w:val="single"/>
          <w:lang w:val="en-US" w:eastAsia="zh-CN"/>
        </w:rPr>
      </w:pPr>
    </w:p>
    <w:p>
      <w:pPr>
        <w:spacing w:line="360" w:lineRule="auto"/>
        <w:rPr>
          <w:rFonts w:hint="eastAsia" w:ascii="宋体" w:hAnsi="宋体" w:eastAsia="宋体" w:cs="宋体"/>
          <w:b/>
          <w:bCs/>
          <w:color w:val="auto"/>
          <w:sz w:val="32"/>
          <w:szCs w:val="32"/>
        </w:rPr>
      </w:pPr>
    </w:p>
    <w:p>
      <w:pPr>
        <w:spacing w:line="360" w:lineRule="auto"/>
        <w:rPr>
          <w:rFonts w:hint="eastAsia" w:ascii="宋体" w:hAnsi="宋体" w:eastAsia="宋体" w:cs="宋体"/>
          <w:b/>
          <w:bCs/>
          <w:color w:val="auto"/>
          <w:sz w:val="32"/>
          <w:szCs w:val="32"/>
        </w:rPr>
      </w:pPr>
    </w:p>
    <w:p>
      <w:pPr>
        <w:spacing w:line="360" w:lineRule="auto"/>
        <w:rPr>
          <w:rFonts w:hint="eastAsia" w:ascii="宋体" w:hAnsi="宋体" w:eastAsia="宋体" w:cs="宋体"/>
          <w:b/>
          <w:bCs/>
          <w:color w:val="auto"/>
          <w:sz w:val="32"/>
          <w:szCs w:val="32"/>
          <w:lang w:val="en-US" w:eastAsia="zh-CN"/>
        </w:rPr>
      </w:pPr>
    </w:p>
    <w:p>
      <w:pPr>
        <w:pStyle w:val="2"/>
        <w:rPr>
          <w:rFonts w:hint="eastAsia" w:ascii="宋体" w:hAnsi="宋体" w:eastAsia="宋体" w:cs="宋体"/>
          <w:lang w:val="en-US" w:eastAsia="zh-CN"/>
        </w:rPr>
      </w:pPr>
    </w:p>
    <w:p>
      <w:pPr>
        <w:rPr>
          <w:rFonts w:hint="eastAsia" w:ascii="宋体" w:hAnsi="宋体" w:eastAsia="宋体" w:cs="宋体"/>
        </w:rPr>
      </w:pPr>
    </w:p>
    <w:p/>
    <w:p/>
    <w:p/>
    <w:sectPr>
      <w:headerReference r:id="rId18" w:type="default"/>
      <w:footerReference r:id="rId19" w:type="default"/>
      <w:pgSz w:w="11911" w:h="16843"/>
      <w:pgMar w:top="1304" w:right="1304" w:bottom="1304" w:left="1304" w:header="720" w:footer="720" w:gutter="0"/>
      <w:pgNumType w:fmt="decimal"/>
      <w:cols w:space="72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F"/>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华文宋体">
    <w:altName w:val="宋体"/>
    <w:panose1 w:val="02010600040101010101"/>
    <w:charset w:val="86"/>
    <w:family w:val="auto"/>
    <w:pitch w:val="default"/>
    <w:sig w:usb0="00000000" w:usb1="00000000" w:usb2="00000000" w:usb3="00000000" w:csb0="0004009F" w:csb1="DFD70000"/>
  </w:font>
  <w:font w:name="AGYXIQ+Frutiger-Cn">
    <w:altName w:val="宋体"/>
    <w:panose1 w:val="00000000000000000000"/>
    <w:charset w:val="86"/>
    <w:family w:val="swiss"/>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35"/>
      </w:tabs>
      <w:adjustRightInd w:val="0"/>
      <w:snapToGrid w:val="0"/>
      <w:spacing w:line="1" w:lineRule="atLeast"/>
      <w:rPr>
        <w:rFonts w:hint="eastAsia" w:ascii="宋体" w:hAnsi="宋体" w:eastAsia="宋体" w:cs="宋体"/>
        <w:lang w:val="en-US" w:eastAsia="zh-CN"/>
      </w:rPr>
    </w:pP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b/>
        <w:i/>
        <w:color w:val="auto"/>
      </w:rPr>
      <w:t xml:space="preserve"> </w:t>
    </w:r>
    <w:r>
      <w:rPr>
        <w:rFonts w:hint="eastAsia" w:ascii="宋体" w:hAnsi="宋体" w:cs="宋体"/>
        <w:b/>
        <w:i/>
        <w:color w:val="auto"/>
        <w:lang w:val="en-US" w:eastAsia="zh-CN"/>
      </w:rPr>
      <w:t xml:space="preserve"> </w:t>
    </w:r>
    <w:r>
      <w:rPr>
        <w:rFonts w:hint="eastAsia" w:ascii="宋体" w:hAnsi="宋体" w:cs="宋体"/>
        <w:b/>
        <w:i/>
        <w:color w:val="auto"/>
        <w:lang w:val="en-US" w:eastAsia="zh-CN"/>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autoSpaceDE/>
      <w:autoSpaceDN/>
      <w:bidi w:val="0"/>
      <w:adjustRightInd/>
      <w:snapToGrid/>
      <w:spacing w:line="240" w:lineRule="exact"/>
      <w:textAlignment w:val="auto"/>
      <w:rPr>
        <w:rFonts w:ascii="Calibri" w:hAnsi="Calibri" w:eastAsia="Calibri" w:cs="Calibri"/>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t xml:space="preserve">第 </w:t>
                          </w:r>
                          <w:r>
                            <w:fldChar w:fldCharType="begin"/>
                          </w:r>
                          <w:r>
                            <w:instrText xml:space="preserve"> PAGE  \* MERGEFORMAT </w:instrText>
                          </w:r>
                          <w:r>
                            <w:fldChar w:fldCharType="separate"/>
                          </w:r>
                          <w:r>
                            <w:t>85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pPr>
                      <w:pStyle w:val="14"/>
                    </w:pPr>
                    <w:r>
                      <w:t xml:space="preserve">第 </w:t>
                    </w:r>
                    <w:r>
                      <w:fldChar w:fldCharType="begin"/>
                    </w:r>
                    <w:r>
                      <w:instrText xml:space="preserve"> PAGE  \* MERGEFORMAT </w:instrText>
                    </w:r>
                    <w:r>
                      <w:fldChar w:fldCharType="separate"/>
                    </w:r>
                    <w:r>
                      <w:t>85</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35"/>
      </w:tabs>
      <w:adjustRightInd w:val="0"/>
      <w:snapToGrid w:val="0"/>
      <w:spacing w:line="1" w:lineRule="atLeast"/>
      <w:rPr>
        <w:rFonts w:hint="eastAsia" w:ascii="宋体" w:hAnsi="宋体" w:eastAsia="宋体" w:cs="宋体"/>
        <w:lang w:val="en-US" w:eastAsia="zh-CN"/>
      </w:rPr>
    </w:pP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b/>
        <w:i/>
        <w:color w:val="auto"/>
      </w:rPr>
      <w:t xml:space="preserve"> </w:t>
    </w:r>
    <w:r>
      <w:rPr>
        <w:rFonts w:hint="eastAsia" w:ascii="宋体" w:hAnsi="宋体" w:cs="宋体"/>
        <w:b/>
        <w:i/>
        <w:color w:val="auto"/>
        <w:lang w:val="en-US" w:eastAsia="zh-CN"/>
      </w:rPr>
      <w:t xml:space="preserve"> </w:t>
    </w:r>
    <w:r>
      <w:rPr>
        <w:rFonts w:hint="eastAsia" w:ascii="宋体" w:hAnsi="宋体" w:cs="宋体"/>
        <w:b/>
        <w:i/>
        <w:color w:val="auto"/>
        <w:lang w:val="en-US"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35"/>
      </w:tabs>
      <w:adjustRightInd w:val="0"/>
      <w:snapToGrid w:val="0"/>
      <w:spacing w:line="1" w:lineRule="atLeast"/>
      <w:rPr>
        <w:rFonts w:hint="eastAsia" w:ascii="宋体" w:hAnsi="宋体" w:eastAsia="宋体" w:cs="宋体"/>
        <w:lang w:val="en-US" w:eastAsia="zh-CN"/>
      </w:rPr>
    </w:pPr>
    <w:r>
      <w:rPr>
        <w:sz w:val="34"/>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pPr>
                      <w:pStyle w:val="14"/>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b/>
        <w:i/>
        <w:color w:val="auto"/>
      </w:rPr>
      <w:t xml:space="preserve"> </w:t>
    </w:r>
    <w:r>
      <w:rPr>
        <w:rFonts w:hint="eastAsia" w:ascii="宋体" w:hAnsi="宋体" w:cs="宋体"/>
        <w:b/>
        <w:i/>
        <w:color w:val="auto"/>
        <w:lang w:val="en-US" w:eastAsia="zh-CN"/>
      </w:rPr>
      <w:t xml:space="preserve"> </w:t>
    </w:r>
    <w:r>
      <w:rPr>
        <w:rFonts w:hint="eastAsia" w:ascii="宋体" w:hAnsi="宋体" w:cs="宋体"/>
        <w:b/>
        <w:i/>
        <w:color w:val="auto"/>
        <w:lang w:val="en-US"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35"/>
      </w:tabs>
      <w:adjustRightInd w:val="0"/>
      <w:snapToGrid w:val="0"/>
      <w:spacing w:line="1" w:lineRule="atLeast"/>
      <w:rPr>
        <w:rFonts w:hint="eastAsia" w:ascii="宋体" w:hAnsi="宋体" w:eastAsia="宋体" w:cs="宋体"/>
        <w:lang w:val="en-US" w:eastAsia="zh-CN"/>
      </w:rPr>
    </w:pPr>
    <w:r>
      <w:rPr>
        <w:sz w:val="34"/>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4"/>
                          </w:pPr>
                          <w:r>
                            <w:t xml:space="preserve">第 </w:t>
                          </w:r>
                          <w:r>
                            <w:fldChar w:fldCharType="begin"/>
                          </w:r>
                          <w:r>
                            <w:instrText xml:space="preserve"> PAGE  \* MERGEFORMAT </w:instrText>
                          </w:r>
                          <w:r>
                            <w:fldChar w:fldCharType="separate"/>
                          </w:r>
                          <w:r>
                            <w:t>2</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KDQKckBAACb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DkjhuceLnnz/Ovx7PD98J&#10;+lCgPkCNeXcBM9Pw3g+4NrMf0Jl5Dyra/EVGBOOIdbrIK4dERH60Wq5WFYYExuYL4rOn5yFC+iC9&#10;JdloaMT5FVn58ROkMXVOydWcv9XGlBka95cDMbOH5d7HHrOVht0wEdr59oR8ehx9Qx1uOiXmo0Nl&#10;sb80G3E2drNxCFHvu7JGuR6Ed4eETZTecoURdiqMMyvspv3KS/HnvWQ9/VO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MoNApyQEAAJsDAAAOAAAAAAAAAAEAIAAAAB4BAABkcnMvZTJvRG9j&#10;LnhtbFBLBQYAAAAABgAGAFkBAABZBQAAAAA=&#10;">
              <v:fill on="f" focussize="0,0"/>
              <v:stroke on="f"/>
              <v:imagedata o:title=""/>
              <o:lock v:ext="edit" aspectratio="f"/>
              <v:textbox inset="0mm,0mm,0mm,0mm" style="mso-fit-shape-to-text:t;">
                <w:txbxContent>
                  <w:p>
                    <w:pPr>
                      <w:pStyle w:val="14"/>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b/>
        <w:i/>
        <w:color w:val="auto"/>
      </w:rPr>
      <w:t xml:space="preserve"> </w:t>
    </w:r>
    <w:r>
      <w:rPr>
        <w:rFonts w:hint="eastAsia" w:ascii="宋体" w:hAnsi="宋体" w:cs="宋体"/>
        <w:b/>
        <w:i/>
        <w:color w:val="auto"/>
        <w:lang w:val="en-US" w:eastAsia="zh-CN"/>
      </w:rPr>
      <w:t xml:space="preserve"> </w:t>
    </w:r>
    <w:r>
      <w:rPr>
        <w:rFonts w:hint="eastAsia" w:ascii="宋体" w:hAnsi="宋体" w:cs="宋体"/>
        <w:b/>
        <w:i/>
        <w:color w:val="auto"/>
        <w:lang w:val="en-US"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t xml:space="preserve">第 </w:t>
                          </w:r>
                          <w:r>
                            <w:fldChar w:fldCharType="begin"/>
                          </w:r>
                          <w:r>
                            <w:instrText xml:space="preserve"> PAGE  \* MERGEFORMAT </w:instrText>
                          </w:r>
                          <w:r>
                            <w:fldChar w:fldCharType="separate"/>
                          </w:r>
                          <w:r>
                            <w:t>53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4"/>
                    </w:pPr>
                    <w:r>
                      <w:t xml:space="preserve">第 </w:t>
                    </w:r>
                    <w:r>
                      <w:fldChar w:fldCharType="begin"/>
                    </w:r>
                    <w:r>
                      <w:instrText xml:space="preserve"> PAGE  \* MERGEFORMAT </w:instrText>
                    </w:r>
                    <w:r>
                      <w:fldChar w:fldCharType="separate"/>
                    </w:r>
                    <w:r>
                      <w:t>53</w:t>
                    </w:r>
                    <w:r>
                      <w:fldChar w:fldCharType="end"/>
                    </w:r>
                    <w: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t xml:space="preserve">第 </w:t>
                          </w:r>
                          <w:r>
                            <w:fldChar w:fldCharType="begin"/>
                          </w:r>
                          <w:r>
                            <w:instrText xml:space="preserve"> PAGE  \* MERGEFORMAT </w:instrText>
                          </w:r>
                          <w:r>
                            <w:fldChar w:fldCharType="separate"/>
                          </w:r>
                          <w:r>
                            <w:t>61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14"/>
                    </w:pPr>
                    <w:r>
                      <w:t xml:space="preserve">第 </w:t>
                    </w:r>
                    <w:r>
                      <w:fldChar w:fldCharType="begin"/>
                    </w:r>
                    <w:r>
                      <w:instrText xml:space="preserve"> PAGE  \* MERGEFORMAT </w:instrText>
                    </w:r>
                    <w:r>
                      <w:fldChar w:fldCharType="separate"/>
                    </w:r>
                    <w:r>
                      <w:t>61</w:t>
                    </w:r>
                    <w:r>
                      <w:fldChar w:fldCharType="end"/>
                    </w:r>
                    <w:r>
                      <w:t xml:space="preserve"> 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18" w:lineRule="exact"/>
      <w:ind w:firstLine="4090"/>
      <w:rPr>
        <w:rFonts w:ascii="Calibri" w:hAnsi="Calibri" w:eastAsia="Calibri" w:cs="Calibri"/>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t xml:space="preserve">第 </w:t>
                          </w:r>
                          <w:r>
                            <w:fldChar w:fldCharType="begin"/>
                          </w:r>
                          <w:r>
                            <w:instrText xml:space="preserve"> PAGE  \* MERGEFORMAT </w:instrText>
                          </w:r>
                          <w:r>
                            <w:fldChar w:fldCharType="separate"/>
                          </w:r>
                          <w:r>
                            <w:t>63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4"/>
                    </w:pPr>
                    <w:r>
                      <w:t xml:space="preserve">第 </w:t>
                    </w:r>
                    <w:r>
                      <w:fldChar w:fldCharType="begin"/>
                    </w:r>
                    <w:r>
                      <w:instrText xml:space="preserve"> PAGE  \* MERGEFORMAT </w:instrText>
                    </w:r>
                    <w:r>
                      <w:fldChar w:fldCharType="separate"/>
                    </w:r>
                    <w:r>
                      <w:t>63</w:t>
                    </w:r>
                    <w:r>
                      <w:fldChar w:fldCharType="end"/>
                    </w:r>
                    <w: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autoSpaceDE/>
      <w:autoSpaceDN/>
      <w:bidi w:val="0"/>
      <w:adjustRightInd/>
      <w:snapToGrid/>
      <w:spacing w:line="240" w:lineRule="exact"/>
      <w:textAlignment w:val="auto"/>
      <w:rPr>
        <w:rFonts w:ascii="Calibri" w:hAnsi="Calibri" w:eastAsia="Calibri" w:cs="Calibri"/>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t xml:space="preserve">第 </w:t>
                          </w:r>
                          <w:r>
                            <w:fldChar w:fldCharType="begin"/>
                          </w:r>
                          <w:r>
                            <w:instrText xml:space="preserve"> PAGE  \* MERGEFORMAT </w:instrText>
                          </w:r>
                          <w:r>
                            <w:fldChar w:fldCharType="separate"/>
                          </w:r>
                          <w:r>
                            <w:t>70</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14"/>
                    </w:pPr>
                    <w:r>
                      <w:t xml:space="preserve">第 </w:t>
                    </w:r>
                    <w:r>
                      <w:fldChar w:fldCharType="begin"/>
                    </w:r>
                    <w:r>
                      <w:instrText xml:space="preserve"> PAGE  \* MERGEFORMAT </w:instrText>
                    </w:r>
                    <w:r>
                      <w:fldChar w:fldCharType="separate"/>
                    </w:r>
                    <w:r>
                      <w:t>70</w:t>
                    </w:r>
                    <w:r>
                      <w:fldChar w:fldCharType="end"/>
                    </w:r>
                    <w:r>
                      <w:t xml:space="preserve"> 页</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autoSpaceDE/>
      <w:autoSpaceDN/>
      <w:bidi w:val="0"/>
      <w:adjustRightInd/>
      <w:snapToGrid/>
      <w:spacing w:line="240" w:lineRule="exact"/>
      <w:textAlignment w:val="auto"/>
      <w:rPr>
        <w:rFonts w:ascii="Calibri" w:hAnsi="Calibri" w:eastAsia="Calibri" w:cs="Calibri"/>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t xml:space="preserve">第 </w:t>
                          </w:r>
                          <w:r>
                            <w:fldChar w:fldCharType="begin"/>
                          </w:r>
                          <w:r>
                            <w:instrText xml:space="preserve"> PAGE  \* MERGEFORMAT </w:instrText>
                          </w:r>
                          <w:r>
                            <w:fldChar w:fldCharType="separate"/>
                          </w:r>
                          <w:r>
                            <w:t>78</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pPr>
                      <w:pStyle w:val="14"/>
                    </w:pPr>
                    <w:r>
                      <w:t xml:space="preserve">第 </w:t>
                    </w:r>
                    <w:r>
                      <w:fldChar w:fldCharType="begin"/>
                    </w:r>
                    <w:r>
                      <w:instrText xml:space="preserve"> PAGE  \* MERGEFORMAT </w:instrText>
                    </w:r>
                    <w:r>
                      <w:fldChar w:fldCharType="separate"/>
                    </w:r>
                    <w:r>
                      <w:t>78</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1"/>
      </w:pBdr>
      <w:jc w:val="both"/>
      <w:rPr>
        <w:rFonts w:hint="default"/>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0"/>
      </w:pBdr>
      <w:ind w:right="525"/>
      <w:rPr>
        <w:rFonts w:hint="eastAsia" w:eastAsia="宋体"/>
        <w:sz w:val="22"/>
        <w:szCs w:val="13"/>
        <w:lang w:val="en-US" w:eastAsia="zh-CN"/>
      </w:rPr>
    </w:pPr>
    <w:r>
      <w:rPr>
        <w:rFonts w:hint="eastAsia"/>
        <w:sz w:val="22"/>
        <w:szCs w:val="13"/>
        <w:lang w:val="en-US" w:eastAsia="zh-CN"/>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1"/>
      </w:pBdr>
      <w:jc w:val="left"/>
      <w:rPr>
        <w:rFonts w:hint="default"/>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2"/>
      </w:pBdr>
      <w:jc w:val="both"/>
    </w:pPr>
    <w:r>
      <w:rPr>
        <w:rFonts w:hint="eastAsia"/>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DD7E84"/>
    <w:multiLevelType w:val="singleLevel"/>
    <w:tmpl w:val="80DD7E84"/>
    <w:lvl w:ilvl="0" w:tentative="0">
      <w:start w:val="1"/>
      <w:numFmt w:val="chineseCounting"/>
      <w:suff w:val="nothing"/>
      <w:lvlText w:val="%1、"/>
      <w:lvlJc w:val="left"/>
      <w:rPr>
        <w:rFonts w:hint="eastAsia"/>
      </w:rPr>
    </w:lvl>
  </w:abstractNum>
  <w:abstractNum w:abstractNumId="1">
    <w:nsid w:val="A41AAE3F"/>
    <w:multiLevelType w:val="singleLevel"/>
    <w:tmpl w:val="A41AAE3F"/>
    <w:lvl w:ilvl="0" w:tentative="0">
      <w:start w:val="4"/>
      <w:numFmt w:val="chineseCounting"/>
      <w:suff w:val="space"/>
      <w:lvlText w:val="第%1部分"/>
      <w:lvlJc w:val="left"/>
      <w:rPr>
        <w:rFonts w:hint="eastAsia"/>
      </w:rPr>
    </w:lvl>
  </w:abstractNum>
  <w:abstractNum w:abstractNumId="2">
    <w:nsid w:val="EF14C4EB"/>
    <w:multiLevelType w:val="singleLevel"/>
    <w:tmpl w:val="EF14C4EB"/>
    <w:lvl w:ilvl="0" w:tentative="0">
      <w:start w:val="5"/>
      <w:numFmt w:val="chineseCounting"/>
      <w:suff w:val="nothing"/>
      <w:lvlText w:val="%1、"/>
      <w:lvlJc w:val="left"/>
      <w:rPr>
        <w:rFonts w:hint="eastAsia"/>
      </w:rPr>
    </w:lvl>
  </w:abstractNum>
  <w:abstractNum w:abstractNumId="3">
    <w:nsid w:val="F3EF33C6"/>
    <w:multiLevelType w:val="singleLevel"/>
    <w:tmpl w:val="F3EF33C6"/>
    <w:lvl w:ilvl="0" w:tentative="0">
      <w:start w:val="1"/>
      <w:numFmt w:val="decimal"/>
      <w:suff w:val="space"/>
      <w:lvlText w:val="%1."/>
      <w:lvlJc w:val="left"/>
    </w:lvl>
  </w:abstractNum>
  <w:abstractNum w:abstractNumId="4">
    <w:nsid w:val="03732B66"/>
    <w:multiLevelType w:val="singleLevel"/>
    <w:tmpl w:val="03732B66"/>
    <w:lvl w:ilvl="0" w:tentative="0">
      <w:start w:val="1"/>
      <w:numFmt w:val="chineseCounting"/>
      <w:suff w:val="space"/>
      <w:lvlText w:val="第%1部分"/>
      <w:lvlJc w:val="left"/>
      <w:rPr>
        <w:rFonts w:hint="eastAsia"/>
      </w:rPr>
    </w:lvl>
  </w:abstractNum>
  <w:abstractNum w:abstractNumId="5">
    <w:nsid w:val="06506AC9"/>
    <w:multiLevelType w:val="singleLevel"/>
    <w:tmpl w:val="06506AC9"/>
    <w:lvl w:ilvl="0" w:tentative="0">
      <w:start w:val="1"/>
      <w:numFmt w:val="chineseCounting"/>
      <w:suff w:val="nothing"/>
      <w:lvlText w:val="%1、"/>
      <w:lvlJc w:val="left"/>
      <w:rPr>
        <w:rFonts w:hint="eastAsia"/>
      </w:rPr>
    </w:lvl>
  </w:abstractNum>
  <w:abstractNum w:abstractNumId="6">
    <w:nsid w:val="227D5387"/>
    <w:multiLevelType w:val="singleLevel"/>
    <w:tmpl w:val="227D5387"/>
    <w:lvl w:ilvl="0" w:tentative="0">
      <w:start w:val="2"/>
      <w:numFmt w:val="decimal"/>
      <w:suff w:val="nothing"/>
      <w:lvlText w:val="%1、"/>
      <w:lvlJc w:val="left"/>
      <w:pPr>
        <w:ind w:left="420" w:firstLine="0"/>
      </w:pPr>
    </w:lvl>
  </w:abstractNum>
  <w:abstractNum w:abstractNumId="7">
    <w:nsid w:val="314FA7BD"/>
    <w:multiLevelType w:val="singleLevel"/>
    <w:tmpl w:val="314FA7BD"/>
    <w:lvl w:ilvl="0" w:tentative="0">
      <w:start w:val="4"/>
      <w:numFmt w:val="chineseCounting"/>
      <w:suff w:val="space"/>
      <w:lvlText w:val="第%1部分"/>
      <w:lvlJc w:val="left"/>
      <w:rPr>
        <w:rFonts w:hint="eastAsia"/>
      </w:rPr>
    </w:lvl>
  </w:abstractNum>
  <w:num w:numId="1">
    <w:abstractNumId w:val="4"/>
  </w:num>
  <w:num w:numId="2">
    <w:abstractNumId w:val="5"/>
  </w:num>
  <w:num w:numId="3">
    <w:abstractNumId w:val="6"/>
  </w:num>
  <w:num w:numId="4">
    <w:abstractNumId w:val="2"/>
  </w:num>
  <w:num w:numId="5">
    <w:abstractNumId w:val="7"/>
  </w:num>
  <w:num w:numId="6">
    <w:abstractNumId w:val="3"/>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Y2YTQ3YTc3ZDE3OWQ0ZDUyMjc1OTRmMDI0ZWNkMWIifQ=="/>
  </w:docVars>
  <w:rsids>
    <w:rsidRoot w:val="14C65CA5"/>
    <w:rsid w:val="068B5A0C"/>
    <w:rsid w:val="09E36A17"/>
    <w:rsid w:val="0BBA1A5B"/>
    <w:rsid w:val="0D0463C4"/>
    <w:rsid w:val="14C65CA5"/>
    <w:rsid w:val="29345C5F"/>
    <w:rsid w:val="2B125E66"/>
    <w:rsid w:val="388627E0"/>
    <w:rsid w:val="43F15E51"/>
    <w:rsid w:val="496C2B99"/>
    <w:rsid w:val="4A7A7F50"/>
    <w:rsid w:val="53B7066A"/>
    <w:rsid w:val="59C562A9"/>
    <w:rsid w:val="60F433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qFormat="1" w:unhideWhenUsed="0" w:uiPriority="0" w:semiHidden="0" w:name="toc 2"/>
    <w:lsdException w:unhideWhenUsed="0" w:uiPriority="0" w:semiHidden="0" w:name="toc 3"/>
    <w:lsdException w:qFormat="1"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宋体" w:hAnsi="Times New Roman" w:eastAsia="宋体" w:cs="Times New Roman"/>
      <w:sz w:val="34"/>
      <w:lang w:val="en-US" w:eastAsia="zh-CN" w:bidi="ar-SA"/>
    </w:rPr>
  </w:style>
  <w:style w:type="paragraph" w:styleId="3">
    <w:name w:val="heading 1"/>
    <w:basedOn w:val="1"/>
    <w:next w:val="1"/>
    <w:link w:val="25"/>
    <w:qFormat/>
    <w:uiPriority w:val="0"/>
    <w:pPr>
      <w:keepNext/>
      <w:keepLines/>
      <w:spacing w:line="360" w:lineRule="auto"/>
      <w:outlineLvl w:val="0"/>
    </w:pPr>
    <w:rPr>
      <w:b/>
      <w:bCs/>
      <w:kern w:val="44"/>
      <w:sz w:val="32"/>
      <w:szCs w:val="44"/>
    </w:rPr>
  </w:style>
  <w:style w:type="paragraph" w:styleId="4">
    <w:name w:val="heading 2"/>
    <w:basedOn w:val="1"/>
    <w:next w:val="1"/>
    <w:qFormat/>
    <w:uiPriority w:val="9"/>
    <w:pPr>
      <w:keepNext/>
      <w:keepLines/>
      <w:spacing w:line="240" w:lineRule="auto"/>
      <w:outlineLvl w:val="1"/>
    </w:pPr>
    <w:rPr>
      <w:rFonts w:ascii="Cambria" w:hAnsi="Cambria" w:eastAsia="宋体" w:cs="Times New Roman"/>
      <w:b/>
      <w:bCs/>
      <w:sz w:val="32"/>
      <w:szCs w:val="32"/>
    </w:rPr>
  </w:style>
  <w:style w:type="paragraph" w:styleId="5">
    <w:name w:val="heading 3"/>
    <w:basedOn w:val="1"/>
    <w:next w:val="1"/>
    <w:link w:val="34"/>
    <w:qFormat/>
    <w:uiPriority w:val="0"/>
    <w:pPr>
      <w:keepNext/>
      <w:keepLines/>
      <w:spacing w:line="360" w:lineRule="auto"/>
      <w:outlineLvl w:val="2"/>
    </w:pPr>
    <w:rPr>
      <w:b/>
      <w:bCs/>
      <w:sz w:val="24"/>
      <w:szCs w:val="32"/>
    </w:rPr>
  </w:style>
  <w:style w:type="paragraph" w:styleId="6">
    <w:name w:val="heading 4"/>
    <w:basedOn w:val="1"/>
    <w:next w:val="1"/>
    <w:qFormat/>
    <w:uiPriority w:val="0"/>
    <w:pPr>
      <w:keepNext/>
      <w:keepLines/>
      <w:spacing w:line="360" w:lineRule="auto"/>
      <w:outlineLvl w:val="3"/>
    </w:pPr>
    <w:rPr>
      <w:rFonts w:ascii="Arial" w:hAnsi="Arial"/>
      <w:b/>
      <w:bCs/>
      <w:szCs w:val="28"/>
    </w:rPr>
  </w:style>
  <w:style w:type="character" w:default="1" w:styleId="22">
    <w:name w:val="Default Paragraph Font"/>
    <w:semiHidden/>
    <w:uiPriority w:val="0"/>
  </w:style>
  <w:style w:type="table" w:default="1" w:styleId="21">
    <w:name w:val="Normal Table"/>
    <w:semiHidden/>
    <w:uiPriority w:val="0"/>
    <w:tblPr>
      <w:tblCellMar>
        <w:top w:w="0" w:type="dxa"/>
        <w:left w:w="108" w:type="dxa"/>
        <w:bottom w:w="0" w:type="dxa"/>
        <w:right w:w="108" w:type="dxa"/>
      </w:tblCellMar>
    </w:tblPr>
  </w:style>
  <w:style w:type="paragraph" w:customStyle="1" w:styleId="2">
    <w:name w:val="正文缩进1"/>
    <w:basedOn w:val="1"/>
    <w:qFormat/>
    <w:uiPriority w:val="0"/>
    <w:pPr>
      <w:ind w:firstLine="420" w:firstLineChars="200"/>
    </w:pPr>
  </w:style>
  <w:style w:type="paragraph" w:styleId="7">
    <w:name w:val="Normal Indent"/>
    <w:basedOn w:val="1"/>
    <w:next w:val="8"/>
    <w:qFormat/>
    <w:uiPriority w:val="0"/>
    <w:pPr>
      <w:ind w:firstLine="420"/>
    </w:pPr>
    <w:rPr>
      <w:szCs w:val="20"/>
    </w:rPr>
  </w:style>
  <w:style w:type="paragraph" w:styleId="8">
    <w:name w:val="toc 4"/>
    <w:basedOn w:val="1"/>
    <w:next w:val="1"/>
    <w:unhideWhenUsed/>
    <w:qFormat/>
    <w:uiPriority w:val="39"/>
    <w:pPr>
      <w:ind w:left="1260" w:leftChars="600"/>
    </w:pPr>
  </w:style>
  <w:style w:type="paragraph" w:styleId="9">
    <w:name w:val="Body Text 3"/>
    <w:basedOn w:val="1"/>
    <w:qFormat/>
    <w:uiPriority w:val="0"/>
    <w:pPr>
      <w:spacing w:after="120"/>
    </w:pPr>
    <w:rPr>
      <w:rFonts w:eastAsia="华文宋体"/>
      <w:sz w:val="16"/>
      <w:szCs w:val="16"/>
    </w:rPr>
  </w:style>
  <w:style w:type="paragraph" w:styleId="10">
    <w:name w:val="Body Text"/>
    <w:basedOn w:val="1"/>
    <w:next w:val="1"/>
    <w:qFormat/>
    <w:uiPriority w:val="0"/>
    <w:pPr>
      <w:spacing w:after="120"/>
    </w:pPr>
  </w:style>
  <w:style w:type="paragraph" w:styleId="11">
    <w:name w:val="Body Text Indent"/>
    <w:basedOn w:val="1"/>
    <w:qFormat/>
    <w:uiPriority w:val="0"/>
    <w:pPr>
      <w:spacing w:line="600" w:lineRule="exact"/>
      <w:ind w:firstLine="560" w:firstLineChars="200"/>
    </w:pPr>
    <w:rPr>
      <w:sz w:val="28"/>
      <w:szCs w:val="20"/>
    </w:rPr>
  </w:style>
  <w:style w:type="paragraph" w:styleId="12">
    <w:name w:val="Plain Text"/>
    <w:basedOn w:val="1"/>
    <w:qFormat/>
    <w:uiPriority w:val="0"/>
    <w:rPr>
      <w:rFonts w:ascii="宋体" w:hAnsi="Courier New"/>
      <w:szCs w:val="20"/>
    </w:rPr>
  </w:style>
  <w:style w:type="paragraph" w:styleId="13">
    <w:name w:val="Body Text Indent 2"/>
    <w:basedOn w:val="1"/>
    <w:qFormat/>
    <w:uiPriority w:val="0"/>
    <w:pPr>
      <w:spacing w:after="120" w:line="480" w:lineRule="auto"/>
      <w:ind w:left="420" w:leftChars="200"/>
    </w:pPr>
  </w:style>
  <w:style w:type="paragraph" w:styleId="14">
    <w:name w:val="footer"/>
    <w:basedOn w:val="1"/>
    <w:next w:val="1"/>
    <w:qFormat/>
    <w:uiPriority w:val="0"/>
    <w:pPr>
      <w:tabs>
        <w:tab w:val="center" w:pos="4153"/>
        <w:tab w:val="right" w:pos="8306"/>
      </w:tabs>
      <w:snapToGrid w:val="0"/>
      <w:jc w:val="left"/>
    </w:pPr>
    <w:rPr>
      <w:sz w:val="18"/>
      <w:szCs w:val="18"/>
    </w:rPr>
  </w:style>
  <w:style w:type="paragraph" w:styleId="15">
    <w:name w:val="envelope return"/>
    <w:basedOn w:val="1"/>
    <w:qFormat/>
    <w:uiPriority w:val="0"/>
    <w:pPr>
      <w:snapToGrid w:val="0"/>
    </w:pPr>
    <w:rPr>
      <w:rFonts w:ascii="Arial" w:hAnsi="Arial"/>
    </w:rPr>
  </w:style>
  <w:style w:type="paragraph" w:styleId="16">
    <w:name w:val="header"/>
    <w:basedOn w:val="1"/>
    <w:next w:val="1"/>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semiHidden/>
    <w:qFormat/>
    <w:uiPriority w:val="0"/>
  </w:style>
  <w:style w:type="paragraph" w:styleId="18">
    <w:name w:val="toc 2"/>
    <w:basedOn w:val="1"/>
    <w:next w:val="1"/>
    <w:qFormat/>
    <w:uiPriority w:val="0"/>
    <w:pPr>
      <w:tabs>
        <w:tab w:val="right" w:leader="dot" w:pos="8296"/>
      </w:tabs>
      <w:spacing w:line="420" w:lineRule="exact"/>
      <w:ind w:left="420" w:leftChars="200"/>
    </w:pPr>
  </w:style>
  <w:style w:type="paragraph" w:styleId="19">
    <w:name w:val="Normal (Web)"/>
    <w:basedOn w:val="1"/>
    <w:next w:val="15"/>
    <w:qFormat/>
    <w:uiPriority w:val="0"/>
    <w:pPr>
      <w:widowControl/>
      <w:spacing w:before="100" w:beforeAutospacing="1" w:after="100" w:afterAutospacing="1"/>
      <w:jc w:val="left"/>
    </w:pPr>
    <w:rPr>
      <w:rFonts w:ascii="宋体" w:hAnsi="宋体" w:cs="宋体"/>
      <w:kern w:val="0"/>
      <w:sz w:val="24"/>
    </w:rPr>
  </w:style>
  <w:style w:type="paragraph" w:styleId="20">
    <w:name w:val="Body Text First Indent"/>
    <w:basedOn w:val="10"/>
    <w:unhideWhenUsed/>
    <w:qFormat/>
    <w:uiPriority w:val="0"/>
    <w:pPr>
      <w:spacing w:afterLines="0" w:line="240" w:lineRule="auto"/>
      <w:ind w:firstLine="420" w:firstLineChars="100"/>
    </w:pPr>
    <w:rPr>
      <w:rFonts w:ascii="Times New Roman" w:hAnsi="Times New Roman"/>
      <w:color w:val="auto"/>
      <w:sz w:val="18"/>
      <w:szCs w:val="18"/>
    </w:rPr>
  </w:style>
  <w:style w:type="character" w:styleId="23">
    <w:name w:val="Strong"/>
    <w:basedOn w:val="22"/>
    <w:qFormat/>
    <w:uiPriority w:val="22"/>
    <w:rPr>
      <w:b/>
      <w:bCs/>
    </w:rPr>
  </w:style>
  <w:style w:type="character" w:styleId="24">
    <w:name w:val="Hyperlink"/>
    <w:basedOn w:val="22"/>
    <w:qFormat/>
    <w:uiPriority w:val="0"/>
    <w:rPr>
      <w:color w:val="333333"/>
      <w:u w:val="none"/>
    </w:rPr>
  </w:style>
  <w:style w:type="character" w:customStyle="1" w:styleId="25">
    <w:name w:val="标题 1 Char"/>
    <w:basedOn w:val="22"/>
    <w:link w:val="3"/>
    <w:qFormat/>
    <w:uiPriority w:val="0"/>
    <w:rPr>
      <w:b/>
      <w:bCs/>
      <w:kern w:val="44"/>
      <w:sz w:val="32"/>
      <w:szCs w:val="44"/>
    </w:rPr>
  </w:style>
  <w:style w:type="character" w:customStyle="1" w:styleId="26">
    <w:name w:val="NormalCharacter"/>
    <w:link w:val="27"/>
    <w:qFormat/>
    <w:uiPriority w:val="0"/>
  </w:style>
  <w:style w:type="paragraph" w:customStyle="1" w:styleId="27">
    <w:name w:val="UserStyle_34"/>
    <w:basedOn w:val="1"/>
    <w:link w:val="26"/>
    <w:qFormat/>
    <w:uiPriority w:val="0"/>
  </w:style>
  <w:style w:type="paragraph" w:customStyle="1" w:styleId="28">
    <w:name w:val="正文（缩进 2 字符）"/>
    <w:basedOn w:val="1"/>
    <w:qFormat/>
    <w:uiPriority w:val="0"/>
    <w:pPr>
      <w:ind w:firstLine="200" w:firstLineChars="200"/>
    </w:pPr>
  </w:style>
  <w:style w:type="paragraph" w:customStyle="1" w:styleId="29">
    <w:name w:val="标题 3（投标文件）"/>
    <w:basedOn w:val="5"/>
    <w:qFormat/>
    <w:uiPriority w:val="0"/>
    <w:pPr>
      <w:jc w:val="left"/>
    </w:pPr>
    <w:rPr>
      <w:u w:val="none"/>
    </w:rPr>
  </w:style>
  <w:style w:type="paragraph" w:customStyle="1" w:styleId="30">
    <w:name w:val="Default"/>
    <w:qFormat/>
    <w:uiPriority w:val="0"/>
    <w:pPr>
      <w:widowControl w:val="0"/>
      <w:autoSpaceDE w:val="0"/>
      <w:autoSpaceDN w:val="0"/>
      <w:adjustRightInd w:val="0"/>
    </w:pPr>
    <w:rPr>
      <w:rFonts w:ascii="AGYXIQ+Frutiger-Cn" w:hAnsi="Times New Roman" w:eastAsia="AGYXIQ+Frutiger-Cn" w:cs="AGYXIQ+Frutiger-Cn"/>
      <w:color w:val="000000"/>
      <w:sz w:val="24"/>
      <w:szCs w:val="24"/>
      <w:lang w:val="en-US" w:eastAsia="zh-CN" w:bidi="ar-SA"/>
    </w:rPr>
  </w:style>
  <w:style w:type="paragraph" w:customStyle="1" w:styleId="31">
    <w:name w:val="Table Paragraph"/>
    <w:basedOn w:val="1"/>
    <w:qFormat/>
    <w:uiPriority w:val="0"/>
    <w:rPr>
      <w:rFonts w:ascii="宋体" w:hAnsi="宋体" w:eastAsia="宋体" w:cs="宋体"/>
      <w:lang w:val="zh-CN" w:eastAsia="zh-CN" w:bidi="zh-CN"/>
    </w:rPr>
  </w:style>
  <w:style w:type="paragraph" w:customStyle="1" w:styleId="32">
    <w:name w:val="标题 2（投标文件）"/>
    <w:basedOn w:val="4"/>
    <w:qFormat/>
    <w:uiPriority w:val="0"/>
    <w:pPr>
      <w:jc w:val="center"/>
    </w:pPr>
  </w:style>
  <w:style w:type="paragraph" w:customStyle="1" w:styleId="33">
    <w:name w:val="title11"/>
    <w:basedOn w:val="1"/>
    <w:qFormat/>
    <w:uiPriority w:val="0"/>
    <w:pPr>
      <w:spacing w:before="120" w:line="360" w:lineRule="atLeast"/>
      <w:jc w:val="left"/>
    </w:pPr>
    <w:rPr>
      <w:rFonts w:cs="Times New Roman"/>
      <w:b/>
      <w:kern w:val="0"/>
      <w:sz w:val="19"/>
      <w:szCs w:val="19"/>
    </w:rPr>
  </w:style>
  <w:style w:type="character" w:customStyle="1" w:styleId="34">
    <w:name w:val="标题 3 Char"/>
    <w:basedOn w:val="22"/>
    <w:link w:val="5"/>
    <w:qFormat/>
    <w:uiPriority w:val="0"/>
    <w:rPr>
      <w:b/>
      <w:bCs/>
      <w:sz w:val="24"/>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79.jpeg"/><Relationship Id="rId98" Type="http://schemas.openxmlformats.org/officeDocument/2006/relationships/image" Target="media/image78.jpeg"/><Relationship Id="rId97" Type="http://schemas.openxmlformats.org/officeDocument/2006/relationships/image" Target="media/image77.jpeg"/><Relationship Id="rId96" Type="http://schemas.openxmlformats.org/officeDocument/2006/relationships/image" Target="media/image76.jpeg"/><Relationship Id="rId95" Type="http://schemas.openxmlformats.org/officeDocument/2006/relationships/image" Target="media/image75.jpeg"/><Relationship Id="rId94" Type="http://schemas.openxmlformats.org/officeDocument/2006/relationships/image" Target="media/image74.jpeg"/><Relationship Id="rId93" Type="http://schemas.openxmlformats.org/officeDocument/2006/relationships/image" Target="media/image73.jpeg"/><Relationship Id="rId92" Type="http://schemas.openxmlformats.org/officeDocument/2006/relationships/image" Target="media/image72.jpeg"/><Relationship Id="rId91" Type="http://schemas.openxmlformats.org/officeDocument/2006/relationships/image" Target="media/image71.jpeg"/><Relationship Id="rId90" Type="http://schemas.openxmlformats.org/officeDocument/2006/relationships/image" Target="media/image70.jpeg"/><Relationship Id="rId9" Type="http://schemas.openxmlformats.org/officeDocument/2006/relationships/footer" Target="footer4.xml"/><Relationship Id="rId89" Type="http://schemas.openxmlformats.org/officeDocument/2006/relationships/image" Target="media/image69.jpeg"/><Relationship Id="rId88" Type="http://schemas.openxmlformats.org/officeDocument/2006/relationships/image" Target="media/image68.jpeg"/><Relationship Id="rId87" Type="http://schemas.openxmlformats.org/officeDocument/2006/relationships/image" Target="media/image67.jpeg"/><Relationship Id="rId86" Type="http://schemas.openxmlformats.org/officeDocument/2006/relationships/image" Target="media/image66.jpeg"/><Relationship Id="rId85" Type="http://schemas.openxmlformats.org/officeDocument/2006/relationships/image" Target="media/image65.jpeg"/><Relationship Id="rId84" Type="http://schemas.openxmlformats.org/officeDocument/2006/relationships/image" Target="media/image64.jpeg"/><Relationship Id="rId83" Type="http://schemas.openxmlformats.org/officeDocument/2006/relationships/image" Target="media/image63.jpeg"/><Relationship Id="rId82" Type="http://schemas.openxmlformats.org/officeDocument/2006/relationships/image" Target="media/image62.jpeg"/><Relationship Id="rId81" Type="http://schemas.openxmlformats.org/officeDocument/2006/relationships/image" Target="media/image61.jpeg"/><Relationship Id="rId80" Type="http://schemas.openxmlformats.org/officeDocument/2006/relationships/image" Target="media/image60.jpeg"/><Relationship Id="rId8" Type="http://schemas.openxmlformats.org/officeDocument/2006/relationships/header" Target="header3.xml"/><Relationship Id="rId79" Type="http://schemas.openxmlformats.org/officeDocument/2006/relationships/image" Target="media/image59.jpeg"/><Relationship Id="rId78" Type="http://schemas.openxmlformats.org/officeDocument/2006/relationships/image" Target="media/image58.jpeg"/><Relationship Id="rId77" Type="http://schemas.openxmlformats.org/officeDocument/2006/relationships/image" Target="media/image57.jpeg"/><Relationship Id="rId76" Type="http://schemas.openxmlformats.org/officeDocument/2006/relationships/image" Target="media/image56.jpeg"/><Relationship Id="rId75" Type="http://schemas.openxmlformats.org/officeDocument/2006/relationships/image" Target="media/image55.jpeg"/><Relationship Id="rId74" Type="http://schemas.openxmlformats.org/officeDocument/2006/relationships/image" Target="media/image54.jpeg"/><Relationship Id="rId73" Type="http://schemas.openxmlformats.org/officeDocument/2006/relationships/image" Target="media/image53.jpeg"/><Relationship Id="rId72" Type="http://schemas.openxmlformats.org/officeDocument/2006/relationships/image" Target="media/image52.jpeg"/><Relationship Id="rId71" Type="http://schemas.openxmlformats.org/officeDocument/2006/relationships/image" Target="media/image51.jpeg"/><Relationship Id="rId70" Type="http://schemas.openxmlformats.org/officeDocument/2006/relationships/image" Target="media/image50.jpeg"/><Relationship Id="rId7" Type="http://schemas.openxmlformats.org/officeDocument/2006/relationships/footer" Target="footer3.xml"/><Relationship Id="rId69" Type="http://schemas.openxmlformats.org/officeDocument/2006/relationships/image" Target="media/image49.jpeg"/><Relationship Id="rId68" Type="http://schemas.openxmlformats.org/officeDocument/2006/relationships/image" Target="media/image48.jpeg"/><Relationship Id="rId67" Type="http://schemas.openxmlformats.org/officeDocument/2006/relationships/image" Target="media/image47.jpeg"/><Relationship Id="rId66" Type="http://schemas.openxmlformats.org/officeDocument/2006/relationships/image" Target="media/image46.jpeg"/><Relationship Id="rId65" Type="http://schemas.openxmlformats.org/officeDocument/2006/relationships/image" Target="media/image45.jpeg"/><Relationship Id="rId64" Type="http://schemas.openxmlformats.org/officeDocument/2006/relationships/image" Target="media/image44.jpeg"/><Relationship Id="rId63" Type="http://schemas.openxmlformats.org/officeDocument/2006/relationships/image" Target="media/image43.jpeg"/><Relationship Id="rId62" Type="http://schemas.openxmlformats.org/officeDocument/2006/relationships/image" Target="media/image42.jpeg"/><Relationship Id="rId61" Type="http://schemas.openxmlformats.org/officeDocument/2006/relationships/image" Target="media/image41.jpeg"/><Relationship Id="rId60" Type="http://schemas.openxmlformats.org/officeDocument/2006/relationships/image" Target="media/image40.jpeg"/><Relationship Id="rId6" Type="http://schemas.openxmlformats.org/officeDocument/2006/relationships/footer" Target="footer2.xml"/><Relationship Id="rId59" Type="http://schemas.openxmlformats.org/officeDocument/2006/relationships/image" Target="media/image39.jpeg"/><Relationship Id="rId58" Type="http://schemas.openxmlformats.org/officeDocument/2006/relationships/image" Target="media/image38.jpeg"/><Relationship Id="rId57" Type="http://schemas.openxmlformats.org/officeDocument/2006/relationships/image" Target="media/image37.jpeg"/><Relationship Id="rId56" Type="http://schemas.openxmlformats.org/officeDocument/2006/relationships/image" Target="media/image36.jpeg"/><Relationship Id="rId55" Type="http://schemas.openxmlformats.org/officeDocument/2006/relationships/image" Target="media/image35.jpeg"/><Relationship Id="rId54" Type="http://schemas.openxmlformats.org/officeDocument/2006/relationships/image" Target="media/image34.jpeg"/><Relationship Id="rId53" Type="http://schemas.openxmlformats.org/officeDocument/2006/relationships/image" Target="media/image33.jpeg"/><Relationship Id="rId52" Type="http://schemas.openxmlformats.org/officeDocument/2006/relationships/image" Target="media/image32.jpeg"/><Relationship Id="rId51" Type="http://schemas.openxmlformats.org/officeDocument/2006/relationships/image" Target="media/image31.jpeg"/><Relationship Id="rId50" Type="http://schemas.openxmlformats.org/officeDocument/2006/relationships/image" Target="media/image30.jpeg"/><Relationship Id="rId5" Type="http://schemas.openxmlformats.org/officeDocument/2006/relationships/header" Target="header2.xml"/><Relationship Id="rId49" Type="http://schemas.openxmlformats.org/officeDocument/2006/relationships/image" Target="media/image29.jpeg"/><Relationship Id="rId48" Type="http://schemas.openxmlformats.org/officeDocument/2006/relationships/image" Target="media/image28.jpeg"/><Relationship Id="rId47" Type="http://schemas.openxmlformats.org/officeDocument/2006/relationships/image" Target="media/image27.jpeg"/><Relationship Id="rId46" Type="http://schemas.openxmlformats.org/officeDocument/2006/relationships/image" Target="media/image26.jpeg"/><Relationship Id="rId45" Type="http://schemas.openxmlformats.org/officeDocument/2006/relationships/image" Target="media/image25.jpeg"/><Relationship Id="rId44" Type="http://schemas.openxmlformats.org/officeDocument/2006/relationships/image" Target="media/image24.jpeg"/><Relationship Id="rId43" Type="http://schemas.openxmlformats.org/officeDocument/2006/relationships/image" Target="media/image23.jpeg"/><Relationship Id="rId42" Type="http://schemas.openxmlformats.org/officeDocument/2006/relationships/image" Target="media/image22.jpeg"/><Relationship Id="rId41" Type="http://schemas.openxmlformats.org/officeDocument/2006/relationships/image" Target="media/image21.jpeg"/><Relationship Id="rId40" Type="http://schemas.openxmlformats.org/officeDocument/2006/relationships/image" Target="media/image20.jpeg"/><Relationship Id="rId4" Type="http://schemas.openxmlformats.org/officeDocument/2006/relationships/footer" Target="footer1.xml"/><Relationship Id="rId39" Type="http://schemas.openxmlformats.org/officeDocument/2006/relationships/image" Target="media/image19.jpeg"/><Relationship Id="rId38" Type="http://schemas.openxmlformats.org/officeDocument/2006/relationships/image" Target="media/image18.jpeg"/><Relationship Id="rId37" Type="http://schemas.openxmlformats.org/officeDocument/2006/relationships/image" Target="media/image17.jpeg"/><Relationship Id="rId36" Type="http://schemas.openxmlformats.org/officeDocument/2006/relationships/image" Target="media/image16.jpeg"/><Relationship Id="rId35" Type="http://schemas.openxmlformats.org/officeDocument/2006/relationships/image" Target="media/image15.jpeg"/><Relationship Id="rId34" Type="http://schemas.openxmlformats.org/officeDocument/2006/relationships/image" Target="media/image14.jpeg"/><Relationship Id="rId33" Type="http://schemas.openxmlformats.org/officeDocument/2006/relationships/image" Target="media/image13.jpeg"/><Relationship Id="rId32" Type="http://schemas.openxmlformats.org/officeDocument/2006/relationships/image" Target="media/image12.jpeg"/><Relationship Id="rId31" Type="http://schemas.openxmlformats.org/officeDocument/2006/relationships/image" Target="media/image11.jpeg"/><Relationship Id="rId30" Type="http://schemas.openxmlformats.org/officeDocument/2006/relationships/image" Target="media/image10.jpeg"/><Relationship Id="rId3" Type="http://schemas.openxmlformats.org/officeDocument/2006/relationships/header" Target="header1.xml"/><Relationship Id="rId29" Type="http://schemas.openxmlformats.org/officeDocument/2006/relationships/image" Target="media/image9.jpeg"/><Relationship Id="rId28" Type="http://schemas.openxmlformats.org/officeDocument/2006/relationships/image" Target="media/image8.jpeg"/><Relationship Id="rId27" Type="http://schemas.openxmlformats.org/officeDocument/2006/relationships/image" Target="media/image7.jpeg"/><Relationship Id="rId26" Type="http://schemas.openxmlformats.org/officeDocument/2006/relationships/image" Target="media/image6.jpeg"/><Relationship Id="rId25" Type="http://schemas.openxmlformats.org/officeDocument/2006/relationships/image" Target="media/image5.jpeg"/><Relationship Id="rId24" Type="http://schemas.openxmlformats.org/officeDocument/2006/relationships/image" Target="media/image4.jpeg"/><Relationship Id="rId23" Type="http://schemas.openxmlformats.org/officeDocument/2006/relationships/image" Target="media/image3.jpeg"/><Relationship Id="rId22" Type="http://schemas.openxmlformats.org/officeDocument/2006/relationships/image" Target="media/image2.jpe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header" Target="header7.xml"/><Relationship Id="rId17" Type="http://schemas.openxmlformats.org/officeDocument/2006/relationships/footer" Target="footer9.xml"/><Relationship Id="rId16" Type="http://schemas.openxmlformats.org/officeDocument/2006/relationships/header" Target="header6.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4" Type="http://schemas.openxmlformats.org/officeDocument/2006/relationships/fontTable" Target="fontTable.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101.png"/><Relationship Id="rId120" Type="http://schemas.openxmlformats.org/officeDocument/2006/relationships/image" Target="media/image100.png"/><Relationship Id="rId12" Type="http://schemas.openxmlformats.org/officeDocument/2006/relationships/header" Target="header5.xml"/><Relationship Id="rId119" Type="http://schemas.openxmlformats.org/officeDocument/2006/relationships/image" Target="media/image99.png"/><Relationship Id="rId118" Type="http://schemas.openxmlformats.org/officeDocument/2006/relationships/image" Target="media/image98.png"/><Relationship Id="rId117" Type="http://schemas.openxmlformats.org/officeDocument/2006/relationships/image" Target="media/image97.png"/><Relationship Id="rId116" Type="http://schemas.openxmlformats.org/officeDocument/2006/relationships/image" Target="media/image96.png"/><Relationship Id="rId115" Type="http://schemas.openxmlformats.org/officeDocument/2006/relationships/image" Target="media/image95.png"/><Relationship Id="rId114" Type="http://schemas.openxmlformats.org/officeDocument/2006/relationships/image" Target="media/image94.png"/><Relationship Id="rId113" Type="http://schemas.openxmlformats.org/officeDocument/2006/relationships/image" Target="media/image93.png"/><Relationship Id="rId112" Type="http://schemas.openxmlformats.org/officeDocument/2006/relationships/image" Target="media/image92.png"/><Relationship Id="rId111" Type="http://schemas.openxmlformats.org/officeDocument/2006/relationships/image" Target="media/image91.png"/><Relationship Id="rId110" Type="http://schemas.openxmlformats.org/officeDocument/2006/relationships/image" Target="media/image90.png"/><Relationship Id="rId11" Type="http://schemas.openxmlformats.org/officeDocument/2006/relationships/footer" Target="footer5.xml"/><Relationship Id="rId109" Type="http://schemas.openxmlformats.org/officeDocument/2006/relationships/image" Target="media/image89.png"/><Relationship Id="rId108" Type="http://schemas.openxmlformats.org/officeDocument/2006/relationships/image" Target="media/image88.jpeg"/><Relationship Id="rId107" Type="http://schemas.openxmlformats.org/officeDocument/2006/relationships/image" Target="media/image87.jpeg"/><Relationship Id="rId106" Type="http://schemas.openxmlformats.org/officeDocument/2006/relationships/image" Target="media/image86.jpeg"/><Relationship Id="rId105" Type="http://schemas.openxmlformats.org/officeDocument/2006/relationships/image" Target="media/image85.jpeg"/><Relationship Id="rId104" Type="http://schemas.openxmlformats.org/officeDocument/2006/relationships/image" Target="media/image84.jpeg"/><Relationship Id="rId103" Type="http://schemas.openxmlformats.org/officeDocument/2006/relationships/image" Target="media/image83.jpeg"/><Relationship Id="rId102" Type="http://schemas.openxmlformats.org/officeDocument/2006/relationships/image" Target="media/image82.jpeg"/><Relationship Id="rId101" Type="http://schemas.openxmlformats.org/officeDocument/2006/relationships/image" Target="media/image81.jpeg"/><Relationship Id="rId100" Type="http://schemas.openxmlformats.org/officeDocument/2006/relationships/image" Target="media/image80.jpe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172</Pages>
  <Words>33059</Words>
  <Characters>34521</Characters>
  <Lines>0</Lines>
  <Paragraphs>0</Paragraphs>
  <TotalTime>19</TotalTime>
  <ScaleCrop>false</ScaleCrop>
  <LinksUpToDate>false</LinksUpToDate>
  <CharactersWithSpaces>37626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2023-07-17T02:02:00Z</dcterms:created>
  <dc:creator>二十二少年</dc:creator>
  <cp:lastModifiedBy>二十二少年</cp:lastModifiedBy>
  <dcterms:modified xsi:type="dcterms:W3CDTF">2023-07-18T09:26:48Z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CE9178D20E5848CBA25043C1D636D45F_13</vt:lpwstr>
  </property>
</Properties>
</file>